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1592ED" w14:textId="77777777" w:rsidR="00A623C8" w:rsidRPr="0077108B" w:rsidRDefault="00A623C8">
      <w:pPr>
        <w:rPr>
          <w:rFonts w:eastAsia="Times New Roman" w:cs="Times New Roman"/>
          <w:sz w:val="20"/>
          <w:szCs w:val="20"/>
        </w:rPr>
      </w:pPr>
      <w:bookmarkStart w:id="0" w:name="_Hlk87785075"/>
      <w:bookmarkEnd w:id="0"/>
    </w:p>
    <w:p w14:paraId="3D57EA4B" w14:textId="77777777" w:rsidR="007864BF" w:rsidRPr="0077108B" w:rsidRDefault="00D13150" w:rsidP="007864BF">
      <w:pPr>
        <w:jc w:val="center"/>
        <w:rPr>
          <w:b/>
          <w:sz w:val="32"/>
          <w:szCs w:val="32"/>
        </w:rPr>
      </w:pPr>
      <w:bookmarkStart w:id="1" w:name="_bookmark0"/>
      <w:bookmarkEnd w:id="1"/>
      <w:r w:rsidRPr="0077108B">
        <w:rPr>
          <w:b/>
          <w:sz w:val="32"/>
          <w:szCs w:val="32"/>
        </w:rPr>
        <w:t xml:space="preserve">THE </w:t>
      </w:r>
      <w:r w:rsidR="000F4FB2" w:rsidRPr="0077108B">
        <w:rPr>
          <w:b/>
          <w:sz w:val="32"/>
          <w:szCs w:val="32"/>
        </w:rPr>
        <w:t>IEUSS</w:t>
      </w:r>
      <w:r w:rsidR="00071A2C" w:rsidRPr="0077108B">
        <w:rPr>
          <w:b/>
          <w:sz w:val="32"/>
          <w:szCs w:val="32"/>
        </w:rPr>
        <w:t xml:space="preserve"> GUIDE </w:t>
      </w:r>
      <w:r w:rsidR="00071A2C" w:rsidRPr="0077108B">
        <w:rPr>
          <w:b/>
          <w:spacing w:val="-4"/>
          <w:sz w:val="32"/>
          <w:szCs w:val="32"/>
        </w:rPr>
        <w:t xml:space="preserve">TO </w:t>
      </w:r>
      <w:r w:rsidR="00071A2C" w:rsidRPr="0077108B">
        <w:rPr>
          <w:b/>
          <w:sz w:val="32"/>
          <w:szCs w:val="32"/>
        </w:rPr>
        <w:t xml:space="preserve">THE </w:t>
      </w:r>
    </w:p>
    <w:p w14:paraId="6AB2543A" w14:textId="5C37B8A9" w:rsidR="00A623C8" w:rsidRDefault="000F4FB2" w:rsidP="007864BF">
      <w:pPr>
        <w:jc w:val="center"/>
        <w:rPr>
          <w:b/>
          <w:sz w:val="28"/>
          <w:szCs w:val="28"/>
        </w:rPr>
      </w:pPr>
      <w:r w:rsidRPr="0077108B">
        <w:rPr>
          <w:b/>
          <w:sz w:val="32"/>
          <w:szCs w:val="32"/>
        </w:rPr>
        <w:t xml:space="preserve">SUNY </w:t>
      </w:r>
      <w:r w:rsidR="00071A2C" w:rsidRPr="0077108B">
        <w:rPr>
          <w:b/>
          <w:sz w:val="32"/>
          <w:szCs w:val="32"/>
        </w:rPr>
        <w:t>MODEL EUROPEAN</w:t>
      </w:r>
      <w:r w:rsidR="00071A2C" w:rsidRPr="0077108B">
        <w:rPr>
          <w:b/>
          <w:spacing w:val="-48"/>
          <w:sz w:val="32"/>
          <w:szCs w:val="32"/>
        </w:rPr>
        <w:t xml:space="preserve"> </w:t>
      </w:r>
      <w:r w:rsidR="00071A2C" w:rsidRPr="0077108B">
        <w:rPr>
          <w:b/>
          <w:sz w:val="32"/>
          <w:szCs w:val="32"/>
        </w:rPr>
        <w:t>UNION</w:t>
      </w:r>
      <w:r w:rsidR="00B766ED" w:rsidRPr="0077108B">
        <w:rPr>
          <w:b/>
          <w:sz w:val="32"/>
          <w:szCs w:val="32"/>
        </w:rPr>
        <w:t xml:space="preserve"> </w:t>
      </w:r>
      <w:r w:rsidR="007864BF" w:rsidRPr="0077108B">
        <w:rPr>
          <w:b/>
          <w:sz w:val="32"/>
          <w:szCs w:val="32"/>
        </w:rPr>
        <w:br/>
      </w:r>
      <w:r w:rsidR="008C267D">
        <w:rPr>
          <w:b/>
          <w:sz w:val="28"/>
          <w:szCs w:val="28"/>
        </w:rPr>
        <w:t>20</w:t>
      </w:r>
      <w:r w:rsidR="00B766ED" w:rsidRPr="00C15CB8">
        <w:rPr>
          <w:b/>
          <w:sz w:val="28"/>
          <w:szCs w:val="28"/>
          <w:vertAlign w:val="superscript"/>
        </w:rPr>
        <w:t>th</w:t>
      </w:r>
      <w:r w:rsidR="00B766ED" w:rsidRPr="00C15CB8">
        <w:rPr>
          <w:b/>
          <w:sz w:val="28"/>
          <w:szCs w:val="28"/>
        </w:rPr>
        <w:t xml:space="preserve"> Edition (SUNYMEU 202</w:t>
      </w:r>
      <w:r w:rsidR="008C267D">
        <w:rPr>
          <w:b/>
          <w:sz w:val="28"/>
          <w:szCs w:val="28"/>
        </w:rPr>
        <w:t>6</w:t>
      </w:r>
      <w:r w:rsidR="00B766ED" w:rsidRPr="00C15CB8">
        <w:rPr>
          <w:b/>
          <w:sz w:val="28"/>
          <w:szCs w:val="28"/>
        </w:rPr>
        <w:t>)</w:t>
      </w:r>
    </w:p>
    <w:p w14:paraId="6299A74B" w14:textId="210E9FB8" w:rsidR="00FA2A97" w:rsidRPr="00FA2A97" w:rsidRDefault="00FA2A97" w:rsidP="007864BF">
      <w:pPr>
        <w:jc w:val="center"/>
        <w:rPr>
          <w:b/>
          <w:color w:val="FF0000"/>
          <w:sz w:val="96"/>
          <w:szCs w:val="96"/>
        </w:rPr>
      </w:pPr>
      <w:r w:rsidRPr="00FA2A97">
        <w:rPr>
          <w:b/>
          <w:color w:val="FF0000"/>
          <w:sz w:val="96"/>
          <w:szCs w:val="96"/>
        </w:rPr>
        <w:t xml:space="preserve">DRAFT </w:t>
      </w:r>
    </w:p>
    <w:p w14:paraId="6E8635B2" w14:textId="2DC6E03B" w:rsidR="00281E4D" w:rsidRPr="0077108B" w:rsidRDefault="00281E4D" w:rsidP="0053572D">
      <w:pPr>
        <w:rPr>
          <w:b/>
          <w:sz w:val="32"/>
          <w:szCs w:val="32"/>
        </w:rPr>
      </w:pPr>
    </w:p>
    <w:p w14:paraId="419506EF" w14:textId="77777777" w:rsidR="00281E4D" w:rsidRPr="0077108B" w:rsidRDefault="00281E4D" w:rsidP="0053572D">
      <w:pPr>
        <w:rPr>
          <w:b/>
          <w:bCs/>
          <w:sz w:val="32"/>
          <w:szCs w:val="32"/>
        </w:rPr>
      </w:pPr>
    </w:p>
    <w:p w14:paraId="1DAA5F21" w14:textId="77777777" w:rsidR="00426B32" w:rsidRPr="0077108B" w:rsidRDefault="00426B32" w:rsidP="008F7D8C">
      <w:pPr>
        <w:jc w:val="center"/>
        <w:rPr>
          <w:b/>
          <w:sz w:val="28"/>
          <w:szCs w:val="28"/>
        </w:rPr>
      </w:pPr>
      <w:r w:rsidRPr="0077108B">
        <w:rPr>
          <w:rFonts w:eastAsia="Times New Roman" w:cs="Times New Roman"/>
          <w:noProof/>
          <w:position w:val="-141"/>
          <w:sz w:val="20"/>
          <w:szCs w:val="20"/>
        </w:rPr>
        <w:drawing>
          <wp:inline distT="0" distB="0" distL="0" distR="0" wp14:anchorId="1122E36E" wp14:editId="0D68B6DF">
            <wp:extent cx="4305300" cy="3872800"/>
            <wp:effectExtent l="0" t="0" r="0" b="0"/>
            <wp:docPr id="1" name="image1.jpeg" descr="A logo with SUNY Administration's tower and stars (representing the European Union) for the Institute for European Union Studies at SUNY.&#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logo with SUNY Administration's tower and stars (representing the European Union) for the Institute for European Union Studies at SUNY.&#10;">
                      <a:extLst>
                        <a:ext uri="{C183D7F6-B498-43B3-948B-1728B52AA6E4}">
                          <adec:decorative xmlns:adec="http://schemas.microsoft.com/office/drawing/2017/decorative" val="0"/>
                        </a:ext>
                      </a:extLst>
                    </pic:cNvPr>
                    <pic:cNvPicPr/>
                  </pic:nvPicPr>
                  <pic:blipFill>
                    <a:blip r:embed="rId8" cstate="print"/>
                    <a:stretch>
                      <a:fillRect/>
                    </a:stretch>
                  </pic:blipFill>
                  <pic:spPr>
                    <a:xfrm>
                      <a:off x="0" y="0"/>
                      <a:ext cx="4314478" cy="3881056"/>
                    </a:xfrm>
                    <a:prstGeom prst="rect">
                      <a:avLst/>
                    </a:prstGeom>
                  </pic:spPr>
                </pic:pic>
              </a:graphicData>
            </a:graphic>
          </wp:inline>
        </w:drawing>
      </w:r>
    </w:p>
    <w:p w14:paraId="3AF08D89" w14:textId="77777777" w:rsidR="00A623C8" w:rsidRPr="0077108B" w:rsidRDefault="00A623C8">
      <w:pPr>
        <w:rPr>
          <w:rFonts w:eastAsia="Times New Roman" w:cs="Times New Roman"/>
          <w:b/>
          <w:bCs/>
          <w:sz w:val="32"/>
          <w:szCs w:val="32"/>
        </w:rPr>
      </w:pPr>
    </w:p>
    <w:p w14:paraId="397283D5" w14:textId="03424F76" w:rsidR="00A623C8" w:rsidRPr="0077108B" w:rsidRDefault="00A623C8" w:rsidP="0006290A">
      <w:pPr>
        <w:jc w:val="right"/>
        <w:rPr>
          <w:rFonts w:eastAsia="Times New Roman" w:cs="Times New Roman"/>
          <w:b/>
          <w:bCs/>
          <w:sz w:val="32"/>
          <w:szCs w:val="32"/>
        </w:rPr>
      </w:pPr>
    </w:p>
    <w:p w14:paraId="059C6BD5" w14:textId="0EEF098D" w:rsidR="002113C8" w:rsidRPr="0077108B" w:rsidRDefault="002113C8" w:rsidP="007B5202">
      <w:pPr>
        <w:jc w:val="right"/>
        <w:rPr>
          <w:rFonts w:eastAsia="Times New Roman" w:cs="Times New Roman"/>
          <w:b/>
          <w:bCs/>
          <w:sz w:val="32"/>
          <w:szCs w:val="32"/>
        </w:rPr>
      </w:pPr>
    </w:p>
    <w:p w14:paraId="5CE17DA1" w14:textId="77777777" w:rsidR="00A623C8" w:rsidRPr="0077108B" w:rsidRDefault="00A623C8">
      <w:pPr>
        <w:rPr>
          <w:rFonts w:eastAsia="Times New Roman" w:cs="Times New Roman"/>
          <w:b/>
          <w:bCs/>
          <w:sz w:val="32"/>
          <w:szCs w:val="32"/>
        </w:rPr>
      </w:pPr>
    </w:p>
    <w:p w14:paraId="418077F0" w14:textId="39DEA315" w:rsidR="00281E4D" w:rsidRPr="0077108B" w:rsidRDefault="00281E4D" w:rsidP="00B766ED">
      <w:pPr>
        <w:ind w:right="124"/>
        <w:jc w:val="both"/>
        <w:rPr>
          <w:sz w:val="28"/>
        </w:rPr>
      </w:pPr>
    </w:p>
    <w:p w14:paraId="477D11C1" w14:textId="730F782E" w:rsidR="00281E4D" w:rsidRPr="0077108B" w:rsidRDefault="00FA2A97" w:rsidP="00B766ED">
      <w:pPr>
        <w:ind w:right="124"/>
        <w:jc w:val="both"/>
        <w:rPr>
          <w:sz w:val="28"/>
        </w:rPr>
      </w:pPr>
      <w:r>
        <w:rPr>
          <w:sz w:val="28"/>
        </w:rPr>
        <w:t xml:space="preserve">Final </w:t>
      </w:r>
      <w:r w:rsidR="00281313">
        <w:rPr>
          <w:sz w:val="28"/>
        </w:rPr>
        <w:t>Version to be published (by) 2 January 2026</w:t>
      </w:r>
    </w:p>
    <w:p w14:paraId="2E5D6DA4" w14:textId="53BD0B5E" w:rsidR="007B5202" w:rsidRPr="0077108B" w:rsidRDefault="0077168F" w:rsidP="00B766ED">
      <w:pPr>
        <w:ind w:right="124"/>
        <w:jc w:val="both"/>
        <w:rPr>
          <w:sz w:val="28"/>
        </w:rPr>
      </w:pPr>
      <w:r w:rsidRPr="0077108B">
        <w:rPr>
          <w:sz w:val="28"/>
        </w:rPr>
        <w:t xml:space="preserve"> </w:t>
      </w:r>
    </w:p>
    <w:p w14:paraId="5D58AA83" w14:textId="77777777" w:rsidR="00281E4D" w:rsidRPr="0077108B" w:rsidRDefault="00281E4D" w:rsidP="00B766ED">
      <w:pPr>
        <w:ind w:right="124"/>
        <w:jc w:val="both"/>
        <w:rPr>
          <w:sz w:val="28"/>
        </w:rPr>
      </w:pPr>
    </w:p>
    <w:p w14:paraId="600062F9" w14:textId="77777777" w:rsidR="00281E4D" w:rsidRPr="0077108B" w:rsidRDefault="00281E4D" w:rsidP="00B766ED">
      <w:pPr>
        <w:ind w:right="124"/>
        <w:jc w:val="both"/>
        <w:rPr>
          <w:sz w:val="28"/>
        </w:rPr>
      </w:pPr>
    </w:p>
    <w:p w14:paraId="519D6C9E" w14:textId="29630475" w:rsidR="00A623C8" w:rsidRPr="0077108B" w:rsidRDefault="000F4FB2" w:rsidP="00B766ED">
      <w:pPr>
        <w:ind w:right="124"/>
        <w:jc w:val="both"/>
        <w:rPr>
          <w:rFonts w:eastAsia="Times New Roman" w:cs="Times New Roman"/>
          <w:sz w:val="28"/>
          <w:szCs w:val="28"/>
        </w:rPr>
      </w:pPr>
      <w:r w:rsidRPr="0077108B">
        <w:rPr>
          <w:b/>
          <w:bCs/>
          <w:sz w:val="28"/>
        </w:rPr>
        <w:t>Editors</w:t>
      </w:r>
      <w:r w:rsidRPr="0077108B">
        <w:rPr>
          <w:sz w:val="28"/>
        </w:rPr>
        <w:br/>
      </w:r>
      <w:r w:rsidR="00071A2C" w:rsidRPr="0077108B">
        <w:rPr>
          <w:sz w:val="28"/>
        </w:rPr>
        <w:t xml:space="preserve">Laurie Buonanno, </w:t>
      </w:r>
      <w:r w:rsidR="006B4FFB" w:rsidRPr="0077108B">
        <w:rPr>
          <w:sz w:val="28"/>
        </w:rPr>
        <w:t>Natalia Cugle</w:t>
      </w:r>
      <w:r w:rsidR="006B4FFB" w:rsidRPr="0077108B">
        <w:rPr>
          <w:rFonts w:cs="Times New Roman"/>
          <w:sz w:val="28"/>
        </w:rPr>
        <w:t>ş</w:t>
      </w:r>
      <w:r w:rsidR="006B4FFB" w:rsidRPr="0077108B">
        <w:rPr>
          <w:sz w:val="28"/>
        </w:rPr>
        <w:t xml:space="preserve">an, </w:t>
      </w:r>
      <w:r w:rsidR="00071A2C" w:rsidRPr="0077108B">
        <w:rPr>
          <w:sz w:val="28"/>
        </w:rPr>
        <w:t>Neill</w:t>
      </w:r>
      <w:r w:rsidR="00071A2C" w:rsidRPr="0077108B">
        <w:rPr>
          <w:spacing w:val="-35"/>
          <w:sz w:val="28"/>
        </w:rPr>
        <w:t xml:space="preserve"> </w:t>
      </w:r>
      <w:r w:rsidR="00071A2C" w:rsidRPr="0077108B">
        <w:rPr>
          <w:sz w:val="28"/>
        </w:rPr>
        <w:t>Nugent</w:t>
      </w:r>
      <w:r w:rsidR="006B4FFB" w:rsidRPr="0077108B">
        <w:rPr>
          <w:sz w:val="28"/>
        </w:rPr>
        <w:t xml:space="preserve">, Gregory Rabb, </w:t>
      </w:r>
      <w:r w:rsidR="00AD24C3" w:rsidRPr="0077108B">
        <w:rPr>
          <w:sz w:val="28"/>
        </w:rPr>
        <w:t>Raymond Rushboldt</w:t>
      </w:r>
      <w:r w:rsidR="009D79FB">
        <w:rPr>
          <w:sz w:val="28"/>
        </w:rPr>
        <w:t>, and Derek Smith</w:t>
      </w:r>
    </w:p>
    <w:p w14:paraId="1F5CCF27" w14:textId="77777777" w:rsidR="002113C8" w:rsidRPr="0077108B" w:rsidRDefault="002113C8" w:rsidP="00391E9F"/>
    <w:p w14:paraId="4B0CA562" w14:textId="512405FC" w:rsidR="002113C8" w:rsidRPr="0077108B" w:rsidRDefault="002113C8" w:rsidP="00391E9F"/>
    <w:p w14:paraId="6E0679EC" w14:textId="098049B9" w:rsidR="00281E4D" w:rsidRPr="0077108B" w:rsidRDefault="00281E4D" w:rsidP="00391E9F"/>
    <w:p w14:paraId="199902C5" w14:textId="77777777" w:rsidR="00281E4D" w:rsidRPr="0077108B" w:rsidRDefault="00281E4D" w:rsidP="00391E9F"/>
    <w:p w14:paraId="30E4B5ED" w14:textId="77777777" w:rsidR="00281E4D" w:rsidRPr="0077108B" w:rsidRDefault="00281E4D" w:rsidP="00391E9F"/>
    <w:p w14:paraId="3F318408" w14:textId="1114FD7C" w:rsidR="005B4337" w:rsidRPr="0077108B" w:rsidRDefault="006E7870" w:rsidP="00391E9F">
      <w:pPr>
        <w:rPr>
          <w:b/>
          <w:bCs/>
        </w:rPr>
      </w:pPr>
      <w:r w:rsidRPr="0077108B">
        <w:t>IEUSS</w:t>
      </w:r>
      <w:r w:rsidR="005B4337" w:rsidRPr="0077108B">
        <w:t xml:space="preserve"> GUIDE TO THE </w:t>
      </w:r>
      <w:r w:rsidRPr="0077108B">
        <w:t xml:space="preserve">SUNY </w:t>
      </w:r>
      <w:r w:rsidR="005B4337" w:rsidRPr="0077108B">
        <w:t>MODEL EUROPEAN</w:t>
      </w:r>
      <w:r w:rsidR="005B4337" w:rsidRPr="0077108B">
        <w:rPr>
          <w:spacing w:val="-12"/>
        </w:rPr>
        <w:t xml:space="preserve"> </w:t>
      </w:r>
      <w:r w:rsidR="005B4337" w:rsidRPr="0077108B">
        <w:t>UNION</w:t>
      </w:r>
    </w:p>
    <w:p w14:paraId="69A3022B" w14:textId="6D72E190" w:rsidR="005B4337" w:rsidRPr="0077108B" w:rsidRDefault="008C267D" w:rsidP="00391E9F">
      <w:pPr>
        <w:rPr>
          <w:rFonts w:eastAsia="Times New Roman" w:cs="Times New Roman"/>
          <w:sz w:val="20"/>
          <w:szCs w:val="20"/>
        </w:rPr>
      </w:pPr>
      <w:r>
        <w:rPr>
          <w:b/>
          <w:sz w:val="20"/>
        </w:rPr>
        <w:t>20</w:t>
      </w:r>
      <w:r w:rsidR="005B4337" w:rsidRPr="0077108B">
        <w:rPr>
          <w:b/>
          <w:sz w:val="20"/>
        </w:rPr>
        <w:t>th</w:t>
      </w:r>
      <w:r w:rsidR="005B4337" w:rsidRPr="0077108B">
        <w:rPr>
          <w:b/>
          <w:spacing w:val="-1"/>
          <w:sz w:val="20"/>
        </w:rPr>
        <w:t xml:space="preserve"> </w:t>
      </w:r>
      <w:r w:rsidR="005B4337" w:rsidRPr="0077108B">
        <w:rPr>
          <w:b/>
          <w:sz w:val="20"/>
        </w:rPr>
        <w:t>Edition</w:t>
      </w:r>
      <w:r w:rsidR="005B4337" w:rsidRPr="0077108B">
        <w:rPr>
          <w:b/>
          <w:w w:val="99"/>
          <w:sz w:val="20"/>
        </w:rPr>
        <w:t xml:space="preserve"> </w:t>
      </w:r>
      <w:r w:rsidR="00B766ED" w:rsidRPr="0077108B">
        <w:rPr>
          <w:b/>
          <w:w w:val="99"/>
          <w:sz w:val="20"/>
        </w:rPr>
        <w:t>(for SUNYMEU 202</w:t>
      </w:r>
      <w:r>
        <w:rPr>
          <w:b/>
          <w:w w:val="99"/>
          <w:sz w:val="20"/>
        </w:rPr>
        <w:t>6</w:t>
      </w:r>
      <w:r w:rsidR="00B766ED" w:rsidRPr="0077108B">
        <w:rPr>
          <w:b/>
          <w:w w:val="99"/>
          <w:sz w:val="20"/>
        </w:rPr>
        <w:t>)</w:t>
      </w:r>
    </w:p>
    <w:p w14:paraId="2D970E9A" w14:textId="77777777" w:rsidR="00A623C8" w:rsidRPr="0077108B" w:rsidRDefault="00A623C8">
      <w:pPr>
        <w:rPr>
          <w:rFonts w:eastAsia="Times New Roman" w:cs="Times New Roman"/>
          <w:b/>
          <w:bCs/>
          <w:sz w:val="20"/>
          <w:szCs w:val="20"/>
        </w:rPr>
      </w:pPr>
    </w:p>
    <w:p w14:paraId="171801C4" w14:textId="77777777" w:rsidR="00A623C8" w:rsidRPr="0077108B" w:rsidRDefault="00A623C8">
      <w:pPr>
        <w:rPr>
          <w:rFonts w:eastAsia="Times New Roman" w:cs="Times New Roman"/>
          <w:b/>
          <w:bCs/>
          <w:sz w:val="20"/>
          <w:szCs w:val="20"/>
        </w:rPr>
      </w:pPr>
    </w:p>
    <w:p w14:paraId="0F086B30" w14:textId="77777777" w:rsidR="00A623C8" w:rsidRPr="0077108B" w:rsidRDefault="00A623C8">
      <w:pPr>
        <w:spacing w:before="10"/>
        <w:rPr>
          <w:rFonts w:eastAsia="Times New Roman" w:cs="Times New Roman"/>
          <w:b/>
          <w:bCs/>
          <w:sz w:val="19"/>
          <w:szCs w:val="19"/>
        </w:rPr>
      </w:pPr>
    </w:p>
    <w:p w14:paraId="5104BFA4" w14:textId="0AF8CBCB" w:rsidR="00A623C8" w:rsidRPr="0077108B" w:rsidRDefault="000F4FB2" w:rsidP="004E1745">
      <w:pPr>
        <w:rPr>
          <w:b/>
          <w:bCs/>
        </w:rPr>
      </w:pPr>
      <w:r w:rsidRPr="0077108B">
        <w:rPr>
          <w:sz w:val="28"/>
        </w:rPr>
        <w:t xml:space="preserve"> </w:t>
      </w:r>
    </w:p>
    <w:p w14:paraId="3E38E10D" w14:textId="52A6EE9E" w:rsidR="00A623C8" w:rsidRPr="0077108B" w:rsidRDefault="00A623C8">
      <w:pPr>
        <w:rPr>
          <w:rFonts w:eastAsia="Times New Roman" w:cs="Times New Roman"/>
          <w:b/>
          <w:bCs/>
          <w:sz w:val="28"/>
          <w:szCs w:val="28"/>
        </w:rPr>
      </w:pPr>
    </w:p>
    <w:p w14:paraId="271E8DD6" w14:textId="77777777" w:rsidR="00A623C8" w:rsidRPr="0077108B" w:rsidRDefault="00A623C8">
      <w:pPr>
        <w:rPr>
          <w:rFonts w:eastAsia="Times New Roman" w:cs="Times New Roman"/>
          <w:b/>
          <w:bCs/>
          <w:sz w:val="28"/>
          <w:szCs w:val="28"/>
        </w:rPr>
      </w:pPr>
    </w:p>
    <w:p w14:paraId="5A34039D" w14:textId="3CA6ABD4" w:rsidR="00391E9F" w:rsidRPr="0077108B" w:rsidRDefault="00B14131">
      <w:pPr>
        <w:spacing w:before="4"/>
        <w:rPr>
          <w:rFonts w:eastAsia="Times New Roman" w:cs="Times New Roman"/>
          <w:b/>
          <w:bCs/>
          <w:sz w:val="39"/>
          <w:szCs w:val="39"/>
        </w:rPr>
      </w:pPr>
      <w:r w:rsidRPr="0077108B">
        <w:rPr>
          <w:rFonts w:eastAsia="Times New Roman" w:cs="Times New Roman"/>
          <w:noProof/>
          <w:position w:val="-141"/>
          <w:sz w:val="20"/>
          <w:szCs w:val="20"/>
        </w:rPr>
        <w:drawing>
          <wp:inline distT="0" distB="0" distL="0" distR="0" wp14:anchorId="611AB204" wp14:editId="0BDFB714">
            <wp:extent cx="1608747" cy="1447137"/>
            <wp:effectExtent l="0" t="0" r="0" b="1270"/>
            <wp:docPr id="19" name="image1.jpeg" descr="IEU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jpeg" descr="IEUSS Logo"/>
                    <pic:cNvPicPr/>
                  </pic:nvPicPr>
                  <pic:blipFill>
                    <a:blip r:embed="rId8" cstate="print"/>
                    <a:stretch>
                      <a:fillRect/>
                    </a:stretch>
                  </pic:blipFill>
                  <pic:spPr>
                    <a:xfrm>
                      <a:off x="0" y="0"/>
                      <a:ext cx="1632590" cy="1468585"/>
                    </a:xfrm>
                    <a:prstGeom prst="rect">
                      <a:avLst/>
                    </a:prstGeom>
                  </pic:spPr>
                </pic:pic>
              </a:graphicData>
            </a:graphic>
          </wp:inline>
        </w:drawing>
      </w:r>
    </w:p>
    <w:p w14:paraId="5CDAEFA8" w14:textId="77777777" w:rsidR="002113C8" w:rsidRPr="0077108B" w:rsidRDefault="002113C8">
      <w:pPr>
        <w:spacing w:before="4"/>
        <w:rPr>
          <w:rFonts w:eastAsia="Times New Roman" w:cs="Times New Roman"/>
          <w:b/>
          <w:bCs/>
          <w:sz w:val="39"/>
          <w:szCs w:val="39"/>
        </w:rPr>
      </w:pPr>
    </w:p>
    <w:p w14:paraId="78F5E946" w14:textId="38C12413" w:rsidR="002113C8" w:rsidRPr="0077108B" w:rsidRDefault="002113C8">
      <w:pPr>
        <w:spacing w:before="4"/>
        <w:rPr>
          <w:rFonts w:eastAsia="Times New Roman" w:cs="Times New Roman"/>
          <w:b/>
          <w:bCs/>
          <w:sz w:val="39"/>
          <w:szCs w:val="39"/>
        </w:rPr>
      </w:pPr>
    </w:p>
    <w:p w14:paraId="6491C970" w14:textId="47E9B40A" w:rsidR="00AA2F1D" w:rsidRPr="0077108B" w:rsidRDefault="00AA2F1D">
      <w:pPr>
        <w:spacing w:before="4"/>
        <w:rPr>
          <w:rFonts w:eastAsia="Times New Roman" w:cs="Times New Roman"/>
          <w:b/>
          <w:bCs/>
          <w:sz w:val="39"/>
          <w:szCs w:val="39"/>
        </w:rPr>
      </w:pPr>
    </w:p>
    <w:p w14:paraId="6BACC21D" w14:textId="77777777" w:rsidR="00AA2F1D" w:rsidRPr="0077108B" w:rsidRDefault="00AA2F1D">
      <w:pPr>
        <w:spacing w:before="4"/>
        <w:rPr>
          <w:rFonts w:eastAsia="Times New Roman" w:cs="Times New Roman"/>
          <w:b/>
          <w:bCs/>
          <w:sz w:val="39"/>
          <w:szCs w:val="39"/>
        </w:rPr>
      </w:pPr>
    </w:p>
    <w:p w14:paraId="2ED570E4" w14:textId="6CE52E99" w:rsidR="00006E61" w:rsidRPr="0077108B" w:rsidRDefault="0018286B" w:rsidP="006D1A09">
      <w:pPr>
        <w:spacing w:before="4"/>
        <w:rPr>
          <w:rFonts w:eastAsia="Times New Roman" w:cs="Times New Roman"/>
          <w:spacing w:val="5"/>
          <w:szCs w:val="24"/>
        </w:rPr>
      </w:pPr>
      <w:r w:rsidRPr="0077108B">
        <w:rPr>
          <w:rFonts w:eastAsia="Times New Roman" w:cs="Times New Roman"/>
          <w:szCs w:val="24"/>
        </w:rPr>
        <w:t xml:space="preserve">The State University of New York </w:t>
      </w:r>
      <w:r w:rsidR="00AC628F" w:rsidRPr="0077108B">
        <w:rPr>
          <w:rFonts w:eastAsia="Times New Roman" w:cs="Times New Roman"/>
          <w:szCs w:val="24"/>
        </w:rPr>
        <w:t xml:space="preserve">(SUNY) </w:t>
      </w:r>
      <w:r w:rsidRPr="0077108B">
        <w:rPr>
          <w:rFonts w:eastAsia="Times New Roman" w:cs="Times New Roman"/>
          <w:szCs w:val="24"/>
        </w:rPr>
        <w:t xml:space="preserve">supports and facilitates Open Education Resources (OER).  </w:t>
      </w:r>
      <w:r w:rsidR="00AC628F" w:rsidRPr="0077108B">
        <w:rPr>
          <w:rFonts w:eastAsia="Times New Roman" w:cs="Times New Roman"/>
          <w:szCs w:val="24"/>
        </w:rPr>
        <w:t xml:space="preserve">As an institution within SUNY, the Institute for European Union Studies at SUNY grants permission </w:t>
      </w:r>
      <w:r w:rsidR="002C2BCF" w:rsidRPr="0077108B">
        <w:rPr>
          <w:rFonts w:eastAsia="Times New Roman" w:cs="Times New Roman"/>
          <w:szCs w:val="24"/>
        </w:rPr>
        <w:t>to use this manual</w:t>
      </w:r>
      <w:r w:rsidR="006D1A09" w:rsidRPr="0077108B">
        <w:rPr>
          <w:rFonts w:eastAsia="Times New Roman" w:cs="Times New Roman"/>
          <w:szCs w:val="24"/>
        </w:rPr>
        <w:t xml:space="preserve"> for</w:t>
      </w:r>
      <w:r w:rsidR="006D1A09" w:rsidRPr="0077108B">
        <w:rPr>
          <w:rFonts w:eastAsia="Times New Roman" w:cs="Times New Roman"/>
          <w:b/>
          <w:bCs/>
          <w:szCs w:val="24"/>
        </w:rPr>
        <w:t xml:space="preserve"> </w:t>
      </w:r>
      <w:r w:rsidR="00006E61" w:rsidRPr="0077108B">
        <w:rPr>
          <w:rFonts w:eastAsia="Times New Roman" w:cs="Times New Roman"/>
          <w:spacing w:val="5"/>
          <w:szCs w:val="24"/>
        </w:rPr>
        <w:t>learning opportunities that adhere to the following criteria:</w:t>
      </w:r>
    </w:p>
    <w:p w14:paraId="2F39958D" w14:textId="77777777" w:rsidR="007B5202" w:rsidRPr="0077108B" w:rsidRDefault="007B5202" w:rsidP="006D1A09">
      <w:pPr>
        <w:spacing w:before="4"/>
        <w:rPr>
          <w:rFonts w:eastAsia="Times New Roman" w:cs="Times New Roman"/>
          <w:color w:val="333333"/>
          <w:spacing w:val="5"/>
          <w:szCs w:val="24"/>
        </w:rPr>
      </w:pPr>
    </w:p>
    <w:p w14:paraId="6BD7013C" w14:textId="77777777" w:rsidR="006D1A09" w:rsidRPr="0077108B" w:rsidRDefault="00006E61" w:rsidP="00C15A3B">
      <w:pPr>
        <w:widowControl/>
        <w:numPr>
          <w:ilvl w:val="0"/>
          <w:numId w:val="11"/>
        </w:numPr>
        <w:textAlignment w:val="baseline"/>
        <w:rPr>
          <w:rFonts w:eastAsia="Times New Roman" w:cs="Times New Roman"/>
          <w:spacing w:val="5"/>
          <w:szCs w:val="24"/>
        </w:rPr>
      </w:pPr>
      <w:r w:rsidRPr="0077108B">
        <w:rPr>
          <w:rFonts w:eastAsia="Times New Roman" w:cs="Times New Roman"/>
          <w:spacing w:val="5"/>
          <w:szCs w:val="24"/>
        </w:rPr>
        <w:t>The activity’s aims are to promote collaborative learning</w:t>
      </w:r>
      <w:r w:rsidR="006D1A09" w:rsidRPr="0077108B">
        <w:rPr>
          <w:rFonts w:eastAsia="Times New Roman" w:cs="Times New Roman"/>
          <w:spacing w:val="5"/>
          <w:szCs w:val="24"/>
        </w:rPr>
        <w:t>.</w:t>
      </w:r>
    </w:p>
    <w:p w14:paraId="25A25204" w14:textId="2D533A02" w:rsidR="00006E61" w:rsidRPr="0077108B" w:rsidRDefault="00006E61" w:rsidP="00C15A3B">
      <w:pPr>
        <w:widowControl/>
        <w:numPr>
          <w:ilvl w:val="0"/>
          <w:numId w:val="11"/>
        </w:numPr>
        <w:textAlignment w:val="baseline"/>
        <w:rPr>
          <w:rFonts w:cs="Times New Roman"/>
          <w:szCs w:val="24"/>
        </w:rPr>
      </w:pPr>
      <w:r w:rsidRPr="0077108B">
        <w:rPr>
          <w:rFonts w:eastAsia="Times New Roman" w:cs="Times New Roman"/>
          <w:spacing w:val="5"/>
          <w:szCs w:val="24"/>
        </w:rPr>
        <w:t>The activity is not-for-profit</w:t>
      </w:r>
      <w:r w:rsidR="00583087" w:rsidRPr="0077108B">
        <w:rPr>
          <w:rFonts w:eastAsia="Times New Roman" w:cs="Times New Roman"/>
          <w:spacing w:val="5"/>
          <w:szCs w:val="24"/>
        </w:rPr>
        <w:t xml:space="preserve"> </w:t>
      </w:r>
      <w:r w:rsidRPr="0077108B">
        <w:rPr>
          <w:rFonts w:eastAsia="Times New Roman" w:cs="Times New Roman"/>
          <w:spacing w:val="5"/>
          <w:szCs w:val="24"/>
        </w:rPr>
        <w:t>and</w:t>
      </w:r>
      <w:r w:rsidR="00583087" w:rsidRPr="0077108B">
        <w:rPr>
          <w:rFonts w:eastAsia="Times New Roman" w:cs="Times New Roman"/>
          <w:spacing w:val="5"/>
          <w:szCs w:val="24"/>
        </w:rPr>
        <w:t xml:space="preserve"> </w:t>
      </w:r>
      <w:r w:rsidRPr="0077108B">
        <w:rPr>
          <w:rFonts w:eastAsia="Times New Roman" w:cs="Times New Roman"/>
          <w:spacing w:val="5"/>
          <w:szCs w:val="24"/>
        </w:rPr>
        <w:t xml:space="preserve">offered to students as part of their educational experience at no additional course fee. </w:t>
      </w:r>
    </w:p>
    <w:p w14:paraId="0DE4F1F9" w14:textId="625EC1C3" w:rsidR="00AC628F" w:rsidRPr="0077108B" w:rsidRDefault="00AC628F" w:rsidP="00C15A3B">
      <w:pPr>
        <w:widowControl/>
        <w:numPr>
          <w:ilvl w:val="0"/>
          <w:numId w:val="11"/>
        </w:numPr>
        <w:textAlignment w:val="baseline"/>
        <w:rPr>
          <w:rFonts w:cs="Times New Roman"/>
          <w:szCs w:val="24"/>
        </w:rPr>
      </w:pPr>
      <w:r w:rsidRPr="0077108B">
        <w:rPr>
          <w:rFonts w:eastAsia="Times New Roman" w:cs="Times New Roman"/>
          <w:spacing w:val="5"/>
          <w:szCs w:val="24"/>
        </w:rPr>
        <w:t>The user cites this manual.</w:t>
      </w:r>
    </w:p>
    <w:p w14:paraId="1579D06C" w14:textId="7B8C28C3" w:rsidR="00B56F41" w:rsidRPr="0077108B" w:rsidRDefault="00B56F41" w:rsidP="000F0B9F">
      <w:pPr>
        <w:ind w:right="124"/>
        <w:rPr>
          <w:rFonts w:cs="Times New Roman"/>
          <w:color w:val="0000FF"/>
          <w:u w:val="single" w:color="0000FF"/>
        </w:rPr>
      </w:pPr>
    </w:p>
    <w:p w14:paraId="7D3D69A4" w14:textId="3F39F48C" w:rsidR="00B56F41" w:rsidRPr="0077108B" w:rsidRDefault="00B56F41" w:rsidP="000F0B9F">
      <w:pPr>
        <w:rPr>
          <w:rFonts w:cs="Times New Roman"/>
          <w:szCs w:val="24"/>
        </w:rPr>
      </w:pPr>
      <w:r w:rsidRPr="0077108B">
        <w:rPr>
          <w:rFonts w:cs="Times New Roman"/>
          <w:u w:color="0000FF"/>
        </w:rPr>
        <w:t xml:space="preserve">Suggested citation: </w:t>
      </w:r>
      <w:r w:rsidR="000F4FB2" w:rsidRPr="0077108B">
        <w:rPr>
          <w:rFonts w:cs="Times New Roman"/>
          <w:szCs w:val="24"/>
        </w:rPr>
        <w:t xml:space="preserve"> Buonanno, L., </w:t>
      </w:r>
      <w:r w:rsidR="00565B62" w:rsidRPr="0077108B">
        <w:rPr>
          <w:szCs w:val="24"/>
        </w:rPr>
        <w:t>Cugle</w:t>
      </w:r>
      <w:r w:rsidR="00565B62" w:rsidRPr="0077108B">
        <w:rPr>
          <w:rFonts w:cs="Times New Roman"/>
          <w:szCs w:val="24"/>
        </w:rPr>
        <w:t>ş</w:t>
      </w:r>
      <w:r w:rsidR="00565B62" w:rsidRPr="0077108B">
        <w:rPr>
          <w:szCs w:val="24"/>
        </w:rPr>
        <w:t>an</w:t>
      </w:r>
      <w:r w:rsidR="00565B62" w:rsidRPr="0077108B">
        <w:rPr>
          <w:rFonts w:cs="Times New Roman"/>
          <w:szCs w:val="24"/>
        </w:rPr>
        <w:t xml:space="preserve">, N., </w:t>
      </w:r>
      <w:r w:rsidR="000F4FB2" w:rsidRPr="0077108B">
        <w:rPr>
          <w:rFonts w:cs="Times New Roman"/>
          <w:szCs w:val="24"/>
        </w:rPr>
        <w:t>Nugent, N., Rabb, G.</w:t>
      </w:r>
      <w:r w:rsidR="00565B62" w:rsidRPr="0077108B">
        <w:rPr>
          <w:rFonts w:cs="Times New Roman"/>
          <w:szCs w:val="24"/>
        </w:rPr>
        <w:t>,</w:t>
      </w:r>
      <w:r w:rsidR="009A6640">
        <w:rPr>
          <w:rFonts w:cs="Times New Roman"/>
          <w:szCs w:val="24"/>
        </w:rPr>
        <w:t xml:space="preserve"> Rushboldt, R.</w:t>
      </w:r>
      <w:r w:rsidR="00565B62" w:rsidRPr="0077108B">
        <w:rPr>
          <w:rFonts w:cs="Times New Roman"/>
          <w:szCs w:val="24"/>
        </w:rPr>
        <w:t xml:space="preserve"> </w:t>
      </w:r>
      <w:r w:rsidR="000F4FB2" w:rsidRPr="0077108B">
        <w:rPr>
          <w:rFonts w:cs="Times New Roman"/>
          <w:szCs w:val="24"/>
        </w:rPr>
        <w:t>(Eds)</w:t>
      </w:r>
      <w:r w:rsidRPr="0077108B">
        <w:rPr>
          <w:rFonts w:cs="Times New Roman"/>
          <w:szCs w:val="24"/>
        </w:rPr>
        <w:t xml:space="preserve"> (20</w:t>
      </w:r>
      <w:r w:rsidR="000F4FB2" w:rsidRPr="0077108B">
        <w:rPr>
          <w:rFonts w:cs="Times New Roman"/>
          <w:szCs w:val="24"/>
        </w:rPr>
        <w:t>2</w:t>
      </w:r>
      <w:r w:rsidR="0040514D">
        <w:rPr>
          <w:rFonts w:cs="Times New Roman"/>
          <w:szCs w:val="24"/>
        </w:rPr>
        <w:t>6</w:t>
      </w:r>
      <w:r w:rsidRPr="0077108B">
        <w:rPr>
          <w:rFonts w:cs="Times New Roman"/>
          <w:szCs w:val="24"/>
        </w:rPr>
        <w:t xml:space="preserve">). </w:t>
      </w:r>
      <w:r w:rsidR="000F4FB2" w:rsidRPr="0077108B">
        <w:rPr>
          <w:rFonts w:cs="Times New Roman"/>
          <w:i/>
          <w:iCs/>
          <w:szCs w:val="24"/>
        </w:rPr>
        <w:t>IEUSS</w:t>
      </w:r>
      <w:r w:rsidRPr="0077108B">
        <w:rPr>
          <w:rFonts w:cs="Times New Roman"/>
          <w:i/>
          <w:iCs/>
          <w:szCs w:val="24"/>
        </w:rPr>
        <w:t xml:space="preserve"> </w:t>
      </w:r>
      <w:r w:rsidR="00C15CB8">
        <w:rPr>
          <w:rFonts w:cs="Times New Roman"/>
          <w:i/>
          <w:iCs/>
          <w:szCs w:val="24"/>
        </w:rPr>
        <w:t>g</w:t>
      </w:r>
      <w:r w:rsidRPr="0077108B">
        <w:rPr>
          <w:rFonts w:cs="Times New Roman"/>
          <w:i/>
          <w:iCs/>
          <w:szCs w:val="24"/>
        </w:rPr>
        <w:t xml:space="preserve">uide to the </w:t>
      </w:r>
      <w:r w:rsidR="000F4FB2" w:rsidRPr="0077108B">
        <w:rPr>
          <w:rFonts w:cs="Times New Roman"/>
          <w:i/>
          <w:iCs/>
          <w:szCs w:val="24"/>
        </w:rPr>
        <w:t xml:space="preserve">SUNY </w:t>
      </w:r>
      <w:r w:rsidRPr="0077108B">
        <w:rPr>
          <w:rFonts w:cs="Times New Roman"/>
          <w:i/>
          <w:iCs/>
          <w:szCs w:val="24"/>
        </w:rPr>
        <w:t>Model European Union</w:t>
      </w:r>
      <w:r w:rsidRPr="0077108B">
        <w:rPr>
          <w:rFonts w:cs="Times New Roman"/>
          <w:szCs w:val="24"/>
        </w:rPr>
        <w:t xml:space="preserve"> (1</w:t>
      </w:r>
      <w:r w:rsidR="00E84D6B">
        <w:rPr>
          <w:rFonts w:cs="Times New Roman"/>
          <w:szCs w:val="24"/>
        </w:rPr>
        <w:t>9</w:t>
      </w:r>
      <w:r w:rsidR="002C2BCF" w:rsidRPr="0077108B">
        <w:rPr>
          <w:rFonts w:cs="Times New Roman"/>
          <w:szCs w:val="24"/>
        </w:rPr>
        <w:t>th</w:t>
      </w:r>
      <w:r w:rsidRPr="0077108B">
        <w:rPr>
          <w:rFonts w:cs="Times New Roman"/>
          <w:szCs w:val="24"/>
        </w:rPr>
        <w:t xml:space="preserve"> ed.). Institute for European Union Studies at SUNY.</w:t>
      </w:r>
    </w:p>
    <w:p w14:paraId="380AB170" w14:textId="15A7B465" w:rsidR="00B56F41" w:rsidRPr="0077108B" w:rsidRDefault="00AC628F">
      <w:pPr>
        <w:rPr>
          <w:rFonts w:cs="Times New Roman"/>
          <w:szCs w:val="24"/>
        </w:rPr>
      </w:pPr>
      <w:r w:rsidRPr="0077108B">
        <w:rPr>
          <w:rFonts w:cs="Times New Roman"/>
          <w:szCs w:val="24"/>
        </w:rPr>
        <w:br/>
        <w:t>Questions about using this manual in educational activities?  Please contact Laurie Buonanno</w:t>
      </w:r>
      <w:r w:rsidR="000D19B8" w:rsidRPr="0077108B">
        <w:rPr>
          <w:rFonts w:cs="Times New Roman"/>
          <w:szCs w:val="24"/>
        </w:rPr>
        <w:t xml:space="preserve">, IEUSS Director </w:t>
      </w:r>
      <w:r w:rsidRPr="0077108B">
        <w:rPr>
          <w:rFonts w:cs="Times New Roman"/>
          <w:szCs w:val="24"/>
        </w:rPr>
        <w:t>(</w:t>
      </w:r>
      <w:hyperlink r:id="rId9" w:history="1">
        <w:r w:rsidR="00E36CC9" w:rsidRPr="0077108B">
          <w:rPr>
            <w:rStyle w:val="Hyperlink"/>
            <w:rFonts w:cs="Times New Roman"/>
            <w:szCs w:val="24"/>
          </w:rPr>
          <w:t>buonanl@buffalostate.edu</w:t>
        </w:r>
      </w:hyperlink>
      <w:r w:rsidRPr="0077108B">
        <w:rPr>
          <w:rFonts w:cs="Times New Roman"/>
          <w:szCs w:val="24"/>
        </w:rPr>
        <w:t>).</w:t>
      </w:r>
    </w:p>
    <w:p w14:paraId="2381EEB3" w14:textId="77777777" w:rsidR="00E36CC9" w:rsidRPr="0077108B" w:rsidRDefault="00E36CC9">
      <w:pPr>
        <w:rPr>
          <w:color w:val="0000FF"/>
          <w:u w:val="single" w:color="0000FF"/>
        </w:rPr>
      </w:pPr>
    </w:p>
    <w:p w14:paraId="4EF1A07D" w14:textId="0F4FF84E" w:rsidR="00CA1D4C" w:rsidRPr="0077108B" w:rsidRDefault="00CA1D4C">
      <w:pPr>
        <w:ind w:left="140" w:right="124"/>
        <w:rPr>
          <w:rFonts w:eastAsia="Times New Roman" w:cs="Times New Roman"/>
        </w:rPr>
      </w:pPr>
    </w:p>
    <w:p w14:paraId="29484FFD" w14:textId="795120C5" w:rsidR="00E36CC9" w:rsidRPr="0077108B" w:rsidRDefault="00E36CC9" w:rsidP="00E36CC9">
      <w:pPr>
        <w:spacing w:line="855" w:lineRule="exact"/>
        <w:ind w:left="140"/>
        <w:rPr>
          <w:rFonts w:eastAsia="Times New Roman" w:cs="Times New Roman"/>
          <w:sz w:val="20"/>
          <w:szCs w:val="20"/>
        </w:rPr>
      </w:pPr>
      <w:r w:rsidRPr="0077108B">
        <w:rPr>
          <w:rFonts w:eastAsia="Times New Roman" w:cs="Times New Roman"/>
          <w:noProof/>
          <w:position w:val="-16"/>
          <w:sz w:val="20"/>
          <w:szCs w:val="20"/>
        </w:rPr>
        <w:lastRenderedPageBreak/>
        <w:drawing>
          <wp:inline distT="0" distB="0" distL="0" distR="0" wp14:anchorId="5631545B" wp14:editId="6E7FF23A">
            <wp:extent cx="1862710" cy="569117"/>
            <wp:effectExtent l="0" t="0" r="4445" b="2540"/>
            <wp:docPr id="9" name="image3.jpeg" descr="Facebook log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jpeg" descr="Facebook logo">
                      <a:hlinkClick r:id="rId10"/>
                    </pic:cNvPr>
                    <pic:cNvPicPr/>
                  </pic:nvPicPr>
                  <pic:blipFill>
                    <a:blip r:embed="rId11" cstate="print"/>
                    <a:stretch>
                      <a:fillRect/>
                    </a:stretch>
                  </pic:blipFill>
                  <pic:spPr>
                    <a:xfrm>
                      <a:off x="0" y="0"/>
                      <a:ext cx="1872060" cy="571974"/>
                    </a:xfrm>
                    <a:prstGeom prst="rect">
                      <a:avLst/>
                    </a:prstGeom>
                  </pic:spPr>
                </pic:pic>
              </a:graphicData>
            </a:graphic>
          </wp:inline>
        </w:drawing>
      </w:r>
      <w:r w:rsidRPr="0077108B">
        <w:rPr>
          <w:rFonts w:eastAsia="Times New Roman" w:cs="Times New Roman"/>
          <w:sz w:val="20"/>
          <w:szCs w:val="20"/>
        </w:rPr>
        <w:t xml:space="preserve">   </w:t>
      </w:r>
      <w:hyperlink r:id="rId12" w:history="1">
        <w:r w:rsidR="00290D54" w:rsidRPr="0077108B">
          <w:rPr>
            <w:rStyle w:val="Hyperlink"/>
            <w:rFonts w:eastAsia="Times New Roman" w:cs="Times New Roman"/>
            <w:sz w:val="20"/>
            <w:szCs w:val="20"/>
          </w:rPr>
          <w:t>http://www.facebook.com/groups/sunymodeleu/</w:t>
        </w:r>
      </w:hyperlink>
    </w:p>
    <w:p w14:paraId="26A6CD87" w14:textId="177C7F78" w:rsidR="00A623C8" w:rsidRPr="0077108B" w:rsidRDefault="00071A2C" w:rsidP="00622FAF">
      <w:pPr>
        <w:pStyle w:val="Heading1"/>
        <w:spacing w:before="38"/>
        <w:ind w:left="0"/>
        <w:jc w:val="both"/>
        <w:rPr>
          <w:b w:val="0"/>
          <w:bCs w:val="0"/>
        </w:rPr>
      </w:pPr>
      <w:bookmarkStart w:id="2" w:name="_bookmark1"/>
      <w:bookmarkStart w:id="3" w:name="_Toc196681608"/>
      <w:bookmarkEnd w:id="2"/>
      <w:r w:rsidRPr="0077108B">
        <w:t>Acknowledgements</w:t>
      </w:r>
      <w:bookmarkEnd w:id="3"/>
    </w:p>
    <w:p w14:paraId="392A37A8" w14:textId="3E30103B" w:rsidR="005B41CC" w:rsidRPr="0077108B" w:rsidRDefault="00B766ED" w:rsidP="00E84D6B">
      <w:pPr>
        <w:jc w:val="both"/>
      </w:pPr>
      <w:r w:rsidRPr="0077108B">
        <w:t>The IEUSS</w:t>
      </w:r>
      <w:r w:rsidR="00071A2C" w:rsidRPr="0077108B">
        <w:rPr>
          <w:spacing w:val="21"/>
        </w:rPr>
        <w:t xml:space="preserve"> </w:t>
      </w:r>
      <w:r w:rsidR="00071A2C" w:rsidRPr="0077108B">
        <w:t>wish</w:t>
      </w:r>
      <w:r w:rsidRPr="0077108B">
        <w:t>es</w:t>
      </w:r>
      <w:r w:rsidR="00071A2C" w:rsidRPr="0077108B">
        <w:rPr>
          <w:spacing w:val="21"/>
        </w:rPr>
        <w:t xml:space="preserve"> </w:t>
      </w:r>
      <w:r w:rsidR="00071A2C" w:rsidRPr="0077108B">
        <w:t>to</w:t>
      </w:r>
      <w:r w:rsidR="00071A2C" w:rsidRPr="0077108B">
        <w:rPr>
          <w:spacing w:val="21"/>
        </w:rPr>
        <w:t xml:space="preserve"> </w:t>
      </w:r>
      <w:r w:rsidR="00071A2C" w:rsidRPr="0077108B">
        <w:t>thank</w:t>
      </w:r>
      <w:r w:rsidR="00071A2C" w:rsidRPr="0077108B">
        <w:rPr>
          <w:spacing w:val="20"/>
        </w:rPr>
        <w:t xml:space="preserve"> </w:t>
      </w:r>
      <w:r w:rsidR="00071A2C" w:rsidRPr="0077108B">
        <w:t>the</w:t>
      </w:r>
      <w:r w:rsidR="00071A2C" w:rsidRPr="0077108B">
        <w:rPr>
          <w:spacing w:val="20"/>
        </w:rPr>
        <w:t xml:space="preserve"> </w:t>
      </w:r>
      <w:r w:rsidR="00071A2C" w:rsidRPr="0077108B">
        <w:t>many</w:t>
      </w:r>
      <w:r w:rsidR="00071A2C" w:rsidRPr="0077108B">
        <w:rPr>
          <w:spacing w:val="16"/>
        </w:rPr>
        <w:t xml:space="preserve"> </w:t>
      </w:r>
      <w:r w:rsidR="00071A2C" w:rsidRPr="0077108B">
        <w:t>SUNYMEU</w:t>
      </w:r>
      <w:r w:rsidR="00071A2C" w:rsidRPr="0077108B">
        <w:rPr>
          <w:spacing w:val="20"/>
        </w:rPr>
        <w:t xml:space="preserve"> </w:t>
      </w:r>
      <w:r w:rsidR="00071A2C" w:rsidRPr="0077108B">
        <w:t>faculty</w:t>
      </w:r>
      <w:r w:rsidR="00071A2C" w:rsidRPr="0077108B">
        <w:rPr>
          <w:spacing w:val="16"/>
        </w:rPr>
        <w:t xml:space="preserve"> </w:t>
      </w:r>
      <w:r w:rsidR="00071A2C" w:rsidRPr="0077108B">
        <w:t>advisors</w:t>
      </w:r>
      <w:r w:rsidR="00071A2C" w:rsidRPr="0077108B">
        <w:rPr>
          <w:spacing w:val="20"/>
        </w:rPr>
        <w:t xml:space="preserve"> </w:t>
      </w:r>
      <w:r w:rsidR="00071A2C" w:rsidRPr="0077108B">
        <w:t>and</w:t>
      </w:r>
      <w:r w:rsidR="00071A2C" w:rsidRPr="0077108B">
        <w:rPr>
          <w:spacing w:val="21"/>
        </w:rPr>
        <w:t xml:space="preserve"> </w:t>
      </w:r>
      <w:r w:rsidR="00071A2C" w:rsidRPr="0077108B">
        <w:t>students</w:t>
      </w:r>
      <w:r w:rsidR="00071A2C" w:rsidRPr="0077108B">
        <w:rPr>
          <w:spacing w:val="21"/>
        </w:rPr>
        <w:t xml:space="preserve"> </w:t>
      </w:r>
      <w:r w:rsidR="00071A2C" w:rsidRPr="0077108B">
        <w:t>for</w:t>
      </w:r>
      <w:r w:rsidR="00071A2C" w:rsidRPr="0077108B">
        <w:rPr>
          <w:spacing w:val="19"/>
        </w:rPr>
        <w:t xml:space="preserve"> </w:t>
      </w:r>
      <w:r w:rsidR="00071A2C" w:rsidRPr="0077108B">
        <w:t>their helpful</w:t>
      </w:r>
      <w:r w:rsidR="00071A2C" w:rsidRPr="0077108B">
        <w:rPr>
          <w:spacing w:val="-13"/>
        </w:rPr>
        <w:t xml:space="preserve"> </w:t>
      </w:r>
      <w:r w:rsidR="00071A2C" w:rsidRPr="0077108B">
        <w:t>suggestions</w:t>
      </w:r>
      <w:r w:rsidR="00071A2C" w:rsidRPr="0077108B">
        <w:rPr>
          <w:spacing w:val="-13"/>
        </w:rPr>
        <w:t xml:space="preserve"> </w:t>
      </w:r>
      <w:r w:rsidR="00071A2C" w:rsidRPr="0077108B">
        <w:t>on</w:t>
      </w:r>
      <w:r w:rsidR="00071A2C" w:rsidRPr="0077108B">
        <w:rPr>
          <w:spacing w:val="-13"/>
        </w:rPr>
        <w:t xml:space="preserve"> </w:t>
      </w:r>
      <w:r w:rsidR="00071A2C" w:rsidRPr="0077108B">
        <w:t>previous</w:t>
      </w:r>
      <w:r w:rsidR="00071A2C" w:rsidRPr="0077108B">
        <w:rPr>
          <w:spacing w:val="-13"/>
        </w:rPr>
        <w:t xml:space="preserve"> </w:t>
      </w:r>
      <w:r w:rsidR="00071A2C" w:rsidRPr="0077108B">
        <w:t>editions</w:t>
      </w:r>
      <w:r w:rsidR="00071A2C" w:rsidRPr="0077108B">
        <w:rPr>
          <w:spacing w:val="-13"/>
        </w:rPr>
        <w:t xml:space="preserve"> </w:t>
      </w:r>
      <w:r w:rsidR="00071A2C" w:rsidRPr="0077108B">
        <w:t>of</w:t>
      </w:r>
      <w:r w:rsidR="00071A2C" w:rsidRPr="0077108B">
        <w:rPr>
          <w:spacing w:val="-14"/>
        </w:rPr>
        <w:t xml:space="preserve"> </w:t>
      </w:r>
      <w:r w:rsidR="00071A2C" w:rsidRPr="0077108B">
        <w:t>this</w:t>
      </w:r>
      <w:r w:rsidR="00071A2C" w:rsidRPr="0077108B">
        <w:rPr>
          <w:spacing w:val="-13"/>
        </w:rPr>
        <w:t xml:space="preserve"> </w:t>
      </w:r>
      <w:r w:rsidR="00071A2C" w:rsidRPr="0077108B">
        <w:t>manual.</w:t>
      </w:r>
      <w:r w:rsidR="00071A2C" w:rsidRPr="0077108B">
        <w:rPr>
          <w:spacing w:val="35"/>
        </w:rPr>
        <w:t xml:space="preserve"> </w:t>
      </w:r>
      <w:r w:rsidRPr="0077108B">
        <w:t>The Institute</w:t>
      </w:r>
      <w:r w:rsidR="00071A2C" w:rsidRPr="0077108B">
        <w:rPr>
          <w:spacing w:val="-14"/>
        </w:rPr>
        <w:t xml:space="preserve"> </w:t>
      </w:r>
      <w:r w:rsidR="00071A2C" w:rsidRPr="0077108B">
        <w:t>owe</w:t>
      </w:r>
      <w:r w:rsidRPr="0077108B">
        <w:t>s</w:t>
      </w:r>
      <w:r w:rsidR="00071A2C" w:rsidRPr="0077108B">
        <w:rPr>
          <w:spacing w:val="-13"/>
        </w:rPr>
        <w:t xml:space="preserve"> </w:t>
      </w:r>
      <w:r w:rsidR="00071A2C" w:rsidRPr="0077108B">
        <w:t>a</w:t>
      </w:r>
      <w:r w:rsidR="00071A2C" w:rsidRPr="0077108B">
        <w:rPr>
          <w:spacing w:val="-14"/>
        </w:rPr>
        <w:t xml:space="preserve"> </w:t>
      </w:r>
      <w:r w:rsidR="00071A2C" w:rsidRPr="0077108B">
        <w:t>special</w:t>
      </w:r>
      <w:r w:rsidR="00071A2C" w:rsidRPr="0077108B">
        <w:rPr>
          <w:spacing w:val="-13"/>
        </w:rPr>
        <w:t xml:space="preserve"> </w:t>
      </w:r>
      <w:r w:rsidR="00071A2C" w:rsidRPr="0077108B">
        <w:t>debt</w:t>
      </w:r>
      <w:r w:rsidR="00071A2C" w:rsidRPr="0077108B">
        <w:rPr>
          <w:spacing w:val="-13"/>
        </w:rPr>
        <w:t xml:space="preserve"> </w:t>
      </w:r>
      <w:r w:rsidR="00071A2C" w:rsidRPr="0077108B">
        <w:t>of</w:t>
      </w:r>
      <w:r w:rsidR="00071A2C" w:rsidRPr="0077108B">
        <w:rPr>
          <w:spacing w:val="-12"/>
        </w:rPr>
        <w:t xml:space="preserve"> </w:t>
      </w:r>
      <w:r w:rsidR="00071A2C" w:rsidRPr="0077108B">
        <w:t>gratitude to</w:t>
      </w:r>
      <w:r w:rsidR="00071A2C" w:rsidRPr="0077108B">
        <w:rPr>
          <w:spacing w:val="-6"/>
        </w:rPr>
        <w:t xml:space="preserve"> </w:t>
      </w:r>
      <w:r w:rsidR="00E84D6B">
        <w:rPr>
          <w:spacing w:val="-6"/>
        </w:rPr>
        <w:t xml:space="preserve">two individuals.  </w:t>
      </w:r>
      <w:r w:rsidR="00071A2C" w:rsidRPr="0077108B">
        <w:t>William</w:t>
      </w:r>
      <w:r w:rsidR="00071A2C" w:rsidRPr="0077108B">
        <w:rPr>
          <w:spacing w:val="-6"/>
        </w:rPr>
        <w:t xml:space="preserve"> </w:t>
      </w:r>
      <w:r w:rsidR="00071A2C" w:rsidRPr="0077108B">
        <w:t>G.</w:t>
      </w:r>
      <w:r w:rsidR="00071A2C" w:rsidRPr="0077108B">
        <w:rPr>
          <w:spacing w:val="-7"/>
        </w:rPr>
        <w:t xml:space="preserve"> </w:t>
      </w:r>
      <w:r w:rsidR="00071A2C" w:rsidRPr="0077108B">
        <w:t>Andrews,</w:t>
      </w:r>
      <w:r w:rsidR="00071A2C" w:rsidRPr="0077108B">
        <w:rPr>
          <w:spacing w:val="-7"/>
        </w:rPr>
        <w:t xml:space="preserve"> </w:t>
      </w:r>
      <w:r w:rsidR="00281E4D" w:rsidRPr="0077108B">
        <w:rPr>
          <w:spacing w:val="-7"/>
        </w:rPr>
        <w:t xml:space="preserve">PhD, </w:t>
      </w:r>
      <w:r w:rsidR="00071A2C" w:rsidRPr="0077108B">
        <w:t>Professor</w:t>
      </w:r>
      <w:r w:rsidR="00071A2C" w:rsidRPr="0077108B">
        <w:rPr>
          <w:spacing w:val="-4"/>
        </w:rPr>
        <w:t xml:space="preserve"> </w:t>
      </w:r>
      <w:r w:rsidR="00071A2C" w:rsidRPr="0077108B">
        <w:t>Emeritus</w:t>
      </w:r>
      <w:r w:rsidR="004E1745" w:rsidRPr="0077108B">
        <w:t xml:space="preserve"> (</w:t>
      </w:r>
      <w:r w:rsidR="00071A2C" w:rsidRPr="0077108B">
        <w:t>SUNY</w:t>
      </w:r>
      <w:r w:rsidR="00071A2C" w:rsidRPr="0077108B">
        <w:rPr>
          <w:spacing w:val="-7"/>
        </w:rPr>
        <w:t xml:space="preserve"> </w:t>
      </w:r>
      <w:r w:rsidR="00071A2C" w:rsidRPr="0077108B">
        <w:t>Brockport</w:t>
      </w:r>
      <w:r w:rsidR="004E1745" w:rsidRPr="0077108B">
        <w:t>)</w:t>
      </w:r>
      <w:r w:rsidR="00071A2C" w:rsidRPr="0077108B">
        <w:t>,</w:t>
      </w:r>
      <w:r w:rsidR="00071A2C" w:rsidRPr="0077108B">
        <w:rPr>
          <w:spacing w:val="-1"/>
        </w:rPr>
        <w:t xml:space="preserve"> </w:t>
      </w:r>
      <w:r w:rsidR="00071A2C" w:rsidRPr="0077108B">
        <w:t>who</w:t>
      </w:r>
      <w:r w:rsidR="00071A2C" w:rsidRPr="0077108B">
        <w:rPr>
          <w:spacing w:val="-7"/>
        </w:rPr>
        <w:t xml:space="preserve"> </w:t>
      </w:r>
      <w:r w:rsidR="00071A2C" w:rsidRPr="0077108B">
        <w:t>along</w:t>
      </w:r>
      <w:r w:rsidR="00071A2C" w:rsidRPr="0077108B">
        <w:rPr>
          <w:spacing w:val="-6"/>
        </w:rPr>
        <w:t xml:space="preserve"> </w:t>
      </w:r>
      <w:r w:rsidR="00071A2C" w:rsidRPr="0077108B">
        <w:t>with</w:t>
      </w:r>
      <w:r w:rsidR="00071A2C" w:rsidRPr="0077108B">
        <w:rPr>
          <w:spacing w:val="-6"/>
        </w:rPr>
        <w:t xml:space="preserve"> </w:t>
      </w:r>
      <w:r w:rsidR="00071A2C" w:rsidRPr="0077108B">
        <w:t>a</w:t>
      </w:r>
      <w:r w:rsidR="00071A2C" w:rsidRPr="0077108B">
        <w:rPr>
          <w:spacing w:val="-7"/>
        </w:rPr>
        <w:t xml:space="preserve"> </w:t>
      </w:r>
      <w:r w:rsidR="00071A2C" w:rsidRPr="0077108B">
        <w:t>team of his students, founded the SUNY Model European Community (SUNYMEC)</w:t>
      </w:r>
      <w:r w:rsidR="00E84D6B">
        <w:t xml:space="preserve">. SUNYMEU has been able to continue since the retirement of Dr. Andrews due to the generous support of the SUNY Office of Global Affairs, particularly Ms. Sally Crimmins Villela who served for many years (until her retirement in 2024) in several leadership capacities and championed the IEUSS and SUNYMEU. </w:t>
      </w:r>
    </w:p>
    <w:p w14:paraId="2EBA46B1" w14:textId="77777777" w:rsidR="005B41CC" w:rsidRPr="0077108B" w:rsidRDefault="005B41CC" w:rsidP="004E1745"/>
    <w:p w14:paraId="6396350E" w14:textId="7415ADA3" w:rsidR="004E1745" w:rsidRPr="0077108B" w:rsidRDefault="009924A1" w:rsidP="004E1745">
      <w:r w:rsidRPr="0077108B">
        <w:t>The IEUSS also wishes to</w:t>
      </w:r>
      <w:r w:rsidR="00290217" w:rsidRPr="0077108B">
        <w:t xml:space="preserve"> recognize the generosity </w:t>
      </w:r>
      <w:r w:rsidR="0065614F" w:rsidRPr="0077108B">
        <w:t>of</w:t>
      </w:r>
      <w:r w:rsidR="0093518E" w:rsidRPr="0077108B">
        <w:t xml:space="preserve"> </w:t>
      </w:r>
      <w:r w:rsidR="001C74D2" w:rsidRPr="0077108B">
        <w:t xml:space="preserve">our funders for </w:t>
      </w:r>
      <w:r w:rsidR="00E84D6B">
        <w:t>SUNYMEU 202</w:t>
      </w:r>
      <w:r w:rsidR="0040514D">
        <w:t>6</w:t>
      </w:r>
      <w:r w:rsidR="005B41CC" w:rsidRPr="0077108B">
        <w:t xml:space="preserve"> including </w:t>
      </w:r>
      <w:r w:rsidR="00E84D6B">
        <w:t xml:space="preserve">the </w:t>
      </w:r>
      <w:r w:rsidR="0093518E" w:rsidRPr="0077108B">
        <w:t>SUNY Office of Global Affairs</w:t>
      </w:r>
      <w:r w:rsidR="00654445" w:rsidRPr="0077108B">
        <w:t>,</w:t>
      </w:r>
      <w:r w:rsidR="007B5202" w:rsidRPr="0077108B">
        <w:t xml:space="preserve"> SUNY Buffalo State</w:t>
      </w:r>
      <w:r w:rsidR="00654445" w:rsidRPr="0077108B">
        <w:t>, and SUNYMEU alumni</w:t>
      </w:r>
      <w:r w:rsidR="0093518E" w:rsidRPr="0077108B">
        <w:t>.</w:t>
      </w:r>
      <w:r w:rsidR="006704F4" w:rsidRPr="0077108B">
        <w:t xml:space="preserve">  </w:t>
      </w:r>
      <w:r w:rsidR="00E84D6B">
        <w:t>We would also like to acknowledge the past support of the European Commission for SUNYMEU through various grant programmes, most recently from 2022-2024 through the Jean Monnet Module under the Erasmus+ Programme.</w:t>
      </w:r>
    </w:p>
    <w:p w14:paraId="7A604678" w14:textId="5A7C7615" w:rsidR="00281E4D" w:rsidRPr="0077108B" w:rsidRDefault="00281E4D" w:rsidP="004E1745"/>
    <w:p w14:paraId="73CAF3A5" w14:textId="7D0350DE" w:rsidR="00281E4D" w:rsidRPr="0077108B" w:rsidRDefault="00E84D6B" w:rsidP="004E1745">
      <w:r>
        <w:rPr>
          <w:b/>
          <w:bCs/>
        </w:rPr>
        <w:t xml:space="preserve"> </w:t>
      </w:r>
    </w:p>
    <w:p w14:paraId="4E6720B3" w14:textId="3D2F888C" w:rsidR="00A623C8" w:rsidRPr="0077108B" w:rsidRDefault="00A623C8" w:rsidP="004E1745"/>
    <w:p w14:paraId="655E478B" w14:textId="77777777" w:rsidR="00FF4179" w:rsidRPr="0077108B" w:rsidRDefault="00FF4179">
      <w:pPr>
        <w:jc w:val="both"/>
      </w:pPr>
    </w:p>
    <w:p w14:paraId="6CEB9B80" w14:textId="77777777" w:rsidR="005B4337" w:rsidRPr="0077108B" w:rsidRDefault="005B4337">
      <w:pPr>
        <w:jc w:val="both"/>
      </w:pPr>
    </w:p>
    <w:p w14:paraId="25B96EF2" w14:textId="56B7C5BF" w:rsidR="00E52910" w:rsidRPr="0077108B" w:rsidRDefault="00E52910">
      <w:pPr>
        <w:rPr>
          <w:rFonts w:eastAsia="Times New Roman" w:cs="Times New Roman"/>
          <w:noProof/>
          <w:sz w:val="20"/>
          <w:szCs w:val="20"/>
        </w:rPr>
      </w:pPr>
      <w:r w:rsidRPr="0077108B">
        <w:rPr>
          <w:rFonts w:eastAsia="Times New Roman" w:cs="Times New Roman"/>
          <w:noProof/>
          <w:sz w:val="20"/>
          <w:szCs w:val="20"/>
        </w:rPr>
        <w:br w:type="page"/>
      </w:r>
    </w:p>
    <w:p w14:paraId="65DAF305" w14:textId="77777777" w:rsidR="00A623C8" w:rsidRPr="0077108B" w:rsidRDefault="00071A2C" w:rsidP="00893826">
      <w:pPr>
        <w:jc w:val="both"/>
        <w:rPr>
          <w:rFonts w:eastAsia="Times New Roman" w:cs="Times New Roman"/>
          <w:sz w:val="32"/>
          <w:szCs w:val="32"/>
        </w:rPr>
      </w:pPr>
      <w:r w:rsidRPr="0077108B">
        <w:rPr>
          <w:sz w:val="32"/>
        </w:rPr>
        <w:lastRenderedPageBreak/>
        <w:t>Contents</w:t>
      </w:r>
    </w:p>
    <w:p w14:paraId="1BAA0107" w14:textId="77777777" w:rsidR="00A623C8" w:rsidRPr="0077108B" w:rsidRDefault="00071A2C" w:rsidP="001F5F2D">
      <w:pPr>
        <w:pStyle w:val="BodyText"/>
        <w:ind w:right="124"/>
        <w:rPr>
          <w:rFonts w:cs="Times New Roman"/>
        </w:rPr>
      </w:pPr>
      <w:r w:rsidRPr="0077108B">
        <w:t>(Electronic version: This is a dynamic table of contents. Point your mouse to the</w:t>
      </w:r>
      <w:r w:rsidRPr="0077108B">
        <w:rPr>
          <w:spacing w:val="-12"/>
        </w:rPr>
        <w:t xml:space="preserve"> </w:t>
      </w:r>
      <w:r w:rsidRPr="0077108B">
        <w:t xml:space="preserve">title, </w:t>
      </w:r>
      <w:r w:rsidRPr="0077108B">
        <w:rPr>
          <w:rFonts w:cs="Times New Roman"/>
        </w:rPr>
        <w:t>“Ctrl + click” to follow</w:t>
      </w:r>
      <w:r w:rsidRPr="0077108B">
        <w:rPr>
          <w:rFonts w:cs="Times New Roman"/>
          <w:spacing w:val="-3"/>
        </w:rPr>
        <w:t xml:space="preserve"> </w:t>
      </w:r>
      <w:r w:rsidRPr="0077108B">
        <w:rPr>
          <w:rFonts w:cs="Times New Roman"/>
        </w:rPr>
        <w:t>link.)</w:t>
      </w:r>
    </w:p>
    <w:sdt>
      <w:sdtPr>
        <w:rPr>
          <w:rFonts w:ascii="Times New Roman" w:eastAsiaTheme="minorHAnsi" w:hAnsi="Times New Roman" w:cstheme="minorBidi"/>
          <w:b w:val="0"/>
          <w:bCs w:val="0"/>
          <w:color w:val="auto"/>
          <w:sz w:val="24"/>
          <w:szCs w:val="22"/>
        </w:rPr>
        <w:id w:val="-387641878"/>
        <w:docPartObj>
          <w:docPartGallery w:val="Table of Contents"/>
          <w:docPartUnique/>
        </w:docPartObj>
      </w:sdtPr>
      <w:sdtEndPr>
        <w:rPr>
          <w:noProof/>
        </w:rPr>
      </w:sdtEndPr>
      <w:sdtContent>
        <w:p w14:paraId="391084E5" w14:textId="27832304" w:rsidR="008159C2" w:rsidRPr="0077108B" w:rsidRDefault="008159C2">
          <w:pPr>
            <w:pStyle w:val="TOCHeading"/>
          </w:pPr>
          <w:r w:rsidRPr="0077108B">
            <w:t>Contents</w:t>
          </w:r>
        </w:p>
        <w:p w14:paraId="5832E095" w14:textId="364D10AB" w:rsidR="00281313" w:rsidRDefault="00F40074">
          <w:pPr>
            <w:pStyle w:val="TOC1"/>
            <w:tabs>
              <w:tab w:val="right" w:leader="dot" w:pos="8918"/>
            </w:tabs>
            <w:rPr>
              <w:rFonts w:asciiTheme="minorHAnsi" w:eastAsiaTheme="minorEastAsia" w:hAnsiTheme="minorHAnsi"/>
              <w:noProof/>
              <w:kern w:val="2"/>
              <w:szCs w:val="24"/>
              <w:lang w:val="en-US"/>
              <w14:ligatures w14:val="standardContextual"/>
            </w:rPr>
          </w:pPr>
          <w:r w:rsidRPr="0077108B">
            <w:fldChar w:fldCharType="begin"/>
          </w:r>
          <w:r w:rsidRPr="0077108B">
            <w:instrText xml:space="preserve"> TOC \o "1-4" \h \z \u </w:instrText>
          </w:r>
          <w:r w:rsidRPr="0077108B">
            <w:fldChar w:fldCharType="separate"/>
          </w:r>
          <w:hyperlink w:anchor="_Toc196681608" w:history="1">
            <w:r w:rsidR="00281313" w:rsidRPr="00CB0A93">
              <w:rPr>
                <w:rStyle w:val="Hyperlink"/>
                <w:noProof/>
              </w:rPr>
              <w:t>Acknowledgements</w:t>
            </w:r>
            <w:r w:rsidR="00281313">
              <w:rPr>
                <w:noProof/>
                <w:webHidden/>
              </w:rPr>
              <w:tab/>
            </w:r>
            <w:r w:rsidR="00281313">
              <w:rPr>
                <w:noProof/>
                <w:webHidden/>
              </w:rPr>
              <w:fldChar w:fldCharType="begin"/>
            </w:r>
            <w:r w:rsidR="00281313">
              <w:rPr>
                <w:noProof/>
                <w:webHidden/>
              </w:rPr>
              <w:instrText xml:space="preserve"> PAGEREF _Toc196681608 \h </w:instrText>
            </w:r>
            <w:r w:rsidR="00281313">
              <w:rPr>
                <w:noProof/>
                <w:webHidden/>
              </w:rPr>
            </w:r>
            <w:r w:rsidR="00281313">
              <w:rPr>
                <w:noProof/>
                <w:webHidden/>
              </w:rPr>
              <w:fldChar w:fldCharType="separate"/>
            </w:r>
            <w:r w:rsidR="00281313">
              <w:rPr>
                <w:noProof/>
                <w:webHidden/>
              </w:rPr>
              <w:t>iii</w:t>
            </w:r>
            <w:r w:rsidR="00281313">
              <w:rPr>
                <w:noProof/>
                <w:webHidden/>
              </w:rPr>
              <w:fldChar w:fldCharType="end"/>
            </w:r>
          </w:hyperlink>
        </w:p>
        <w:p w14:paraId="32DE8846" w14:textId="0B3C5A30" w:rsidR="00281313" w:rsidRDefault="00281313">
          <w:pPr>
            <w:pStyle w:val="TOC1"/>
            <w:tabs>
              <w:tab w:val="right" w:leader="dot" w:pos="8918"/>
            </w:tabs>
            <w:rPr>
              <w:rFonts w:asciiTheme="minorHAnsi" w:eastAsiaTheme="minorEastAsia" w:hAnsiTheme="minorHAnsi"/>
              <w:noProof/>
              <w:kern w:val="2"/>
              <w:szCs w:val="24"/>
              <w:lang w:val="en-US"/>
              <w14:ligatures w14:val="standardContextual"/>
            </w:rPr>
          </w:pPr>
          <w:hyperlink w:anchor="_Toc196681609" w:history="1">
            <w:r w:rsidRPr="00CB0A93">
              <w:rPr>
                <w:rStyle w:val="Hyperlink"/>
                <w:noProof/>
              </w:rPr>
              <w:t>List of Tables, Boxes, and Figures</w:t>
            </w:r>
            <w:r>
              <w:rPr>
                <w:noProof/>
                <w:webHidden/>
              </w:rPr>
              <w:tab/>
            </w:r>
            <w:r>
              <w:rPr>
                <w:noProof/>
                <w:webHidden/>
              </w:rPr>
              <w:fldChar w:fldCharType="begin"/>
            </w:r>
            <w:r>
              <w:rPr>
                <w:noProof/>
                <w:webHidden/>
              </w:rPr>
              <w:instrText xml:space="preserve"> PAGEREF _Toc196681609 \h </w:instrText>
            </w:r>
            <w:r>
              <w:rPr>
                <w:noProof/>
                <w:webHidden/>
              </w:rPr>
            </w:r>
            <w:r>
              <w:rPr>
                <w:noProof/>
                <w:webHidden/>
              </w:rPr>
              <w:fldChar w:fldCharType="separate"/>
            </w:r>
            <w:r>
              <w:rPr>
                <w:noProof/>
                <w:webHidden/>
              </w:rPr>
              <w:t>vi</w:t>
            </w:r>
            <w:r>
              <w:rPr>
                <w:noProof/>
                <w:webHidden/>
              </w:rPr>
              <w:fldChar w:fldCharType="end"/>
            </w:r>
          </w:hyperlink>
        </w:p>
        <w:p w14:paraId="1E1EBE99" w14:textId="3D6D9969" w:rsidR="00281313" w:rsidRDefault="00281313">
          <w:pPr>
            <w:pStyle w:val="TOC1"/>
            <w:tabs>
              <w:tab w:val="right" w:leader="dot" w:pos="8918"/>
            </w:tabs>
            <w:rPr>
              <w:rFonts w:asciiTheme="minorHAnsi" w:eastAsiaTheme="minorEastAsia" w:hAnsiTheme="minorHAnsi"/>
              <w:noProof/>
              <w:kern w:val="2"/>
              <w:szCs w:val="24"/>
              <w:lang w:val="en-US"/>
              <w14:ligatures w14:val="standardContextual"/>
            </w:rPr>
          </w:pPr>
          <w:hyperlink w:anchor="_Toc196681610" w:history="1">
            <w:r w:rsidRPr="00CB0A93">
              <w:rPr>
                <w:rStyle w:val="Hyperlink"/>
                <w:noProof/>
              </w:rPr>
              <w:t>SUNY and the Model European</w:t>
            </w:r>
            <w:r w:rsidRPr="00CB0A93">
              <w:rPr>
                <w:rStyle w:val="Hyperlink"/>
                <w:noProof/>
                <w:spacing w:val="-10"/>
              </w:rPr>
              <w:t xml:space="preserve"> </w:t>
            </w:r>
            <w:r w:rsidRPr="00CB0A93">
              <w:rPr>
                <w:rStyle w:val="Hyperlink"/>
                <w:noProof/>
              </w:rPr>
              <w:t>Union</w:t>
            </w:r>
            <w:r>
              <w:rPr>
                <w:noProof/>
                <w:webHidden/>
              </w:rPr>
              <w:tab/>
            </w:r>
            <w:r>
              <w:rPr>
                <w:noProof/>
                <w:webHidden/>
              </w:rPr>
              <w:fldChar w:fldCharType="begin"/>
            </w:r>
            <w:r>
              <w:rPr>
                <w:noProof/>
                <w:webHidden/>
              </w:rPr>
              <w:instrText xml:space="preserve"> PAGEREF _Toc196681610 \h </w:instrText>
            </w:r>
            <w:r>
              <w:rPr>
                <w:noProof/>
                <w:webHidden/>
              </w:rPr>
            </w:r>
            <w:r>
              <w:rPr>
                <w:noProof/>
                <w:webHidden/>
              </w:rPr>
              <w:fldChar w:fldCharType="separate"/>
            </w:r>
            <w:r>
              <w:rPr>
                <w:noProof/>
                <w:webHidden/>
              </w:rPr>
              <w:t>1</w:t>
            </w:r>
            <w:r>
              <w:rPr>
                <w:noProof/>
                <w:webHidden/>
              </w:rPr>
              <w:fldChar w:fldCharType="end"/>
            </w:r>
          </w:hyperlink>
        </w:p>
        <w:p w14:paraId="1C82ACE8" w14:textId="6CA66DA4" w:rsidR="00281313" w:rsidRDefault="00281313">
          <w:pPr>
            <w:pStyle w:val="TOC1"/>
            <w:tabs>
              <w:tab w:val="right" w:leader="dot" w:pos="8918"/>
            </w:tabs>
            <w:rPr>
              <w:rFonts w:asciiTheme="minorHAnsi" w:eastAsiaTheme="minorEastAsia" w:hAnsiTheme="minorHAnsi"/>
              <w:noProof/>
              <w:kern w:val="2"/>
              <w:szCs w:val="24"/>
              <w:lang w:val="en-US"/>
              <w14:ligatures w14:val="standardContextual"/>
            </w:rPr>
          </w:pPr>
          <w:hyperlink w:anchor="_Toc196681611" w:history="1">
            <w:r w:rsidRPr="00CB0A93">
              <w:rPr>
                <w:rStyle w:val="Hyperlink"/>
                <w:noProof/>
              </w:rPr>
              <w:t>About the SUNY Model European Union</w:t>
            </w:r>
            <w:r>
              <w:rPr>
                <w:noProof/>
                <w:webHidden/>
              </w:rPr>
              <w:tab/>
            </w:r>
            <w:r>
              <w:rPr>
                <w:noProof/>
                <w:webHidden/>
              </w:rPr>
              <w:fldChar w:fldCharType="begin"/>
            </w:r>
            <w:r>
              <w:rPr>
                <w:noProof/>
                <w:webHidden/>
              </w:rPr>
              <w:instrText xml:space="preserve"> PAGEREF _Toc196681611 \h </w:instrText>
            </w:r>
            <w:r>
              <w:rPr>
                <w:noProof/>
                <w:webHidden/>
              </w:rPr>
            </w:r>
            <w:r>
              <w:rPr>
                <w:noProof/>
                <w:webHidden/>
              </w:rPr>
              <w:fldChar w:fldCharType="separate"/>
            </w:r>
            <w:r>
              <w:rPr>
                <w:noProof/>
                <w:webHidden/>
              </w:rPr>
              <w:t>2</w:t>
            </w:r>
            <w:r>
              <w:rPr>
                <w:noProof/>
                <w:webHidden/>
              </w:rPr>
              <w:fldChar w:fldCharType="end"/>
            </w:r>
          </w:hyperlink>
        </w:p>
        <w:p w14:paraId="5C2FF208" w14:textId="748BC88F" w:rsidR="00281313" w:rsidRDefault="00281313">
          <w:pPr>
            <w:pStyle w:val="TOC1"/>
            <w:tabs>
              <w:tab w:val="right" w:leader="dot" w:pos="8918"/>
            </w:tabs>
            <w:rPr>
              <w:rFonts w:asciiTheme="minorHAnsi" w:eastAsiaTheme="minorEastAsia" w:hAnsiTheme="minorHAnsi"/>
              <w:noProof/>
              <w:kern w:val="2"/>
              <w:szCs w:val="24"/>
              <w:lang w:val="en-US"/>
              <w14:ligatures w14:val="standardContextual"/>
            </w:rPr>
          </w:pPr>
          <w:hyperlink w:anchor="_Toc196681612" w:history="1">
            <w:r w:rsidRPr="00CB0A93">
              <w:rPr>
                <w:rStyle w:val="Hyperlink"/>
                <w:noProof/>
              </w:rPr>
              <w:t>Using this Manual</w:t>
            </w:r>
            <w:r>
              <w:rPr>
                <w:noProof/>
                <w:webHidden/>
              </w:rPr>
              <w:tab/>
            </w:r>
            <w:r>
              <w:rPr>
                <w:noProof/>
                <w:webHidden/>
              </w:rPr>
              <w:fldChar w:fldCharType="begin"/>
            </w:r>
            <w:r>
              <w:rPr>
                <w:noProof/>
                <w:webHidden/>
              </w:rPr>
              <w:instrText xml:space="preserve"> PAGEREF _Toc196681612 \h </w:instrText>
            </w:r>
            <w:r>
              <w:rPr>
                <w:noProof/>
                <w:webHidden/>
              </w:rPr>
            </w:r>
            <w:r>
              <w:rPr>
                <w:noProof/>
                <w:webHidden/>
              </w:rPr>
              <w:fldChar w:fldCharType="separate"/>
            </w:r>
            <w:r>
              <w:rPr>
                <w:noProof/>
                <w:webHidden/>
              </w:rPr>
              <w:t>2</w:t>
            </w:r>
            <w:r>
              <w:rPr>
                <w:noProof/>
                <w:webHidden/>
              </w:rPr>
              <w:fldChar w:fldCharType="end"/>
            </w:r>
          </w:hyperlink>
        </w:p>
        <w:p w14:paraId="36650E20" w14:textId="4141B3BA" w:rsidR="00281313" w:rsidRDefault="00281313">
          <w:pPr>
            <w:pStyle w:val="TOC1"/>
            <w:tabs>
              <w:tab w:val="right" w:leader="dot" w:pos="8918"/>
            </w:tabs>
            <w:rPr>
              <w:rFonts w:asciiTheme="minorHAnsi" w:eastAsiaTheme="minorEastAsia" w:hAnsiTheme="minorHAnsi"/>
              <w:noProof/>
              <w:kern w:val="2"/>
              <w:szCs w:val="24"/>
              <w:lang w:val="en-US"/>
              <w14:ligatures w14:val="standardContextual"/>
            </w:rPr>
          </w:pPr>
          <w:hyperlink w:anchor="_Toc196681613" w:history="1">
            <w:r w:rsidRPr="00CB0A93">
              <w:rPr>
                <w:rStyle w:val="Hyperlink"/>
                <w:noProof/>
                <w:spacing w:val="-10"/>
              </w:rPr>
              <w:t xml:space="preserve">PART </w:t>
            </w:r>
            <w:r w:rsidRPr="00CB0A93">
              <w:rPr>
                <w:rStyle w:val="Hyperlink"/>
                <w:noProof/>
              </w:rPr>
              <w:t xml:space="preserve">I: BRIEF INTRODUCTION </w:t>
            </w:r>
            <w:r w:rsidRPr="00CB0A93">
              <w:rPr>
                <w:rStyle w:val="Hyperlink"/>
                <w:noProof/>
                <w:spacing w:val="-4"/>
              </w:rPr>
              <w:t>TO</w:t>
            </w:r>
            <w:r w:rsidRPr="00CB0A93">
              <w:rPr>
                <w:rStyle w:val="Hyperlink"/>
                <w:noProof/>
                <w:spacing w:val="-25"/>
              </w:rPr>
              <w:t xml:space="preserve"> </w:t>
            </w:r>
            <w:r w:rsidRPr="00CB0A93">
              <w:rPr>
                <w:rStyle w:val="Hyperlink"/>
                <w:noProof/>
              </w:rPr>
              <w:t>THE EUROPEAN UNION</w:t>
            </w:r>
            <w:r>
              <w:rPr>
                <w:noProof/>
                <w:webHidden/>
              </w:rPr>
              <w:tab/>
            </w:r>
            <w:r>
              <w:rPr>
                <w:noProof/>
                <w:webHidden/>
              </w:rPr>
              <w:fldChar w:fldCharType="begin"/>
            </w:r>
            <w:r>
              <w:rPr>
                <w:noProof/>
                <w:webHidden/>
              </w:rPr>
              <w:instrText xml:space="preserve"> PAGEREF _Toc196681613 \h </w:instrText>
            </w:r>
            <w:r>
              <w:rPr>
                <w:noProof/>
                <w:webHidden/>
              </w:rPr>
            </w:r>
            <w:r>
              <w:rPr>
                <w:noProof/>
                <w:webHidden/>
              </w:rPr>
              <w:fldChar w:fldCharType="separate"/>
            </w:r>
            <w:r>
              <w:rPr>
                <w:noProof/>
                <w:webHidden/>
              </w:rPr>
              <w:t>3</w:t>
            </w:r>
            <w:r>
              <w:rPr>
                <w:noProof/>
                <w:webHidden/>
              </w:rPr>
              <w:fldChar w:fldCharType="end"/>
            </w:r>
          </w:hyperlink>
        </w:p>
        <w:p w14:paraId="5DDBA6B5" w14:textId="7A28AFF0" w:rsidR="00281313" w:rsidRDefault="00281313">
          <w:pPr>
            <w:pStyle w:val="TOC1"/>
            <w:tabs>
              <w:tab w:val="right" w:leader="dot" w:pos="8918"/>
            </w:tabs>
            <w:rPr>
              <w:rFonts w:asciiTheme="minorHAnsi" w:eastAsiaTheme="minorEastAsia" w:hAnsiTheme="minorHAnsi"/>
              <w:noProof/>
              <w:kern w:val="2"/>
              <w:szCs w:val="24"/>
              <w:lang w:val="en-US"/>
              <w14:ligatures w14:val="standardContextual"/>
            </w:rPr>
          </w:pPr>
          <w:hyperlink w:anchor="_Toc196681614" w:history="1">
            <w:r w:rsidRPr="00CB0A93">
              <w:rPr>
                <w:rStyle w:val="Hyperlink"/>
                <w:noProof/>
              </w:rPr>
              <w:t xml:space="preserve">EU Member States &amp; the </w:t>
            </w:r>
            <w:r w:rsidRPr="00CB0A93">
              <w:rPr>
                <w:rStyle w:val="Hyperlink"/>
                <w:noProof/>
                <w:spacing w:val="-4"/>
              </w:rPr>
              <w:t>EU’s</w:t>
            </w:r>
            <w:r w:rsidRPr="00CB0A93">
              <w:rPr>
                <w:rStyle w:val="Hyperlink"/>
                <w:noProof/>
                <w:spacing w:val="-3"/>
              </w:rPr>
              <w:t xml:space="preserve"> </w:t>
            </w:r>
            <w:r w:rsidRPr="00CB0A93">
              <w:rPr>
                <w:rStyle w:val="Hyperlink"/>
                <w:noProof/>
              </w:rPr>
              <w:t>Neighbours</w:t>
            </w:r>
            <w:r>
              <w:rPr>
                <w:noProof/>
                <w:webHidden/>
              </w:rPr>
              <w:tab/>
            </w:r>
            <w:r>
              <w:rPr>
                <w:noProof/>
                <w:webHidden/>
              </w:rPr>
              <w:fldChar w:fldCharType="begin"/>
            </w:r>
            <w:r>
              <w:rPr>
                <w:noProof/>
                <w:webHidden/>
              </w:rPr>
              <w:instrText xml:space="preserve"> PAGEREF _Toc196681614 \h </w:instrText>
            </w:r>
            <w:r>
              <w:rPr>
                <w:noProof/>
                <w:webHidden/>
              </w:rPr>
            </w:r>
            <w:r>
              <w:rPr>
                <w:noProof/>
                <w:webHidden/>
              </w:rPr>
              <w:fldChar w:fldCharType="separate"/>
            </w:r>
            <w:r>
              <w:rPr>
                <w:noProof/>
                <w:webHidden/>
              </w:rPr>
              <w:t>4</w:t>
            </w:r>
            <w:r>
              <w:rPr>
                <w:noProof/>
                <w:webHidden/>
              </w:rPr>
              <w:fldChar w:fldCharType="end"/>
            </w:r>
          </w:hyperlink>
        </w:p>
        <w:p w14:paraId="4E9759BA" w14:textId="286BA679" w:rsidR="00281313" w:rsidRDefault="00281313">
          <w:pPr>
            <w:pStyle w:val="TOC1"/>
            <w:tabs>
              <w:tab w:val="right" w:leader="dot" w:pos="8918"/>
            </w:tabs>
            <w:rPr>
              <w:rFonts w:asciiTheme="minorHAnsi" w:eastAsiaTheme="minorEastAsia" w:hAnsiTheme="minorHAnsi"/>
              <w:noProof/>
              <w:kern w:val="2"/>
              <w:szCs w:val="24"/>
              <w:lang w:val="en-US"/>
              <w14:ligatures w14:val="standardContextual"/>
            </w:rPr>
          </w:pPr>
          <w:hyperlink w:anchor="_Toc196681615" w:history="1">
            <w:r w:rsidRPr="00CB0A93">
              <w:rPr>
                <w:rStyle w:val="Hyperlink"/>
                <w:noProof/>
              </w:rPr>
              <w:t>EU Treaties</w:t>
            </w:r>
            <w:r>
              <w:rPr>
                <w:noProof/>
                <w:webHidden/>
              </w:rPr>
              <w:tab/>
            </w:r>
            <w:r>
              <w:rPr>
                <w:noProof/>
                <w:webHidden/>
              </w:rPr>
              <w:fldChar w:fldCharType="begin"/>
            </w:r>
            <w:r>
              <w:rPr>
                <w:noProof/>
                <w:webHidden/>
              </w:rPr>
              <w:instrText xml:space="preserve"> PAGEREF _Toc196681615 \h </w:instrText>
            </w:r>
            <w:r>
              <w:rPr>
                <w:noProof/>
                <w:webHidden/>
              </w:rPr>
            </w:r>
            <w:r>
              <w:rPr>
                <w:noProof/>
                <w:webHidden/>
              </w:rPr>
              <w:fldChar w:fldCharType="separate"/>
            </w:r>
            <w:r>
              <w:rPr>
                <w:noProof/>
                <w:webHidden/>
              </w:rPr>
              <w:t>7</w:t>
            </w:r>
            <w:r>
              <w:rPr>
                <w:noProof/>
                <w:webHidden/>
              </w:rPr>
              <w:fldChar w:fldCharType="end"/>
            </w:r>
          </w:hyperlink>
        </w:p>
        <w:p w14:paraId="1F5A0499" w14:textId="2A794660" w:rsidR="00281313" w:rsidRDefault="00281313">
          <w:pPr>
            <w:pStyle w:val="TOC1"/>
            <w:tabs>
              <w:tab w:val="right" w:leader="dot" w:pos="8918"/>
            </w:tabs>
            <w:rPr>
              <w:rFonts w:asciiTheme="minorHAnsi" w:eastAsiaTheme="minorEastAsia" w:hAnsiTheme="minorHAnsi"/>
              <w:noProof/>
              <w:kern w:val="2"/>
              <w:szCs w:val="24"/>
              <w:lang w:val="en-US"/>
              <w14:ligatures w14:val="standardContextual"/>
            </w:rPr>
          </w:pPr>
          <w:hyperlink w:anchor="_Toc196681616" w:history="1">
            <w:r w:rsidRPr="00CB0A93">
              <w:rPr>
                <w:rStyle w:val="Hyperlink"/>
                <w:noProof/>
              </w:rPr>
              <w:t>Integration</w:t>
            </w:r>
            <w:r w:rsidRPr="00CB0A93">
              <w:rPr>
                <w:rStyle w:val="Hyperlink"/>
                <w:noProof/>
                <w:spacing w:val="-6"/>
              </w:rPr>
              <w:t xml:space="preserve"> </w:t>
            </w:r>
            <w:r w:rsidRPr="00CB0A93">
              <w:rPr>
                <w:rStyle w:val="Hyperlink"/>
                <w:noProof/>
                <w:spacing w:val="-4"/>
              </w:rPr>
              <w:t>Typology</w:t>
            </w:r>
            <w:r>
              <w:rPr>
                <w:noProof/>
                <w:webHidden/>
              </w:rPr>
              <w:tab/>
            </w:r>
            <w:r>
              <w:rPr>
                <w:noProof/>
                <w:webHidden/>
              </w:rPr>
              <w:fldChar w:fldCharType="begin"/>
            </w:r>
            <w:r>
              <w:rPr>
                <w:noProof/>
                <w:webHidden/>
              </w:rPr>
              <w:instrText xml:space="preserve"> PAGEREF _Toc196681616 \h </w:instrText>
            </w:r>
            <w:r>
              <w:rPr>
                <w:noProof/>
                <w:webHidden/>
              </w:rPr>
            </w:r>
            <w:r>
              <w:rPr>
                <w:noProof/>
                <w:webHidden/>
              </w:rPr>
              <w:fldChar w:fldCharType="separate"/>
            </w:r>
            <w:r>
              <w:rPr>
                <w:noProof/>
                <w:webHidden/>
              </w:rPr>
              <w:t>7</w:t>
            </w:r>
            <w:r>
              <w:rPr>
                <w:noProof/>
                <w:webHidden/>
              </w:rPr>
              <w:fldChar w:fldCharType="end"/>
            </w:r>
          </w:hyperlink>
        </w:p>
        <w:p w14:paraId="5B6F14C2" w14:textId="51709237" w:rsidR="00281313" w:rsidRDefault="00281313">
          <w:pPr>
            <w:pStyle w:val="TOC1"/>
            <w:tabs>
              <w:tab w:val="right" w:leader="dot" w:pos="8918"/>
            </w:tabs>
            <w:rPr>
              <w:rFonts w:asciiTheme="minorHAnsi" w:eastAsiaTheme="minorEastAsia" w:hAnsiTheme="minorHAnsi"/>
              <w:noProof/>
              <w:kern w:val="2"/>
              <w:szCs w:val="24"/>
              <w:lang w:val="en-US"/>
              <w14:ligatures w14:val="standardContextual"/>
            </w:rPr>
          </w:pPr>
          <w:hyperlink w:anchor="_Toc196681617" w:history="1">
            <w:r w:rsidRPr="00CB0A93">
              <w:rPr>
                <w:rStyle w:val="Hyperlink"/>
                <w:noProof/>
              </w:rPr>
              <w:t>EU</w:t>
            </w:r>
            <w:r w:rsidRPr="00CB0A93">
              <w:rPr>
                <w:rStyle w:val="Hyperlink"/>
                <w:noProof/>
                <w:spacing w:val="-2"/>
              </w:rPr>
              <w:t xml:space="preserve"> </w:t>
            </w:r>
            <w:r w:rsidRPr="00CB0A93">
              <w:rPr>
                <w:rStyle w:val="Hyperlink"/>
                <w:noProof/>
              </w:rPr>
              <w:t>Institutions</w:t>
            </w:r>
            <w:r>
              <w:rPr>
                <w:noProof/>
                <w:webHidden/>
              </w:rPr>
              <w:tab/>
            </w:r>
            <w:r>
              <w:rPr>
                <w:noProof/>
                <w:webHidden/>
              </w:rPr>
              <w:fldChar w:fldCharType="begin"/>
            </w:r>
            <w:r>
              <w:rPr>
                <w:noProof/>
                <w:webHidden/>
              </w:rPr>
              <w:instrText xml:space="preserve"> PAGEREF _Toc196681617 \h </w:instrText>
            </w:r>
            <w:r>
              <w:rPr>
                <w:noProof/>
                <w:webHidden/>
              </w:rPr>
            </w:r>
            <w:r>
              <w:rPr>
                <w:noProof/>
                <w:webHidden/>
              </w:rPr>
              <w:fldChar w:fldCharType="separate"/>
            </w:r>
            <w:r>
              <w:rPr>
                <w:noProof/>
                <w:webHidden/>
              </w:rPr>
              <w:t>9</w:t>
            </w:r>
            <w:r>
              <w:rPr>
                <w:noProof/>
                <w:webHidden/>
              </w:rPr>
              <w:fldChar w:fldCharType="end"/>
            </w:r>
          </w:hyperlink>
        </w:p>
        <w:p w14:paraId="4F7C32A3" w14:textId="17A28B15" w:rsidR="00281313" w:rsidRDefault="00281313">
          <w:pPr>
            <w:pStyle w:val="TOC2"/>
            <w:tabs>
              <w:tab w:val="right" w:leader="dot" w:pos="8918"/>
            </w:tabs>
            <w:rPr>
              <w:rFonts w:asciiTheme="minorHAnsi" w:eastAsiaTheme="minorEastAsia" w:hAnsiTheme="minorHAnsi"/>
              <w:noProof/>
              <w:kern w:val="2"/>
              <w:sz w:val="24"/>
              <w:szCs w:val="24"/>
              <w:lang w:val="en-US"/>
              <w14:ligatures w14:val="standardContextual"/>
            </w:rPr>
          </w:pPr>
          <w:hyperlink w:anchor="_Toc196681618" w:history="1">
            <w:r w:rsidRPr="00CB0A93">
              <w:rPr>
                <w:rStyle w:val="Hyperlink"/>
                <w:noProof/>
              </w:rPr>
              <w:t>Introduction</w:t>
            </w:r>
            <w:r>
              <w:rPr>
                <w:noProof/>
                <w:webHidden/>
              </w:rPr>
              <w:tab/>
            </w:r>
            <w:r>
              <w:rPr>
                <w:noProof/>
                <w:webHidden/>
              </w:rPr>
              <w:fldChar w:fldCharType="begin"/>
            </w:r>
            <w:r>
              <w:rPr>
                <w:noProof/>
                <w:webHidden/>
              </w:rPr>
              <w:instrText xml:space="preserve"> PAGEREF _Toc196681618 \h </w:instrText>
            </w:r>
            <w:r>
              <w:rPr>
                <w:noProof/>
                <w:webHidden/>
              </w:rPr>
            </w:r>
            <w:r>
              <w:rPr>
                <w:noProof/>
                <w:webHidden/>
              </w:rPr>
              <w:fldChar w:fldCharType="separate"/>
            </w:r>
            <w:r>
              <w:rPr>
                <w:noProof/>
                <w:webHidden/>
              </w:rPr>
              <w:t>9</w:t>
            </w:r>
            <w:r>
              <w:rPr>
                <w:noProof/>
                <w:webHidden/>
              </w:rPr>
              <w:fldChar w:fldCharType="end"/>
            </w:r>
          </w:hyperlink>
        </w:p>
        <w:p w14:paraId="6AAF8116" w14:textId="4FC3FB9A" w:rsidR="00281313" w:rsidRDefault="00281313">
          <w:pPr>
            <w:pStyle w:val="TOC2"/>
            <w:tabs>
              <w:tab w:val="right" w:leader="dot" w:pos="8918"/>
            </w:tabs>
            <w:rPr>
              <w:rFonts w:asciiTheme="minorHAnsi" w:eastAsiaTheme="minorEastAsia" w:hAnsiTheme="minorHAnsi"/>
              <w:noProof/>
              <w:kern w:val="2"/>
              <w:sz w:val="24"/>
              <w:szCs w:val="24"/>
              <w:lang w:val="en-US"/>
              <w14:ligatures w14:val="standardContextual"/>
            </w:rPr>
          </w:pPr>
          <w:hyperlink w:anchor="_Toc196681619" w:history="1">
            <w:r w:rsidRPr="00CB0A93">
              <w:rPr>
                <w:rStyle w:val="Hyperlink"/>
                <w:noProof/>
              </w:rPr>
              <w:t>Decision-making bodies of the European Union</w:t>
            </w:r>
            <w:r>
              <w:rPr>
                <w:noProof/>
                <w:webHidden/>
              </w:rPr>
              <w:tab/>
            </w:r>
            <w:r>
              <w:rPr>
                <w:noProof/>
                <w:webHidden/>
              </w:rPr>
              <w:fldChar w:fldCharType="begin"/>
            </w:r>
            <w:r>
              <w:rPr>
                <w:noProof/>
                <w:webHidden/>
              </w:rPr>
              <w:instrText xml:space="preserve"> PAGEREF _Toc196681619 \h </w:instrText>
            </w:r>
            <w:r>
              <w:rPr>
                <w:noProof/>
                <w:webHidden/>
              </w:rPr>
            </w:r>
            <w:r>
              <w:rPr>
                <w:noProof/>
                <w:webHidden/>
              </w:rPr>
              <w:fldChar w:fldCharType="separate"/>
            </w:r>
            <w:r>
              <w:rPr>
                <w:noProof/>
                <w:webHidden/>
              </w:rPr>
              <w:t>11</w:t>
            </w:r>
            <w:r>
              <w:rPr>
                <w:noProof/>
                <w:webHidden/>
              </w:rPr>
              <w:fldChar w:fldCharType="end"/>
            </w:r>
          </w:hyperlink>
        </w:p>
        <w:p w14:paraId="69F81C14" w14:textId="28D5B33A" w:rsidR="00281313" w:rsidRDefault="00281313">
          <w:pPr>
            <w:pStyle w:val="TOC3"/>
            <w:tabs>
              <w:tab w:val="right" w:leader="dot" w:pos="8918"/>
            </w:tabs>
            <w:rPr>
              <w:rFonts w:asciiTheme="minorHAnsi" w:eastAsiaTheme="minorEastAsia" w:hAnsiTheme="minorHAnsi"/>
              <w:i w:val="0"/>
              <w:noProof/>
              <w:kern w:val="2"/>
              <w:sz w:val="24"/>
              <w:szCs w:val="24"/>
              <w:lang w:val="en-US"/>
              <w14:ligatures w14:val="standardContextual"/>
            </w:rPr>
          </w:pPr>
          <w:hyperlink w:anchor="_Toc196681620" w:history="1">
            <w:r w:rsidRPr="00CB0A93">
              <w:rPr>
                <w:rStyle w:val="Hyperlink"/>
                <w:noProof/>
              </w:rPr>
              <w:t>Commission</w:t>
            </w:r>
            <w:r>
              <w:rPr>
                <w:noProof/>
                <w:webHidden/>
              </w:rPr>
              <w:tab/>
            </w:r>
            <w:r>
              <w:rPr>
                <w:noProof/>
                <w:webHidden/>
              </w:rPr>
              <w:fldChar w:fldCharType="begin"/>
            </w:r>
            <w:r>
              <w:rPr>
                <w:noProof/>
                <w:webHidden/>
              </w:rPr>
              <w:instrText xml:space="preserve"> PAGEREF _Toc196681620 \h </w:instrText>
            </w:r>
            <w:r>
              <w:rPr>
                <w:noProof/>
                <w:webHidden/>
              </w:rPr>
            </w:r>
            <w:r>
              <w:rPr>
                <w:noProof/>
                <w:webHidden/>
              </w:rPr>
              <w:fldChar w:fldCharType="separate"/>
            </w:r>
            <w:r>
              <w:rPr>
                <w:noProof/>
                <w:webHidden/>
              </w:rPr>
              <w:t>11</w:t>
            </w:r>
            <w:r>
              <w:rPr>
                <w:noProof/>
                <w:webHidden/>
              </w:rPr>
              <w:fldChar w:fldCharType="end"/>
            </w:r>
          </w:hyperlink>
        </w:p>
        <w:p w14:paraId="6E5A2B77" w14:textId="327A026C" w:rsidR="00281313" w:rsidRDefault="00281313">
          <w:pPr>
            <w:pStyle w:val="TOC3"/>
            <w:tabs>
              <w:tab w:val="right" w:leader="dot" w:pos="8918"/>
            </w:tabs>
            <w:rPr>
              <w:rFonts w:asciiTheme="minorHAnsi" w:eastAsiaTheme="minorEastAsia" w:hAnsiTheme="minorHAnsi"/>
              <w:i w:val="0"/>
              <w:noProof/>
              <w:kern w:val="2"/>
              <w:sz w:val="24"/>
              <w:szCs w:val="24"/>
              <w:lang w:val="en-US"/>
              <w14:ligatures w14:val="standardContextual"/>
            </w:rPr>
          </w:pPr>
          <w:hyperlink w:anchor="_Toc196681621" w:history="1">
            <w:r w:rsidRPr="00CB0A93">
              <w:rPr>
                <w:rStyle w:val="Hyperlink"/>
                <w:noProof/>
              </w:rPr>
              <w:t>The Council of the European Union</w:t>
            </w:r>
            <w:r>
              <w:rPr>
                <w:noProof/>
                <w:webHidden/>
              </w:rPr>
              <w:tab/>
            </w:r>
            <w:r>
              <w:rPr>
                <w:noProof/>
                <w:webHidden/>
              </w:rPr>
              <w:fldChar w:fldCharType="begin"/>
            </w:r>
            <w:r>
              <w:rPr>
                <w:noProof/>
                <w:webHidden/>
              </w:rPr>
              <w:instrText xml:space="preserve"> PAGEREF _Toc196681621 \h </w:instrText>
            </w:r>
            <w:r>
              <w:rPr>
                <w:noProof/>
                <w:webHidden/>
              </w:rPr>
            </w:r>
            <w:r>
              <w:rPr>
                <w:noProof/>
                <w:webHidden/>
              </w:rPr>
              <w:fldChar w:fldCharType="separate"/>
            </w:r>
            <w:r>
              <w:rPr>
                <w:noProof/>
                <w:webHidden/>
              </w:rPr>
              <w:t>11</w:t>
            </w:r>
            <w:r>
              <w:rPr>
                <w:noProof/>
                <w:webHidden/>
              </w:rPr>
              <w:fldChar w:fldCharType="end"/>
            </w:r>
          </w:hyperlink>
        </w:p>
        <w:p w14:paraId="14426C45" w14:textId="043DCBCA" w:rsidR="00281313" w:rsidRDefault="00281313">
          <w:pPr>
            <w:pStyle w:val="TOC4"/>
            <w:tabs>
              <w:tab w:val="right" w:leader="dot" w:pos="8918"/>
            </w:tabs>
            <w:rPr>
              <w:rFonts w:asciiTheme="minorHAnsi" w:eastAsiaTheme="minorEastAsia" w:hAnsiTheme="minorHAnsi"/>
              <w:noProof/>
              <w:kern w:val="2"/>
              <w:sz w:val="24"/>
              <w:szCs w:val="24"/>
              <w:lang w:val="en-US"/>
              <w14:ligatures w14:val="standardContextual"/>
            </w:rPr>
          </w:pPr>
          <w:hyperlink w:anchor="_Toc196681622" w:history="1">
            <w:r w:rsidRPr="00CB0A93">
              <w:rPr>
                <w:rStyle w:val="Hyperlink"/>
                <w:noProof/>
              </w:rPr>
              <w:t>Ministers</w:t>
            </w:r>
            <w:r>
              <w:rPr>
                <w:noProof/>
                <w:webHidden/>
              </w:rPr>
              <w:tab/>
            </w:r>
            <w:r>
              <w:rPr>
                <w:noProof/>
                <w:webHidden/>
              </w:rPr>
              <w:fldChar w:fldCharType="begin"/>
            </w:r>
            <w:r>
              <w:rPr>
                <w:noProof/>
                <w:webHidden/>
              </w:rPr>
              <w:instrText xml:space="preserve"> PAGEREF _Toc196681622 \h </w:instrText>
            </w:r>
            <w:r>
              <w:rPr>
                <w:noProof/>
                <w:webHidden/>
              </w:rPr>
            </w:r>
            <w:r>
              <w:rPr>
                <w:noProof/>
                <w:webHidden/>
              </w:rPr>
              <w:fldChar w:fldCharType="separate"/>
            </w:r>
            <w:r>
              <w:rPr>
                <w:noProof/>
                <w:webHidden/>
              </w:rPr>
              <w:t>12</w:t>
            </w:r>
            <w:r>
              <w:rPr>
                <w:noProof/>
                <w:webHidden/>
              </w:rPr>
              <w:fldChar w:fldCharType="end"/>
            </w:r>
          </w:hyperlink>
        </w:p>
        <w:p w14:paraId="5340463E" w14:textId="1C807777" w:rsidR="00281313" w:rsidRDefault="00281313">
          <w:pPr>
            <w:pStyle w:val="TOC4"/>
            <w:tabs>
              <w:tab w:val="right" w:leader="dot" w:pos="8918"/>
            </w:tabs>
            <w:rPr>
              <w:rFonts w:asciiTheme="minorHAnsi" w:eastAsiaTheme="minorEastAsia" w:hAnsiTheme="minorHAnsi"/>
              <w:noProof/>
              <w:kern w:val="2"/>
              <w:sz w:val="24"/>
              <w:szCs w:val="24"/>
              <w:lang w:val="en-US"/>
              <w14:ligatures w14:val="standardContextual"/>
            </w:rPr>
          </w:pPr>
          <w:hyperlink w:anchor="_Toc196681623" w:history="1">
            <w:r w:rsidRPr="00CB0A93">
              <w:rPr>
                <w:rStyle w:val="Hyperlink"/>
                <w:noProof/>
              </w:rPr>
              <w:t>The Presidency of the Council</w:t>
            </w:r>
            <w:r>
              <w:rPr>
                <w:noProof/>
                <w:webHidden/>
              </w:rPr>
              <w:tab/>
            </w:r>
            <w:r>
              <w:rPr>
                <w:noProof/>
                <w:webHidden/>
              </w:rPr>
              <w:fldChar w:fldCharType="begin"/>
            </w:r>
            <w:r>
              <w:rPr>
                <w:noProof/>
                <w:webHidden/>
              </w:rPr>
              <w:instrText xml:space="preserve"> PAGEREF _Toc196681623 \h </w:instrText>
            </w:r>
            <w:r>
              <w:rPr>
                <w:noProof/>
                <w:webHidden/>
              </w:rPr>
            </w:r>
            <w:r>
              <w:rPr>
                <w:noProof/>
                <w:webHidden/>
              </w:rPr>
              <w:fldChar w:fldCharType="separate"/>
            </w:r>
            <w:r>
              <w:rPr>
                <w:noProof/>
                <w:webHidden/>
              </w:rPr>
              <w:t>12</w:t>
            </w:r>
            <w:r>
              <w:rPr>
                <w:noProof/>
                <w:webHidden/>
              </w:rPr>
              <w:fldChar w:fldCharType="end"/>
            </w:r>
          </w:hyperlink>
        </w:p>
        <w:p w14:paraId="63D394AF" w14:textId="3646D829" w:rsidR="00281313" w:rsidRDefault="00281313">
          <w:pPr>
            <w:pStyle w:val="TOC4"/>
            <w:tabs>
              <w:tab w:val="right" w:leader="dot" w:pos="8918"/>
            </w:tabs>
            <w:rPr>
              <w:rFonts w:asciiTheme="minorHAnsi" w:eastAsiaTheme="minorEastAsia" w:hAnsiTheme="minorHAnsi"/>
              <w:noProof/>
              <w:kern w:val="2"/>
              <w:sz w:val="24"/>
              <w:szCs w:val="24"/>
              <w:lang w:val="en-US"/>
              <w14:ligatures w14:val="standardContextual"/>
            </w:rPr>
          </w:pPr>
          <w:hyperlink w:anchor="_Toc196681624" w:history="1">
            <w:r w:rsidRPr="00CB0A93">
              <w:rPr>
                <w:rStyle w:val="Hyperlink"/>
                <w:noProof/>
              </w:rPr>
              <w:t>Committee of Permanent Representatives (Coreper)</w:t>
            </w:r>
            <w:r>
              <w:rPr>
                <w:noProof/>
                <w:webHidden/>
              </w:rPr>
              <w:tab/>
            </w:r>
            <w:r>
              <w:rPr>
                <w:noProof/>
                <w:webHidden/>
              </w:rPr>
              <w:fldChar w:fldCharType="begin"/>
            </w:r>
            <w:r>
              <w:rPr>
                <w:noProof/>
                <w:webHidden/>
              </w:rPr>
              <w:instrText xml:space="preserve"> PAGEREF _Toc196681624 \h </w:instrText>
            </w:r>
            <w:r>
              <w:rPr>
                <w:noProof/>
                <w:webHidden/>
              </w:rPr>
            </w:r>
            <w:r>
              <w:rPr>
                <w:noProof/>
                <w:webHidden/>
              </w:rPr>
              <w:fldChar w:fldCharType="separate"/>
            </w:r>
            <w:r>
              <w:rPr>
                <w:noProof/>
                <w:webHidden/>
              </w:rPr>
              <w:t>13</w:t>
            </w:r>
            <w:r>
              <w:rPr>
                <w:noProof/>
                <w:webHidden/>
              </w:rPr>
              <w:fldChar w:fldCharType="end"/>
            </w:r>
          </w:hyperlink>
        </w:p>
        <w:p w14:paraId="46FBE773" w14:textId="0DB17B4A" w:rsidR="00281313" w:rsidRDefault="00281313">
          <w:pPr>
            <w:pStyle w:val="TOC4"/>
            <w:tabs>
              <w:tab w:val="right" w:leader="dot" w:pos="8918"/>
            </w:tabs>
            <w:rPr>
              <w:rFonts w:asciiTheme="minorHAnsi" w:eastAsiaTheme="minorEastAsia" w:hAnsiTheme="minorHAnsi"/>
              <w:noProof/>
              <w:kern w:val="2"/>
              <w:sz w:val="24"/>
              <w:szCs w:val="24"/>
              <w:lang w:val="en-US"/>
              <w14:ligatures w14:val="standardContextual"/>
            </w:rPr>
          </w:pPr>
          <w:hyperlink w:anchor="_Toc196681625" w:history="1">
            <w:r w:rsidRPr="00CB0A93">
              <w:rPr>
                <w:rStyle w:val="Hyperlink"/>
                <w:noProof/>
              </w:rPr>
              <w:t>The High Representative/Vice President of the Commission and the EEAS</w:t>
            </w:r>
            <w:r>
              <w:rPr>
                <w:noProof/>
                <w:webHidden/>
              </w:rPr>
              <w:tab/>
            </w:r>
            <w:r>
              <w:rPr>
                <w:noProof/>
                <w:webHidden/>
              </w:rPr>
              <w:fldChar w:fldCharType="begin"/>
            </w:r>
            <w:r>
              <w:rPr>
                <w:noProof/>
                <w:webHidden/>
              </w:rPr>
              <w:instrText xml:space="preserve"> PAGEREF _Toc196681625 \h </w:instrText>
            </w:r>
            <w:r>
              <w:rPr>
                <w:noProof/>
                <w:webHidden/>
              </w:rPr>
            </w:r>
            <w:r>
              <w:rPr>
                <w:noProof/>
                <w:webHidden/>
              </w:rPr>
              <w:fldChar w:fldCharType="separate"/>
            </w:r>
            <w:r>
              <w:rPr>
                <w:noProof/>
                <w:webHidden/>
              </w:rPr>
              <w:t>14</w:t>
            </w:r>
            <w:r>
              <w:rPr>
                <w:noProof/>
                <w:webHidden/>
              </w:rPr>
              <w:fldChar w:fldCharType="end"/>
            </w:r>
          </w:hyperlink>
        </w:p>
        <w:p w14:paraId="48EAF381" w14:textId="7D608931" w:rsidR="00281313" w:rsidRDefault="00281313">
          <w:pPr>
            <w:pStyle w:val="TOC4"/>
            <w:tabs>
              <w:tab w:val="right" w:leader="dot" w:pos="8918"/>
            </w:tabs>
            <w:rPr>
              <w:rFonts w:asciiTheme="minorHAnsi" w:eastAsiaTheme="minorEastAsia" w:hAnsiTheme="minorHAnsi"/>
              <w:noProof/>
              <w:kern w:val="2"/>
              <w:sz w:val="24"/>
              <w:szCs w:val="24"/>
              <w:lang w:val="en-US"/>
              <w14:ligatures w14:val="standardContextual"/>
            </w:rPr>
          </w:pPr>
          <w:hyperlink w:anchor="_Toc196681626" w:history="1">
            <w:r w:rsidRPr="00CB0A93">
              <w:rPr>
                <w:rStyle w:val="Hyperlink"/>
                <w:noProof/>
              </w:rPr>
              <w:t>Council</w:t>
            </w:r>
            <w:r w:rsidRPr="00CB0A93">
              <w:rPr>
                <w:rStyle w:val="Hyperlink"/>
                <w:noProof/>
                <w:spacing w:val="-1"/>
              </w:rPr>
              <w:t xml:space="preserve"> </w:t>
            </w:r>
            <w:r w:rsidRPr="00CB0A93">
              <w:rPr>
                <w:rStyle w:val="Hyperlink"/>
                <w:noProof/>
              </w:rPr>
              <w:t>Voting</w:t>
            </w:r>
            <w:r>
              <w:rPr>
                <w:noProof/>
                <w:webHidden/>
              </w:rPr>
              <w:tab/>
            </w:r>
            <w:r>
              <w:rPr>
                <w:noProof/>
                <w:webHidden/>
              </w:rPr>
              <w:fldChar w:fldCharType="begin"/>
            </w:r>
            <w:r>
              <w:rPr>
                <w:noProof/>
                <w:webHidden/>
              </w:rPr>
              <w:instrText xml:space="preserve"> PAGEREF _Toc196681626 \h </w:instrText>
            </w:r>
            <w:r>
              <w:rPr>
                <w:noProof/>
                <w:webHidden/>
              </w:rPr>
            </w:r>
            <w:r>
              <w:rPr>
                <w:noProof/>
                <w:webHidden/>
              </w:rPr>
              <w:fldChar w:fldCharType="separate"/>
            </w:r>
            <w:r>
              <w:rPr>
                <w:noProof/>
                <w:webHidden/>
              </w:rPr>
              <w:t>14</w:t>
            </w:r>
            <w:r>
              <w:rPr>
                <w:noProof/>
                <w:webHidden/>
              </w:rPr>
              <w:fldChar w:fldCharType="end"/>
            </w:r>
          </w:hyperlink>
        </w:p>
        <w:p w14:paraId="788C75B3" w14:textId="1E93D555" w:rsidR="00281313" w:rsidRDefault="00281313">
          <w:pPr>
            <w:pStyle w:val="TOC3"/>
            <w:tabs>
              <w:tab w:val="right" w:leader="dot" w:pos="8918"/>
            </w:tabs>
            <w:rPr>
              <w:rFonts w:asciiTheme="minorHAnsi" w:eastAsiaTheme="minorEastAsia" w:hAnsiTheme="minorHAnsi"/>
              <w:i w:val="0"/>
              <w:noProof/>
              <w:kern w:val="2"/>
              <w:sz w:val="24"/>
              <w:szCs w:val="24"/>
              <w:lang w:val="en-US"/>
              <w14:ligatures w14:val="standardContextual"/>
            </w:rPr>
          </w:pPr>
          <w:hyperlink w:anchor="_Toc196681627" w:history="1">
            <w:r w:rsidRPr="00CB0A93">
              <w:rPr>
                <w:rStyle w:val="Hyperlink"/>
                <w:noProof/>
              </w:rPr>
              <w:t>European</w:t>
            </w:r>
            <w:r w:rsidRPr="00CB0A93">
              <w:rPr>
                <w:rStyle w:val="Hyperlink"/>
                <w:noProof/>
                <w:spacing w:val="-2"/>
              </w:rPr>
              <w:t xml:space="preserve"> </w:t>
            </w:r>
            <w:r w:rsidRPr="00CB0A93">
              <w:rPr>
                <w:rStyle w:val="Hyperlink"/>
                <w:noProof/>
              </w:rPr>
              <w:t>Council</w:t>
            </w:r>
            <w:r>
              <w:rPr>
                <w:noProof/>
                <w:webHidden/>
              </w:rPr>
              <w:tab/>
            </w:r>
            <w:r>
              <w:rPr>
                <w:noProof/>
                <w:webHidden/>
              </w:rPr>
              <w:fldChar w:fldCharType="begin"/>
            </w:r>
            <w:r>
              <w:rPr>
                <w:noProof/>
                <w:webHidden/>
              </w:rPr>
              <w:instrText xml:space="preserve"> PAGEREF _Toc196681627 \h </w:instrText>
            </w:r>
            <w:r>
              <w:rPr>
                <w:noProof/>
                <w:webHidden/>
              </w:rPr>
            </w:r>
            <w:r>
              <w:rPr>
                <w:noProof/>
                <w:webHidden/>
              </w:rPr>
              <w:fldChar w:fldCharType="separate"/>
            </w:r>
            <w:r>
              <w:rPr>
                <w:noProof/>
                <w:webHidden/>
              </w:rPr>
              <w:t>15</w:t>
            </w:r>
            <w:r>
              <w:rPr>
                <w:noProof/>
                <w:webHidden/>
              </w:rPr>
              <w:fldChar w:fldCharType="end"/>
            </w:r>
          </w:hyperlink>
        </w:p>
        <w:p w14:paraId="3F8C4C10" w14:textId="5ADFA470" w:rsidR="00281313" w:rsidRDefault="00281313">
          <w:pPr>
            <w:pStyle w:val="TOC3"/>
            <w:tabs>
              <w:tab w:val="right" w:leader="dot" w:pos="8918"/>
            </w:tabs>
            <w:rPr>
              <w:rFonts w:asciiTheme="minorHAnsi" w:eastAsiaTheme="minorEastAsia" w:hAnsiTheme="minorHAnsi"/>
              <w:i w:val="0"/>
              <w:noProof/>
              <w:kern w:val="2"/>
              <w:sz w:val="24"/>
              <w:szCs w:val="24"/>
              <w:lang w:val="en-US"/>
              <w14:ligatures w14:val="standardContextual"/>
            </w:rPr>
          </w:pPr>
          <w:hyperlink w:anchor="_Toc196681628" w:history="1">
            <w:r w:rsidRPr="00CB0A93">
              <w:rPr>
                <w:rStyle w:val="Hyperlink"/>
                <w:noProof/>
              </w:rPr>
              <w:t>European</w:t>
            </w:r>
            <w:r w:rsidRPr="00CB0A93">
              <w:rPr>
                <w:rStyle w:val="Hyperlink"/>
                <w:noProof/>
                <w:spacing w:val="-9"/>
              </w:rPr>
              <w:t xml:space="preserve"> </w:t>
            </w:r>
            <w:r w:rsidRPr="00CB0A93">
              <w:rPr>
                <w:rStyle w:val="Hyperlink"/>
                <w:noProof/>
              </w:rPr>
              <w:t>Parliament</w:t>
            </w:r>
            <w:r>
              <w:rPr>
                <w:noProof/>
                <w:webHidden/>
              </w:rPr>
              <w:tab/>
            </w:r>
            <w:r>
              <w:rPr>
                <w:noProof/>
                <w:webHidden/>
              </w:rPr>
              <w:fldChar w:fldCharType="begin"/>
            </w:r>
            <w:r>
              <w:rPr>
                <w:noProof/>
                <w:webHidden/>
              </w:rPr>
              <w:instrText xml:space="preserve"> PAGEREF _Toc196681628 \h </w:instrText>
            </w:r>
            <w:r>
              <w:rPr>
                <w:noProof/>
                <w:webHidden/>
              </w:rPr>
            </w:r>
            <w:r>
              <w:rPr>
                <w:noProof/>
                <w:webHidden/>
              </w:rPr>
              <w:fldChar w:fldCharType="separate"/>
            </w:r>
            <w:r>
              <w:rPr>
                <w:noProof/>
                <w:webHidden/>
              </w:rPr>
              <w:t>16</w:t>
            </w:r>
            <w:r>
              <w:rPr>
                <w:noProof/>
                <w:webHidden/>
              </w:rPr>
              <w:fldChar w:fldCharType="end"/>
            </w:r>
          </w:hyperlink>
        </w:p>
        <w:p w14:paraId="044EDB5B" w14:textId="4880CB5E" w:rsidR="00281313" w:rsidRDefault="00281313">
          <w:pPr>
            <w:pStyle w:val="TOC2"/>
            <w:tabs>
              <w:tab w:val="right" w:leader="dot" w:pos="8918"/>
            </w:tabs>
            <w:rPr>
              <w:rFonts w:asciiTheme="minorHAnsi" w:eastAsiaTheme="minorEastAsia" w:hAnsiTheme="minorHAnsi"/>
              <w:noProof/>
              <w:kern w:val="2"/>
              <w:sz w:val="24"/>
              <w:szCs w:val="24"/>
              <w:lang w:val="en-US"/>
              <w14:ligatures w14:val="standardContextual"/>
            </w:rPr>
          </w:pPr>
          <w:hyperlink w:anchor="_Toc196681629" w:history="1">
            <w:r w:rsidRPr="00CB0A93">
              <w:rPr>
                <w:rStyle w:val="Hyperlink"/>
                <w:noProof/>
              </w:rPr>
              <w:t>Other European Union Institutions</w:t>
            </w:r>
            <w:r>
              <w:rPr>
                <w:noProof/>
                <w:webHidden/>
              </w:rPr>
              <w:tab/>
            </w:r>
            <w:r>
              <w:rPr>
                <w:noProof/>
                <w:webHidden/>
              </w:rPr>
              <w:fldChar w:fldCharType="begin"/>
            </w:r>
            <w:r>
              <w:rPr>
                <w:noProof/>
                <w:webHidden/>
              </w:rPr>
              <w:instrText xml:space="preserve"> PAGEREF _Toc196681629 \h </w:instrText>
            </w:r>
            <w:r>
              <w:rPr>
                <w:noProof/>
                <w:webHidden/>
              </w:rPr>
            </w:r>
            <w:r>
              <w:rPr>
                <w:noProof/>
                <w:webHidden/>
              </w:rPr>
              <w:fldChar w:fldCharType="separate"/>
            </w:r>
            <w:r>
              <w:rPr>
                <w:noProof/>
                <w:webHidden/>
              </w:rPr>
              <w:t>17</w:t>
            </w:r>
            <w:r>
              <w:rPr>
                <w:noProof/>
                <w:webHidden/>
              </w:rPr>
              <w:fldChar w:fldCharType="end"/>
            </w:r>
          </w:hyperlink>
        </w:p>
        <w:p w14:paraId="6041E7DB" w14:textId="363736FB" w:rsidR="00281313" w:rsidRDefault="00281313">
          <w:pPr>
            <w:pStyle w:val="TOC3"/>
            <w:tabs>
              <w:tab w:val="right" w:leader="dot" w:pos="8918"/>
            </w:tabs>
            <w:rPr>
              <w:rFonts w:asciiTheme="minorHAnsi" w:eastAsiaTheme="minorEastAsia" w:hAnsiTheme="minorHAnsi"/>
              <w:i w:val="0"/>
              <w:noProof/>
              <w:kern w:val="2"/>
              <w:sz w:val="24"/>
              <w:szCs w:val="24"/>
              <w:lang w:val="en-US"/>
              <w14:ligatures w14:val="standardContextual"/>
            </w:rPr>
          </w:pPr>
          <w:hyperlink w:anchor="_Toc196681630" w:history="1">
            <w:r w:rsidRPr="00CB0A93">
              <w:rPr>
                <w:rStyle w:val="Hyperlink"/>
                <w:noProof/>
              </w:rPr>
              <w:t>The EU’s Decentralized Agencies</w:t>
            </w:r>
            <w:r>
              <w:rPr>
                <w:noProof/>
                <w:webHidden/>
              </w:rPr>
              <w:tab/>
            </w:r>
            <w:r>
              <w:rPr>
                <w:noProof/>
                <w:webHidden/>
              </w:rPr>
              <w:fldChar w:fldCharType="begin"/>
            </w:r>
            <w:r>
              <w:rPr>
                <w:noProof/>
                <w:webHidden/>
              </w:rPr>
              <w:instrText xml:space="preserve"> PAGEREF _Toc196681630 \h </w:instrText>
            </w:r>
            <w:r>
              <w:rPr>
                <w:noProof/>
                <w:webHidden/>
              </w:rPr>
            </w:r>
            <w:r>
              <w:rPr>
                <w:noProof/>
                <w:webHidden/>
              </w:rPr>
              <w:fldChar w:fldCharType="separate"/>
            </w:r>
            <w:r>
              <w:rPr>
                <w:noProof/>
                <w:webHidden/>
              </w:rPr>
              <w:t>17</w:t>
            </w:r>
            <w:r>
              <w:rPr>
                <w:noProof/>
                <w:webHidden/>
              </w:rPr>
              <w:fldChar w:fldCharType="end"/>
            </w:r>
          </w:hyperlink>
        </w:p>
        <w:p w14:paraId="5B68A66E" w14:textId="5C4211BA" w:rsidR="00281313" w:rsidRDefault="00281313">
          <w:pPr>
            <w:pStyle w:val="TOC1"/>
            <w:tabs>
              <w:tab w:val="right" w:leader="dot" w:pos="8918"/>
            </w:tabs>
            <w:rPr>
              <w:rFonts w:asciiTheme="minorHAnsi" w:eastAsiaTheme="minorEastAsia" w:hAnsiTheme="minorHAnsi"/>
              <w:noProof/>
              <w:kern w:val="2"/>
              <w:szCs w:val="24"/>
              <w:lang w:val="en-US"/>
              <w14:ligatures w14:val="standardContextual"/>
            </w:rPr>
          </w:pPr>
          <w:hyperlink w:anchor="_Toc196681631" w:history="1">
            <w:r w:rsidRPr="00CB0A93">
              <w:rPr>
                <w:rStyle w:val="Hyperlink"/>
                <w:noProof/>
              </w:rPr>
              <w:t>EU Policies</w:t>
            </w:r>
            <w:r>
              <w:rPr>
                <w:noProof/>
                <w:webHidden/>
              </w:rPr>
              <w:tab/>
            </w:r>
            <w:r>
              <w:rPr>
                <w:noProof/>
                <w:webHidden/>
              </w:rPr>
              <w:fldChar w:fldCharType="begin"/>
            </w:r>
            <w:r>
              <w:rPr>
                <w:noProof/>
                <w:webHidden/>
              </w:rPr>
              <w:instrText xml:space="preserve"> PAGEREF _Toc196681631 \h </w:instrText>
            </w:r>
            <w:r>
              <w:rPr>
                <w:noProof/>
                <w:webHidden/>
              </w:rPr>
            </w:r>
            <w:r>
              <w:rPr>
                <w:noProof/>
                <w:webHidden/>
              </w:rPr>
              <w:fldChar w:fldCharType="separate"/>
            </w:r>
            <w:r>
              <w:rPr>
                <w:noProof/>
                <w:webHidden/>
              </w:rPr>
              <w:t>22</w:t>
            </w:r>
            <w:r>
              <w:rPr>
                <w:noProof/>
                <w:webHidden/>
              </w:rPr>
              <w:fldChar w:fldCharType="end"/>
            </w:r>
          </w:hyperlink>
        </w:p>
        <w:p w14:paraId="58C5BD0D" w14:textId="75BB4600" w:rsidR="00281313" w:rsidRDefault="00281313">
          <w:pPr>
            <w:pStyle w:val="TOC2"/>
            <w:tabs>
              <w:tab w:val="right" w:leader="dot" w:pos="8918"/>
            </w:tabs>
            <w:rPr>
              <w:rFonts w:asciiTheme="minorHAnsi" w:eastAsiaTheme="minorEastAsia" w:hAnsiTheme="minorHAnsi"/>
              <w:noProof/>
              <w:kern w:val="2"/>
              <w:sz w:val="24"/>
              <w:szCs w:val="24"/>
              <w:lang w:val="en-US"/>
              <w14:ligatures w14:val="standardContextual"/>
            </w:rPr>
          </w:pPr>
          <w:hyperlink w:anchor="_Toc196681632" w:history="1">
            <w:r w:rsidRPr="00CB0A93">
              <w:rPr>
                <w:rStyle w:val="Hyperlink"/>
                <w:noProof/>
              </w:rPr>
              <w:t>The Expanding Policy Portfolio</w:t>
            </w:r>
            <w:r>
              <w:rPr>
                <w:noProof/>
                <w:webHidden/>
              </w:rPr>
              <w:tab/>
            </w:r>
            <w:r>
              <w:rPr>
                <w:noProof/>
                <w:webHidden/>
              </w:rPr>
              <w:fldChar w:fldCharType="begin"/>
            </w:r>
            <w:r>
              <w:rPr>
                <w:noProof/>
                <w:webHidden/>
              </w:rPr>
              <w:instrText xml:space="preserve"> PAGEREF _Toc196681632 \h </w:instrText>
            </w:r>
            <w:r>
              <w:rPr>
                <w:noProof/>
                <w:webHidden/>
              </w:rPr>
            </w:r>
            <w:r>
              <w:rPr>
                <w:noProof/>
                <w:webHidden/>
              </w:rPr>
              <w:fldChar w:fldCharType="separate"/>
            </w:r>
            <w:r>
              <w:rPr>
                <w:noProof/>
                <w:webHidden/>
              </w:rPr>
              <w:t>22</w:t>
            </w:r>
            <w:r>
              <w:rPr>
                <w:noProof/>
                <w:webHidden/>
              </w:rPr>
              <w:fldChar w:fldCharType="end"/>
            </w:r>
          </w:hyperlink>
        </w:p>
        <w:p w14:paraId="34F27590" w14:textId="6D62CE49" w:rsidR="00281313" w:rsidRDefault="00281313">
          <w:pPr>
            <w:pStyle w:val="TOC2"/>
            <w:tabs>
              <w:tab w:val="right" w:leader="dot" w:pos="8918"/>
            </w:tabs>
            <w:rPr>
              <w:rFonts w:asciiTheme="minorHAnsi" w:eastAsiaTheme="minorEastAsia" w:hAnsiTheme="minorHAnsi"/>
              <w:noProof/>
              <w:kern w:val="2"/>
              <w:sz w:val="24"/>
              <w:szCs w:val="24"/>
              <w:lang w:val="en-US"/>
              <w14:ligatures w14:val="standardContextual"/>
            </w:rPr>
          </w:pPr>
          <w:hyperlink w:anchor="_Toc196681633" w:history="1">
            <w:r w:rsidRPr="00CB0A93">
              <w:rPr>
                <w:rStyle w:val="Hyperlink"/>
                <w:noProof/>
              </w:rPr>
              <w:t>Economic and Monetary Union</w:t>
            </w:r>
            <w:r w:rsidRPr="00CB0A93">
              <w:rPr>
                <w:rStyle w:val="Hyperlink"/>
                <w:noProof/>
                <w:spacing w:val="-2"/>
              </w:rPr>
              <w:t xml:space="preserve"> </w:t>
            </w:r>
            <w:r w:rsidRPr="00CB0A93">
              <w:rPr>
                <w:rStyle w:val="Hyperlink"/>
                <w:noProof/>
              </w:rPr>
              <w:t>(EMU)</w:t>
            </w:r>
            <w:r>
              <w:rPr>
                <w:noProof/>
                <w:webHidden/>
              </w:rPr>
              <w:tab/>
            </w:r>
            <w:r>
              <w:rPr>
                <w:noProof/>
                <w:webHidden/>
              </w:rPr>
              <w:fldChar w:fldCharType="begin"/>
            </w:r>
            <w:r>
              <w:rPr>
                <w:noProof/>
                <w:webHidden/>
              </w:rPr>
              <w:instrText xml:space="preserve"> PAGEREF _Toc196681633 \h </w:instrText>
            </w:r>
            <w:r>
              <w:rPr>
                <w:noProof/>
                <w:webHidden/>
              </w:rPr>
            </w:r>
            <w:r>
              <w:rPr>
                <w:noProof/>
                <w:webHidden/>
              </w:rPr>
              <w:fldChar w:fldCharType="separate"/>
            </w:r>
            <w:r>
              <w:rPr>
                <w:noProof/>
                <w:webHidden/>
              </w:rPr>
              <w:t>26</w:t>
            </w:r>
            <w:r>
              <w:rPr>
                <w:noProof/>
                <w:webHidden/>
              </w:rPr>
              <w:fldChar w:fldCharType="end"/>
            </w:r>
          </w:hyperlink>
        </w:p>
        <w:p w14:paraId="5494E6FC" w14:textId="218B458F" w:rsidR="00281313" w:rsidRDefault="00281313">
          <w:pPr>
            <w:pStyle w:val="TOC2"/>
            <w:tabs>
              <w:tab w:val="right" w:leader="dot" w:pos="8918"/>
            </w:tabs>
            <w:rPr>
              <w:rFonts w:asciiTheme="minorHAnsi" w:eastAsiaTheme="minorEastAsia" w:hAnsiTheme="minorHAnsi"/>
              <w:noProof/>
              <w:kern w:val="2"/>
              <w:sz w:val="24"/>
              <w:szCs w:val="24"/>
              <w:lang w:val="en-US"/>
              <w14:ligatures w14:val="standardContextual"/>
            </w:rPr>
          </w:pPr>
          <w:hyperlink w:anchor="_Toc196681634" w:history="1">
            <w:r w:rsidRPr="00CB0A93">
              <w:rPr>
                <w:rStyle w:val="Hyperlink"/>
                <w:noProof/>
              </w:rPr>
              <w:t>Financing the EU</w:t>
            </w:r>
            <w:r>
              <w:rPr>
                <w:noProof/>
                <w:webHidden/>
              </w:rPr>
              <w:tab/>
            </w:r>
            <w:r>
              <w:rPr>
                <w:noProof/>
                <w:webHidden/>
              </w:rPr>
              <w:fldChar w:fldCharType="begin"/>
            </w:r>
            <w:r>
              <w:rPr>
                <w:noProof/>
                <w:webHidden/>
              </w:rPr>
              <w:instrText xml:space="preserve"> PAGEREF _Toc196681634 \h </w:instrText>
            </w:r>
            <w:r>
              <w:rPr>
                <w:noProof/>
                <w:webHidden/>
              </w:rPr>
            </w:r>
            <w:r>
              <w:rPr>
                <w:noProof/>
                <w:webHidden/>
              </w:rPr>
              <w:fldChar w:fldCharType="separate"/>
            </w:r>
            <w:r>
              <w:rPr>
                <w:noProof/>
                <w:webHidden/>
              </w:rPr>
              <w:t>27</w:t>
            </w:r>
            <w:r>
              <w:rPr>
                <w:noProof/>
                <w:webHidden/>
              </w:rPr>
              <w:fldChar w:fldCharType="end"/>
            </w:r>
          </w:hyperlink>
        </w:p>
        <w:p w14:paraId="6F6E2AEF" w14:textId="26420A74" w:rsidR="00281313" w:rsidRDefault="00281313">
          <w:pPr>
            <w:pStyle w:val="TOC4"/>
            <w:tabs>
              <w:tab w:val="right" w:leader="dot" w:pos="8918"/>
            </w:tabs>
            <w:rPr>
              <w:rFonts w:asciiTheme="minorHAnsi" w:eastAsiaTheme="minorEastAsia" w:hAnsiTheme="minorHAnsi"/>
              <w:noProof/>
              <w:kern w:val="2"/>
              <w:sz w:val="24"/>
              <w:szCs w:val="24"/>
              <w:lang w:val="en-US"/>
              <w14:ligatures w14:val="standardContextual"/>
            </w:rPr>
          </w:pPr>
          <w:hyperlink w:anchor="_Toc196681635" w:history="1">
            <w:r w:rsidRPr="00CB0A93">
              <w:rPr>
                <w:rStyle w:val="Hyperlink"/>
                <w:noProof/>
              </w:rPr>
              <w:t>Expenditures</w:t>
            </w:r>
            <w:r>
              <w:rPr>
                <w:noProof/>
                <w:webHidden/>
              </w:rPr>
              <w:tab/>
            </w:r>
            <w:r>
              <w:rPr>
                <w:noProof/>
                <w:webHidden/>
              </w:rPr>
              <w:fldChar w:fldCharType="begin"/>
            </w:r>
            <w:r>
              <w:rPr>
                <w:noProof/>
                <w:webHidden/>
              </w:rPr>
              <w:instrText xml:space="preserve"> PAGEREF _Toc196681635 \h </w:instrText>
            </w:r>
            <w:r>
              <w:rPr>
                <w:noProof/>
                <w:webHidden/>
              </w:rPr>
            </w:r>
            <w:r>
              <w:rPr>
                <w:noProof/>
                <w:webHidden/>
              </w:rPr>
              <w:fldChar w:fldCharType="separate"/>
            </w:r>
            <w:r>
              <w:rPr>
                <w:noProof/>
                <w:webHidden/>
              </w:rPr>
              <w:t>27</w:t>
            </w:r>
            <w:r>
              <w:rPr>
                <w:noProof/>
                <w:webHidden/>
              </w:rPr>
              <w:fldChar w:fldCharType="end"/>
            </w:r>
          </w:hyperlink>
        </w:p>
        <w:p w14:paraId="70720769" w14:textId="62FB78A3" w:rsidR="00281313" w:rsidRDefault="00281313">
          <w:pPr>
            <w:pStyle w:val="TOC4"/>
            <w:tabs>
              <w:tab w:val="right" w:leader="dot" w:pos="8918"/>
            </w:tabs>
            <w:rPr>
              <w:rFonts w:asciiTheme="minorHAnsi" w:eastAsiaTheme="minorEastAsia" w:hAnsiTheme="minorHAnsi"/>
              <w:noProof/>
              <w:kern w:val="2"/>
              <w:sz w:val="24"/>
              <w:szCs w:val="24"/>
              <w:lang w:val="en-US"/>
              <w14:ligatures w14:val="standardContextual"/>
            </w:rPr>
          </w:pPr>
          <w:hyperlink w:anchor="_Toc196681636" w:history="1">
            <w:r w:rsidRPr="00CB0A93">
              <w:rPr>
                <w:rStyle w:val="Hyperlink"/>
                <w:noProof/>
              </w:rPr>
              <w:t>Revenues</w:t>
            </w:r>
            <w:r>
              <w:rPr>
                <w:noProof/>
                <w:webHidden/>
              </w:rPr>
              <w:tab/>
            </w:r>
            <w:r>
              <w:rPr>
                <w:noProof/>
                <w:webHidden/>
              </w:rPr>
              <w:fldChar w:fldCharType="begin"/>
            </w:r>
            <w:r>
              <w:rPr>
                <w:noProof/>
                <w:webHidden/>
              </w:rPr>
              <w:instrText xml:space="preserve"> PAGEREF _Toc196681636 \h </w:instrText>
            </w:r>
            <w:r>
              <w:rPr>
                <w:noProof/>
                <w:webHidden/>
              </w:rPr>
            </w:r>
            <w:r>
              <w:rPr>
                <w:noProof/>
                <w:webHidden/>
              </w:rPr>
              <w:fldChar w:fldCharType="separate"/>
            </w:r>
            <w:r>
              <w:rPr>
                <w:noProof/>
                <w:webHidden/>
              </w:rPr>
              <w:t>28</w:t>
            </w:r>
            <w:r>
              <w:rPr>
                <w:noProof/>
                <w:webHidden/>
              </w:rPr>
              <w:fldChar w:fldCharType="end"/>
            </w:r>
          </w:hyperlink>
        </w:p>
        <w:p w14:paraId="61933942" w14:textId="3322A55A" w:rsidR="00281313" w:rsidRDefault="00281313">
          <w:pPr>
            <w:pStyle w:val="TOC1"/>
            <w:tabs>
              <w:tab w:val="right" w:leader="dot" w:pos="8918"/>
            </w:tabs>
            <w:rPr>
              <w:rFonts w:asciiTheme="minorHAnsi" w:eastAsiaTheme="minorEastAsia" w:hAnsiTheme="minorHAnsi"/>
              <w:noProof/>
              <w:kern w:val="2"/>
              <w:szCs w:val="24"/>
              <w:lang w:val="en-US"/>
              <w14:ligatures w14:val="standardContextual"/>
            </w:rPr>
          </w:pPr>
          <w:hyperlink w:anchor="_Toc196681637" w:history="1">
            <w:r w:rsidRPr="00CB0A93">
              <w:rPr>
                <w:rStyle w:val="Hyperlink"/>
                <w:noProof/>
              </w:rPr>
              <w:t>PART II:  CURRENT ISSUES</w:t>
            </w:r>
            <w:r>
              <w:rPr>
                <w:noProof/>
                <w:webHidden/>
              </w:rPr>
              <w:tab/>
            </w:r>
            <w:r>
              <w:rPr>
                <w:noProof/>
                <w:webHidden/>
              </w:rPr>
              <w:fldChar w:fldCharType="begin"/>
            </w:r>
            <w:r>
              <w:rPr>
                <w:noProof/>
                <w:webHidden/>
              </w:rPr>
              <w:instrText xml:space="preserve"> PAGEREF _Toc196681637 \h </w:instrText>
            </w:r>
            <w:r>
              <w:rPr>
                <w:noProof/>
                <w:webHidden/>
              </w:rPr>
            </w:r>
            <w:r>
              <w:rPr>
                <w:noProof/>
                <w:webHidden/>
              </w:rPr>
              <w:fldChar w:fldCharType="separate"/>
            </w:r>
            <w:r>
              <w:rPr>
                <w:noProof/>
                <w:webHidden/>
              </w:rPr>
              <w:t>32</w:t>
            </w:r>
            <w:r>
              <w:rPr>
                <w:noProof/>
                <w:webHidden/>
              </w:rPr>
              <w:fldChar w:fldCharType="end"/>
            </w:r>
          </w:hyperlink>
        </w:p>
        <w:p w14:paraId="68088B64" w14:textId="09E22BA0" w:rsidR="00281313" w:rsidRDefault="00281313">
          <w:pPr>
            <w:pStyle w:val="TOC2"/>
            <w:tabs>
              <w:tab w:val="right" w:leader="dot" w:pos="8918"/>
            </w:tabs>
            <w:rPr>
              <w:rFonts w:asciiTheme="minorHAnsi" w:eastAsiaTheme="minorEastAsia" w:hAnsiTheme="minorHAnsi"/>
              <w:noProof/>
              <w:kern w:val="2"/>
              <w:sz w:val="24"/>
              <w:szCs w:val="24"/>
              <w:lang w:val="en-US"/>
              <w14:ligatures w14:val="standardContextual"/>
            </w:rPr>
          </w:pPr>
          <w:hyperlink w:anchor="_Toc196681638" w:history="1">
            <w:r w:rsidRPr="00CB0A93">
              <w:rPr>
                <w:rStyle w:val="Hyperlink"/>
                <w:noProof/>
              </w:rPr>
              <w:t>The EU’s Strategic Planning &amp; Priorities</w:t>
            </w:r>
            <w:r>
              <w:rPr>
                <w:noProof/>
                <w:webHidden/>
              </w:rPr>
              <w:tab/>
            </w:r>
            <w:r>
              <w:rPr>
                <w:noProof/>
                <w:webHidden/>
              </w:rPr>
              <w:fldChar w:fldCharType="begin"/>
            </w:r>
            <w:r>
              <w:rPr>
                <w:noProof/>
                <w:webHidden/>
              </w:rPr>
              <w:instrText xml:space="preserve"> PAGEREF _Toc196681638 \h </w:instrText>
            </w:r>
            <w:r>
              <w:rPr>
                <w:noProof/>
                <w:webHidden/>
              </w:rPr>
            </w:r>
            <w:r>
              <w:rPr>
                <w:noProof/>
                <w:webHidden/>
              </w:rPr>
              <w:fldChar w:fldCharType="separate"/>
            </w:r>
            <w:r>
              <w:rPr>
                <w:noProof/>
                <w:webHidden/>
              </w:rPr>
              <w:t>32</w:t>
            </w:r>
            <w:r>
              <w:rPr>
                <w:noProof/>
                <w:webHidden/>
              </w:rPr>
              <w:fldChar w:fldCharType="end"/>
            </w:r>
          </w:hyperlink>
        </w:p>
        <w:p w14:paraId="2AD8632E" w14:textId="4F2B62AC" w:rsidR="00281313" w:rsidRDefault="00281313">
          <w:pPr>
            <w:pStyle w:val="TOC2"/>
            <w:tabs>
              <w:tab w:val="right" w:leader="dot" w:pos="8918"/>
            </w:tabs>
            <w:rPr>
              <w:rFonts w:asciiTheme="minorHAnsi" w:eastAsiaTheme="minorEastAsia" w:hAnsiTheme="minorHAnsi"/>
              <w:noProof/>
              <w:kern w:val="2"/>
              <w:sz w:val="24"/>
              <w:szCs w:val="24"/>
              <w:lang w:val="en-US"/>
              <w14:ligatures w14:val="standardContextual"/>
            </w:rPr>
          </w:pPr>
          <w:hyperlink w:anchor="_Toc196681639" w:history="1">
            <w:r w:rsidRPr="00CB0A93">
              <w:rPr>
                <w:rStyle w:val="Hyperlink"/>
                <w:noProof/>
              </w:rPr>
              <w:t>Reading articles in current periodicals</w:t>
            </w:r>
            <w:r>
              <w:rPr>
                <w:noProof/>
                <w:webHidden/>
              </w:rPr>
              <w:tab/>
            </w:r>
            <w:r>
              <w:rPr>
                <w:noProof/>
                <w:webHidden/>
              </w:rPr>
              <w:fldChar w:fldCharType="begin"/>
            </w:r>
            <w:r>
              <w:rPr>
                <w:noProof/>
                <w:webHidden/>
              </w:rPr>
              <w:instrText xml:space="preserve"> PAGEREF _Toc196681639 \h </w:instrText>
            </w:r>
            <w:r>
              <w:rPr>
                <w:noProof/>
                <w:webHidden/>
              </w:rPr>
            </w:r>
            <w:r>
              <w:rPr>
                <w:noProof/>
                <w:webHidden/>
              </w:rPr>
              <w:fldChar w:fldCharType="separate"/>
            </w:r>
            <w:r>
              <w:rPr>
                <w:noProof/>
                <w:webHidden/>
              </w:rPr>
              <w:t>32</w:t>
            </w:r>
            <w:r>
              <w:rPr>
                <w:noProof/>
                <w:webHidden/>
              </w:rPr>
              <w:fldChar w:fldCharType="end"/>
            </w:r>
          </w:hyperlink>
        </w:p>
        <w:p w14:paraId="4A61AC1C" w14:textId="13340C73" w:rsidR="00281313" w:rsidRDefault="00281313">
          <w:pPr>
            <w:pStyle w:val="TOC1"/>
            <w:tabs>
              <w:tab w:val="right" w:leader="dot" w:pos="8918"/>
            </w:tabs>
            <w:rPr>
              <w:rFonts w:asciiTheme="minorHAnsi" w:eastAsiaTheme="minorEastAsia" w:hAnsiTheme="minorHAnsi"/>
              <w:noProof/>
              <w:kern w:val="2"/>
              <w:szCs w:val="24"/>
              <w:lang w:val="en-US"/>
              <w14:ligatures w14:val="standardContextual"/>
            </w:rPr>
          </w:pPr>
          <w:hyperlink w:anchor="_Toc196681640" w:history="1">
            <w:r w:rsidRPr="00CB0A93">
              <w:rPr>
                <w:rStyle w:val="Hyperlink"/>
                <w:noProof/>
                <w:spacing w:val="-10"/>
              </w:rPr>
              <w:t xml:space="preserve">PART </w:t>
            </w:r>
            <w:r w:rsidRPr="00CB0A93">
              <w:rPr>
                <w:rStyle w:val="Hyperlink"/>
                <w:noProof/>
              </w:rPr>
              <w:t>III:  GUIDELINES FOR SUNYMEU</w:t>
            </w:r>
            <w:r>
              <w:rPr>
                <w:noProof/>
                <w:webHidden/>
              </w:rPr>
              <w:tab/>
            </w:r>
            <w:r>
              <w:rPr>
                <w:noProof/>
                <w:webHidden/>
              </w:rPr>
              <w:fldChar w:fldCharType="begin"/>
            </w:r>
            <w:r>
              <w:rPr>
                <w:noProof/>
                <w:webHidden/>
              </w:rPr>
              <w:instrText xml:space="preserve"> PAGEREF _Toc196681640 \h </w:instrText>
            </w:r>
            <w:r>
              <w:rPr>
                <w:noProof/>
                <w:webHidden/>
              </w:rPr>
            </w:r>
            <w:r>
              <w:rPr>
                <w:noProof/>
                <w:webHidden/>
              </w:rPr>
              <w:fldChar w:fldCharType="separate"/>
            </w:r>
            <w:r>
              <w:rPr>
                <w:noProof/>
                <w:webHidden/>
              </w:rPr>
              <w:t>33</w:t>
            </w:r>
            <w:r>
              <w:rPr>
                <w:noProof/>
                <w:webHidden/>
              </w:rPr>
              <w:fldChar w:fldCharType="end"/>
            </w:r>
          </w:hyperlink>
        </w:p>
        <w:p w14:paraId="20148431" w14:textId="7D80AA13" w:rsidR="00281313" w:rsidRDefault="00281313">
          <w:pPr>
            <w:pStyle w:val="TOC1"/>
            <w:tabs>
              <w:tab w:val="right" w:leader="dot" w:pos="8918"/>
            </w:tabs>
            <w:rPr>
              <w:rFonts w:asciiTheme="minorHAnsi" w:eastAsiaTheme="minorEastAsia" w:hAnsiTheme="minorHAnsi"/>
              <w:noProof/>
              <w:kern w:val="2"/>
              <w:szCs w:val="24"/>
              <w:lang w:val="en-US"/>
              <w14:ligatures w14:val="standardContextual"/>
            </w:rPr>
          </w:pPr>
          <w:hyperlink w:anchor="_Toc196681641" w:history="1">
            <w:r w:rsidRPr="00CB0A93">
              <w:rPr>
                <w:rStyle w:val="Hyperlink"/>
                <w:noProof/>
              </w:rPr>
              <w:t>Introduction</w:t>
            </w:r>
            <w:r>
              <w:rPr>
                <w:noProof/>
                <w:webHidden/>
              </w:rPr>
              <w:tab/>
            </w:r>
            <w:r>
              <w:rPr>
                <w:noProof/>
                <w:webHidden/>
              </w:rPr>
              <w:fldChar w:fldCharType="begin"/>
            </w:r>
            <w:r>
              <w:rPr>
                <w:noProof/>
                <w:webHidden/>
              </w:rPr>
              <w:instrText xml:space="preserve"> PAGEREF _Toc196681641 \h </w:instrText>
            </w:r>
            <w:r>
              <w:rPr>
                <w:noProof/>
                <w:webHidden/>
              </w:rPr>
            </w:r>
            <w:r>
              <w:rPr>
                <w:noProof/>
                <w:webHidden/>
              </w:rPr>
              <w:fldChar w:fldCharType="separate"/>
            </w:r>
            <w:r>
              <w:rPr>
                <w:noProof/>
                <w:webHidden/>
              </w:rPr>
              <w:t>33</w:t>
            </w:r>
            <w:r>
              <w:rPr>
                <w:noProof/>
                <w:webHidden/>
              </w:rPr>
              <w:fldChar w:fldCharType="end"/>
            </w:r>
          </w:hyperlink>
        </w:p>
        <w:p w14:paraId="4E20135B" w14:textId="0EBA7320" w:rsidR="00281313" w:rsidRDefault="00281313">
          <w:pPr>
            <w:pStyle w:val="TOC1"/>
            <w:tabs>
              <w:tab w:val="right" w:leader="dot" w:pos="8918"/>
            </w:tabs>
            <w:rPr>
              <w:rFonts w:asciiTheme="minorHAnsi" w:eastAsiaTheme="minorEastAsia" w:hAnsiTheme="minorHAnsi"/>
              <w:noProof/>
              <w:kern w:val="2"/>
              <w:szCs w:val="24"/>
              <w:lang w:val="en-US"/>
              <w14:ligatures w14:val="standardContextual"/>
            </w:rPr>
          </w:pPr>
          <w:hyperlink w:anchor="_Toc196681642" w:history="1">
            <w:r w:rsidRPr="00CB0A93">
              <w:rPr>
                <w:rStyle w:val="Hyperlink"/>
                <w:noProof/>
              </w:rPr>
              <w:t>Purpose and Nature of the European</w:t>
            </w:r>
            <w:r w:rsidRPr="00CB0A93">
              <w:rPr>
                <w:rStyle w:val="Hyperlink"/>
                <w:noProof/>
                <w:spacing w:val="-20"/>
              </w:rPr>
              <w:t xml:space="preserve"> </w:t>
            </w:r>
            <w:r w:rsidRPr="00CB0A93">
              <w:rPr>
                <w:rStyle w:val="Hyperlink"/>
                <w:noProof/>
              </w:rPr>
              <w:t>Council Simulation</w:t>
            </w:r>
            <w:r>
              <w:rPr>
                <w:noProof/>
                <w:webHidden/>
              </w:rPr>
              <w:tab/>
            </w:r>
            <w:r>
              <w:rPr>
                <w:noProof/>
                <w:webHidden/>
              </w:rPr>
              <w:fldChar w:fldCharType="begin"/>
            </w:r>
            <w:r>
              <w:rPr>
                <w:noProof/>
                <w:webHidden/>
              </w:rPr>
              <w:instrText xml:space="preserve"> PAGEREF _Toc196681642 \h </w:instrText>
            </w:r>
            <w:r>
              <w:rPr>
                <w:noProof/>
                <w:webHidden/>
              </w:rPr>
            </w:r>
            <w:r>
              <w:rPr>
                <w:noProof/>
                <w:webHidden/>
              </w:rPr>
              <w:fldChar w:fldCharType="separate"/>
            </w:r>
            <w:r>
              <w:rPr>
                <w:noProof/>
                <w:webHidden/>
              </w:rPr>
              <w:t>33</w:t>
            </w:r>
            <w:r>
              <w:rPr>
                <w:noProof/>
                <w:webHidden/>
              </w:rPr>
              <w:fldChar w:fldCharType="end"/>
            </w:r>
          </w:hyperlink>
        </w:p>
        <w:p w14:paraId="3F9375CE" w14:textId="2973D035" w:rsidR="00281313" w:rsidRDefault="00281313">
          <w:pPr>
            <w:pStyle w:val="TOC1"/>
            <w:tabs>
              <w:tab w:val="right" w:leader="dot" w:pos="8918"/>
            </w:tabs>
            <w:rPr>
              <w:rFonts w:asciiTheme="minorHAnsi" w:eastAsiaTheme="minorEastAsia" w:hAnsiTheme="minorHAnsi"/>
              <w:noProof/>
              <w:kern w:val="2"/>
              <w:szCs w:val="24"/>
              <w:lang w:val="en-US"/>
              <w14:ligatures w14:val="standardContextual"/>
            </w:rPr>
          </w:pPr>
          <w:hyperlink w:anchor="_Toc196681643" w:history="1">
            <w:r w:rsidRPr="00CB0A93">
              <w:rPr>
                <w:rStyle w:val="Hyperlink"/>
                <w:noProof/>
              </w:rPr>
              <w:t>Writing the Proposal and the Agenda-Setting Process</w:t>
            </w:r>
            <w:r>
              <w:rPr>
                <w:noProof/>
                <w:webHidden/>
              </w:rPr>
              <w:tab/>
            </w:r>
            <w:r>
              <w:rPr>
                <w:noProof/>
                <w:webHidden/>
              </w:rPr>
              <w:fldChar w:fldCharType="begin"/>
            </w:r>
            <w:r>
              <w:rPr>
                <w:noProof/>
                <w:webHidden/>
              </w:rPr>
              <w:instrText xml:space="preserve"> PAGEREF _Toc196681643 \h </w:instrText>
            </w:r>
            <w:r>
              <w:rPr>
                <w:noProof/>
                <w:webHidden/>
              </w:rPr>
            </w:r>
            <w:r>
              <w:rPr>
                <w:noProof/>
                <w:webHidden/>
              </w:rPr>
              <w:fldChar w:fldCharType="separate"/>
            </w:r>
            <w:r>
              <w:rPr>
                <w:noProof/>
                <w:webHidden/>
              </w:rPr>
              <w:t>34</w:t>
            </w:r>
            <w:r>
              <w:rPr>
                <w:noProof/>
                <w:webHidden/>
              </w:rPr>
              <w:fldChar w:fldCharType="end"/>
            </w:r>
          </w:hyperlink>
        </w:p>
        <w:p w14:paraId="171B4152" w14:textId="2A787831" w:rsidR="00281313" w:rsidRDefault="00281313">
          <w:pPr>
            <w:pStyle w:val="TOC2"/>
            <w:tabs>
              <w:tab w:val="right" w:leader="dot" w:pos="8918"/>
            </w:tabs>
            <w:rPr>
              <w:rFonts w:asciiTheme="minorHAnsi" w:eastAsiaTheme="minorEastAsia" w:hAnsiTheme="minorHAnsi"/>
              <w:noProof/>
              <w:kern w:val="2"/>
              <w:sz w:val="24"/>
              <w:szCs w:val="24"/>
              <w:lang w:val="en-US"/>
              <w14:ligatures w14:val="standardContextual"/>
            </w:rPr>
          </w:pPr>
          <w:hyperlink w:anchor="_Toc196681644" w:history="1">
            <w:r w:rsidRPr="00CB0A93">
              <w:rPr>
                <w:rStyle w:val="Hyperlink"/>
                <w:noProof/>
              </w:rPr>
              <w:t>Researching and writing a proposal for consideration on SUNYMEU’s agenda</w:t>
            </w:r>
            <w:r>
              <w:rPr>
                <w:noProof/>
                <w:webHidden/>
              </w:rPr>
              <w:tab/>
            </w:r>
            <w:r>
              <w:rPr>
                <w:noProof/>
                <w:webHidden/>
              </w:rPr>
              <w:fldChar w:fldCharType="begin"/>
            </w:r>
            <w:r>
              <w:rPr>
                <w:noProof/>
                <w:webHidden/>
              </w:rPr>
              <w:instrText xml:space="preserve"> PAGEREF _Toc196681644 \h </w:instrText>
            </w:r>
            <w:r>
              <w:rPr>
                <w:noProof/>
                <w:webHidden/>
              </w:rPr>
            </w:r>
            <w:r>
              <w:rPr>
                <w:noProof/>
                <w:webHidden/>
              </w:rPr>
              <w:fldChar w:fldCharType="separate"/>
            </w:r>
            <w:r>
              <w:rPr>
                <w:noProof/>
                <w:webHidden/>
              </w:rPr>
              <w:t>34</w:t>
            </w:r>
            <w:r>
              <w:rPr>
                <w:noProof/>
                <w:webHidden/>
              </w:rPr>
              <w:fldChar w:fldCharType="end"/>
            </w:r>
          </w:hyperlink>
        </w:p>
        <w:p w14:paraId="0BA5A655" w14:textId="742C90FF" w:rsidR="00281313" w:rsidRDefault="00281313">
          <w:pPr>
            <w:pStyle w:val="TOC3"/>
            <w:tabs>
              <w:tab w:val="right" w:leader="dot" w:pos="8918"/>
            </w:tabs>
            <w:rPr>
              <w:rFonts w:asciiTheme="minorHAnsi" w:eastAsiaTheme="minorEastAsia" w:hAnsiTheme="minorHAnsi"/>
              <w:i w:val="0"/>
              <w:noProof/>
              <w:kern w:val="2"/>
              <w:sz w:val="24"/>
              <w:szCs w:val="24"/>
              <w:lang w:val="en-US"/>
              <w14:ligatures w14:val="standardContextual"/>
            </w:rPr>
          </w:pPr>
          <w:hyperlink w:anchor="_Toc196681645" w:history="1">
            <w:r w:rsidRPr="00CB0A93">
              <w:rPr>
                <w:rStyle w:val="Hyperlink"/>
                <w:noProof/>
              </w:rPr>
              <w:t>Start Early!</w:t>
            </w:r>
            <w:r>
              <w:rPr>
                <w:noProof/>
                <w:webHidden/>
              </w:rPr>
              <w:tab/>
            </w:r>
            <w:r>
              <w:rPr>
                <w:noProof/>
                <w:webHidden/>
              </w:rPr>
              <w:fldChar w:fldCharType="begin"/>
            </w:r>
            <w:r>
              <w:rPr>
                <w:noProof/>
                <w:webHidden/>
              </w:rPr>
              <w:instrText xml:space="preserve"> PAGEREF _Toc196681645 \h </w:instrText>
            </w:r>
            <w:r>
              <w:rPr>
                <w:noProof/>
                <w:webHidden/>
              </w:rPr>
            </w:r>
            <w:r>
              <w:rPr>
                <w:noProof/>
                <w:webHidden/>
              </w:rPr>
              <w:fldChar w:fldCharType="separate"/>
            </w:r>
            <w:r>
              <w:rPr>
                <w:noProof/>
                <w:webHidden/>
              </w:rPr>
              <w:t>34</w:t>
            </w:r>
            <w:r>
              <w:rPr>
                <w:noProof/>
                <w:webHidden/>
              </w:rPr>
              <w:fldChar w:fldCharType="end"/>
            </w:r>
          </w:hyperlink>
        </w:p>
        <w:p w14:paraId="6CEABF8D" w14:textId="1ADF4194" w:rsidR="00281313" w:rsidRDefault="00281313">
          <w:pPr>
            <w:pStyle w:val="TOC3"/>
            <w:tabs>
              <w:tab w:val="right" w:leader="dot" w:pos="8918"/>
            </w:tabs>
            <w:rPr>
              <w:rFonts w:asciiTheme="minorHAnsi" w:eastAsiaTheme="minorEastAsia" w:hAnsiTheme="minorHAnsi"/>
              <w:i w:val="0"/>
              <w:noProof/>
              <w:kern w:val="2"/>
              <w:sz w:val="24"/>
              <w:szCs w:val="24"/>
              <w:lang w:val="en-US"/>
              <w14:ligatures w14:val="standardContextual"/>
            </w:rPr>
          </w:pPr>
          <w:hyperlink w:anchor="_Toc196681646" w:history="1">
            <w:r w:rsidRPr="00CB0A93">
              <w:rPr>
                <w:rStyle w:val="Hyperlink"/>
                <w:noProof/>
              </w:rPr>
              <w:t>Research with a purpose!</w:t>
            </w:r>
            <w:r>
              <w:rPr>
                <w:noProof/>
                <w:webHidden/>
              </w:rPr>
              <w:tab/>
            </w:r>
            <w:r>
              <w:rPr>
                <w:noProof/>
                <w:webHidden/>
              </w:rPr>
              <w:fldChar w:fldCharType="begin"/>
            </w:r>
            <w:r>
              <w:rPr>
                <w:noProof/>
                <w:webHidden/>
              </w:rPr>
              <w:instrText xml:space="preserve"> PAGEREF _Toc196681646 \h </w:instrText>
            </w:r>
            <w:r>
              <w:rPr>
                <w:noProof/>
                <w:webHidden/>
              </w:rPr>
            </w:r>
            <w:r>
              <w:rPr>
                <w:noProof/>
                <w:webHidden/>
              </w:rPr>
              <w:fldChar w:fldCharType="separate"/>
            </w:r>
            <w:r>
              <w:rPr>
                <w:noProof/>
                <w:webHidden/>
              </w:rPr>
              <w:t>34</w:t>
            </w:r>
            <w:r>
              <w:rPr>
                <w:noProof/>
                <w:webHidden/>
              </w:rPr>
              <w:fldChar w:fldCharType="end"/>
            </w:r>
          </w:hyperlink>
        </w:p>
        <w:p w14:paraId="04C378AA" w14:textId="3326AA7E" w:rsidR="00281313" w:rsidRDefault="00281313">
          <w:pPr>
            <w:pStyle w:val="TOC3"/>
            <w:tabs>
              <w:tab w:val="right" w:leader="dot" w:pos="8918"/>
            </w:tabs>
            <w:rPr>
              <w:rFonts w:asciiTheme="minorHAnsi" w:eastAsiaTheme="minorEastAsia" w:hAnsiTheme="minorHAnsi"/>
              <w:i w:val="0"/>
              <w:noProof/>
              <w:kern w:val="2"/>
              <w:sz w:val="24"/>
              <w:szCs w:val="24"/>
              <w:lang w:val="en-US"/>
              <w14:ligatures w14:val="standardContextual"/>
            </w:rPr>
          </w:pPr>
          <w:hyperlink w:anchor="_Toc196681647" w:history="1">
            <w:r w:rsidRPr="00CB0A93">
              <w:rPr>
                <w:rStyle w:val="Hyperlink"/>
                <w:rFonts w:eastAsiaTheme="minorHAnsi"/>
                <w:noProof/>
              </w:rPr>
              <w:t>Write the title!</w:t>
            </w:r>
            <w:r>
              <w:rPr>
                <w:noProof/>
                <w:webHidden/>
              </w:rPr>
              <w:tab/>
            </w:r>
            <w:r>
              <w:rPr>
                <w:noProof/>
                <w:webHidden/>
              </w:rPr>
              <w:fldChar w:fldCharType="begin"/>
            </w:r>
            <w:r>
              <w:rPr>
                <w:noProof/>
                <w:webHidden/>
              </w:rPr>
              <w:instrText xml:space="preserve"> PAGEREF _Toc196681647 \h </w:instrText>
            </w:r>
            <w:r>
              <w:rPr>
                <w:noProof/>
                <w:webHidden/>
              </w:rPr>
            </w:r>
            <w:r>
              <w:rPr>
                <w:noProof/>
                <w:webHidden/>
              </w:rPr>
              <w:fldChar w:fldCharType="separate"/>
            </w:r>
            <w:r>
              <w:rPr>
                <w:noProof/>
                <w:webHidden/>
              </w:rPr>
              <w:t>34</w:t>
            </w:r>
            <w:r>
              <w:rPr>
                <w:noProof/>
                <w:webHidden/>
              </w:rPr>
              <w:fldChar w:fldCharType="end"/>
            </w:r>
          </w:hyperlink>
        </w:p>
        <w:p w14:paraId="59F8CFB9" w14:textId="57ACF232" w:rsidR="00281313" w:rsidRDefault="00281313">
          <w:pPr>
            <w:pStyle w:val="TOC3"/>
            <w:tabs>
              <w:tab w:val="right" w:leader="dot" w:pos="8918"/>
            </w:tabs>
            <w:rPr>
              <w:rFonts w:asciiTheme="minorHAnsi" w:eastAsiaTheme="minorEastAsia" w:hAnsiTheme="minorHAnsi"/>
              <w:i w:val="0"/>
              <w:noProof/>
              <w:kern w:val="2"/>
              <w:sz w:val="24"/>
              <w:szCs w:val="24"/>
              <w:lang w:val="en-US"/>
              <w14:ligatures w14:val="standardContextual"/>
            </w:rPr>
          </w:pPr>
          <w:hyperlink w:anchor="_Toc196681648" w:history="1">
            <w:r w:rsidRPr="00CB0A93">
              <w:rPr>
                <w:rStyle w:val="Hyperlink"/>
                <w:noProof/>
              </w:rPr>
              <w:t>Writing the background!</w:t>
            </w:r>
            <w:r>
              <w:rPr>
                <w:noProof/>
                <w:webHidden/>
              </w:rPr>
              <w:tab/>
            </w:r>
            <w:r>
              <w:rPr>
                <w:noProof/>
                <w:webHidden/>
              </w:rPr>
              <w:fldChar w:fldCharType="begin"/>
            </w:r>
            <w:r>
              <w:rPr>
                <w:noProof/>
                <w:webHidden/>
              </w:rPr>
              <w:instrText xml:space="preserve"> PAGEREF _Toc196681648 \h </w:instrText>
            </w:r>
            <w:r>
              <w:rPr>
                <w:noProof/>
                <w:webHidden/>
              </w:rPr>
            </w:r>
            <w:r>
              <w:rPr>
                <w:noProof/>
                <w:webHidden/>
              </w:rPr>
              <w:fldChar w:fldCharType="separate"/>
            </w:r>
            <w:r>
              <w:rPr>
                <w:noProof/>
                <w:webHidden/>
              </w:rPr>
              <w:t>34</w:t>
            </w:r>
            <w:r>
              <w:rPr>
                <w:noProof/>
                <w:webHidden/>
              </w:rPr>
              <w:fldChar w:fldCharType="end"/>
            </w:r>
          </w:hyperlink>
        </w:p>
        <w:p w14:paraId="3945CE5D" w14:textId="0F22535D" w:rsidR="00281313" w:rsidRDefault="00281313">
          <w:pPr>
            <w:pStyle w:val="TOC3"/>
            <w:tabs>
              <w:tab w:val="right" w:leader="dot" w:pos="8918"/>
            </w:tabs>
            <w:rPr>
              <w:rFonts w:asciiTheme="minorHAnsi" w:eastAsiaTheme="minorEastAsia" w:hAnsiTheme="minorHAnsi"/>
              <w:i w:val="0"/>
              <w:noProof/>
              <w:kern w:val="2"/>
              <w:sz w:val="24"/>
              <w:szCs w:val="24"/>
              <w:lang w:val="en-US"/>
              <w14:ligatures w14:val="standardContextual"/>
            </w:rPr>
          </w:pPr>
          <w:hyperlink w:anchor="_Toc196681649" w:history="1">
            <w:r w:rsidRPr="00CB0A93">
              <w:rPr>
                <w:rStyle w:val="Hyperlink"/>
                <w:noProof/>
              </w:rPr>
              <w:t>Offer recommendations!</w:t>
            </w:r>
            <w:r>
              <w:rPr>
                <w:noProof/>
                <w:webHidden/>
              </w:rPr>
              <w:tab/>
            </w:r>
            <w:r>
              <w:rPr>
                <w:noProof/>
                <w:webHidden/>
              </w:rPr>
              <w:fldChar w:fldCharType="begin"/>
            </w:r>
            <w:r>
              <w:rPr>
                <w:noProof/>
                <w:webHidden/>
              </w:rPr>
              <w:instrText xml:space="preserve"> PAGEREF _Toc196681649 \h </w:instrText>
            </w:r>
            <w:r>
              <w:rPr>
                <w:noProof/>
                <w:webHidden/>
              </w:rPr>
            </w:r>
            <w:r>
              <w:rPr>
                <w:noProof/>
                <w:webHidden/>
              </w:rPr>
              <w:fldChar w:fldCharType="separate"/>
            </w:r>
            <w:r>
              <w:rPr>
                <w:noProof/>
                <w:webHidden/>
              </w:rPr>
              <w:t>34</w:t>
            </w:r>
            <w:r>
              <w:rPr>
                <w:noProof/>
                <w:webHidden/>
              </w:rPr>
              <w:fldChar w:fldCharType="end"/>
            </w:r>
          </w:hyperlink>
        </w:p>
        <w:p w14:paraId="460A9DAD" w14:textId="16D68EF5" w:rsidR="00281313" w:rsidRDefault="00281313">
          <w:pPr>
            <w:pStyle w:val="TOC2"/>
            <w:tabs>
              <w:tab w:val="right" w:leader="dot" w:pos="8918"/>
            </w:tabs>
            <w:rPr>
              <w:rFonts w:asciiTheme="minorHAnsi" w:eastAsiaTheme="minorEastAsia" w:hAnsiTheme="minorHAnsi"/>
              <w:noProof/>
              <w:kern w:val="2"/>
              <w:sz w:val="24"/>
              <w:szCs w:val="24"/>
              <w:lang w:val="en-US"/>
              <w14:ligatures w14:val="standardContextual"/>
            </w:rPr>
          </w:pPr>
          <w:hyperlink w:anchor="_Toc196681650" w:history="1">
            <w:r w:rsidRPr="00CB0A93">
              <w:rPr>
                <w:rStyle w:val="Hyperlink"/>
                <w:noProof/>
              </w:rPr>
              <w:t>Role of the SUNYMEU Leadership Team</w:t>
            </w:r>
            <w:r>
              <w:rPr>
                <w:noProof/>
                <w:webHidden/>
              </w:rPr>
              <w:tab/>
            </w:r>
            <w:r>
              <w:rPr>
                <w:noProof/>
                <w:webHidden/>
              </w:rPr>
              <w:fldChar w:fldCharType="begin"/>
            </w:r>
            <w:r>
              <w:rPr>
                <w:noProof/>
                <w:webHidden/>
              </w:rPr>
              <w:instrText xml:space="preserve"> PAGEREF _Toc196681650 \h </w:instrText>
            </w:r>
            <w:r>
              <w:rPr>
                <w:noProof/>
                <w:webHidden/>
              </w:rPr>
            </w:r>
            <w:r>
              <w:rPr>
                <w:noProof/>
                <w:webHidden/>
              </w:rPr>
              <w:fldChar w:fldCharType="separate"/>
            </w:r>
            <w:r>
              <w:rPr>
                <w:noProof/>
                <w:webHidden/>
              </w:rPr>
              <w:t>35</w:t>
            </w:r>
            <w:r>
              <w:rPr>
                <w:noProof/>
                <w:webHidden/>
              </w:rPr>
              <w:fldChar w:fldCharType="end"/>
            </w:r>
          </w:hyperlink>
        </w:p>
        <w:p w14:paraId="204FD229" w14:textId="24F785C0" w:rsidR="00281313" w:rsidRDefault="00281313">
          <w:pPr>
            <w:pStyle w:val="TOC2"/>
            <w:tabs>
              <w:tab w:val="right" w:leader="dot" w:pos="8918"/>
            </w:tabs>
            <w:rPr>
              <w:rFonts w:asciiTheme="minorHAnsi" w:eastAsiaTheme="minorEastAsia" w:hAnsiTheme="minorHAnsi"/>
              <w:noProof/>
              <w:kern w:val="2"/>
              <w:sz w:val="24"/>
              <w:szCs w:val="24"/>
              <w:lang w:val="en-US"/>
              <w14:ligatures w14:val="standardContextual"/>
            </w:rPr>
          </w:pPr>
          <w:hyperlink w:anchor="_Toc196681651" w:history="1">
            <w:r w:rsidRPr="00CB0A93">
              <w:rPr>
                <w:rStyle w:val="Hyperlink"/>
                <w:noProof/>
              </w:rPr>
              <w:t>Step-by-step explanation of the proposal process (for consideration as an agenda item)</w:t>
            </w:r>
            <w:r>
              <w:rPr>
                <w:noProof/>
                <w:webHidden/>
              </w:rPr>
              <w:tab/>
            </w:r>
            <w:r>
              <w:rPr>
                <w:noProof/>
                <w:webHidden/>
              </w:rPr>
              <w:fldChar w:fldCharType="begin"/>
            </w:r>
            <w:r>
              <w:rPr>
                <w:noProof/>
                <w:webHidden/>
              </w:rPr>
              <w:instrText xml:space="preserve"> PAGEREF _Toc196681651 \h </w:instrText>
            </w:r>
            <w:r>
              <w:rPr>
                <w:noProof/>
                <w:webHidden/>
              </w:rPr>
            </w:r>
            <w:r>
              <w:rPr>
                <w:noProof/>
                <w:webHidden/>
              </w:rPr>
              <w:fldChar w:fldCharType="separate"/>
            </w:r>
            <w:r>
              <w:rPr>
                <w:noProof/>
                <w:webHidden/>
              </w:rPr>
              <w:t>35</w:t>
            </w:r>
            <w:r>
              <w:rPr>
                <w:noProof/>
                <w:webHidden/>
              </w:rPr>
              <w:fldChar w:fldCharType="end"/>
            </w:r>
          </w:hyperlink>
        </w:p>
        <w:p w14:paraId="313E4058" w14:textId="6C68F7DA" w:rsidR="00281313" w:rsidRDefault="00281313">
          <w:pPr>
            <w:pStyle w:val="TOC2"/>
            <w:tabs>
              <w:tab w:val="right" w:leader="dot" w:pos="8918"/>
            </w:tabs>
            <w:rPr>
              <w:rFonts w:asciiTheme="minorHAnsi" w:eastAsiaTheme="minorEastAsia" w:hAnsiTheme="minorHAnsi"/>
              <w:noProof/>
              <w:kern w:val="2"/>
              <w:sz w:val="24"/>
              <w:szCs w:val="24"/>
              <w:lang w:val="en-US"/>
              <w14:ligatures w14:val="standardContextual"/>
            </w:rPr>
          </w:pPr>
          <w:hyperlink w:anchor="_Toc196681652" w:history="1">
            <w:r w:rsidRPr="00CB0A93">
              <w:rPr>
                <w:rStyle w:val="Hyperlink"/>
                <w:noProof/>
              </w:rPr>
              <w:t>Background</w:t>
            </w:r>
            <w:r>
              <w:rPr>
                <w:noProof/>
                <w:webHidden/>
              </w:rPr>
              <w:tab/>
            </w:r>
            <w:r>
              <w:rPr>
                <w:noProof/>
                <w:webHidden/>
              </w:rPr>
              <w:fldChar w:fldCharType="begin"/>
            </w:r>
            <w:r>
              <w:rPr>
                <w:noProof/>
                <w:webHidden/>
              </w:rPr>
              <w:instrText xml:space="preserve"> PAGEREF _Toc196681652 \h </w:instrText>
            </w:r>
            <w:r>
              <w:rPr>
                <w:noProof/>
                <w:webHidden/>
              </w:rPr>
            </w:r>
            <w:r>
              <w:rPr>
                <w:noProof/>
                <w:webHidden/>
              </w:rPr>
              <w:fldChar w:fldCharType="separate"/>
            </w:r>
            <w:r>
              <w:rPr>
                <w:noProof/>
                <w:webHidden/>
              </w:rPr>
              <w:t>37</w:t>
            </w:r>
            <w:r>
              <w:rPr>
                <w:noProof/>
                <w:webHidden/>
              </w:rPr>
              <w:fldChar w:fldCharType="end"/>
            </w:r>
          </w:hyperlink>
        </w:p>
        <w:p w14:paraId="3C373474" w14:textId="60677316" w:rsidR="00281313" w:rsidRDefault="00281313">
          <w:pPr>
            <w:pStyle w:val="TOC2"/>
            <w:tabs>
              <w:tab w:val="right" w:leader="dot" w:pos="8918"/>
            </w:tabs>
            <w:rPr>
              <w:rFonts w:asciiTheme="minorHAnsi" w:eastAsiaTheme="minorEastAsia" w:hAnsiTheme="minorHAnsi"/>
              <w:noProof/>
              <w:kern w:val="2"/>
              <w:sz w:val="24"/>
              <w:szCs w:val="24"/>
              <w:lang w:val="en-US"/>
              <w14:ligatures w14:val="standardContextual"/>
            </w:rPr>
          </w:pPr>
          <w:hyperlink w:anchor="_Toc196681653" w:history="1">
            <w:r w:rsidRPr="00CB0A93">
              <w:rPr>
                <w:rStyle w:val="Hyperlink"/>
                <w:noProof/>
              </w:rPr>
              <w:t>Recommendations</w:t>
            </w:r>
            <w:r>
              <w:rPr>
                <w:noProof/>
                <w:webHidden/>
              </w:rPr>
              <w:tab/>
            </w:r>
            <w:r>
              <w:rPr>
                <w:noProof/>
                <w:webHidden/>
              </w:rPr>
              <w:fldChar w:fldCharType="begin"/>
            </w:r>
            <w:r>
              <w:rPr>
                <w:noProof/>
                <w:webHidden/>
              </w:rPr>
              <w:instrText xml:space="preserve"> PAGEREF _Toc196681653 \h </w:instrText>
            </w:r>
            <w:r>
              <w:rPr>
                <w:noProof/>
                <w:webHidden/>
              </w:rPr>
            </w:r>
            <w:r>
              <w:rPr>
                <w:noProof/>
                <w:webHidden/>
              </w:rPr>
              <w:fldChar w:fldCharType="separate"/>
            </w:r>
            <w:r>
              <w:rPr>
                <w:noProof/>
                <w:webHidden/>
              </w:rPr>
              <w:t>37</w:t>
            </w:r>
            <w:r>
              <w:rPr>
                <w:noProof/>
                <w:webHidden/>
              </w:rPr>
              <w:fldChar w:fldCharType="end"/>
            </w:r>
          </w:hyperlink>
        </w:p>
        <w:p w14:paraId="2CE420BB" w14:textId="5D2CBEC5" w:rsidR="00281313" w:rsidRDefault="00281313">
          <w:pPr>
            <w:pStyle w:val="TOC1"/>
            <w:tabs>
              <w:tab w:val="right" w:leader="dot" w:pos="8918"/>
            </w:tabs>
            <w:rPr>
              <w:rFonts w:asciiTheme="minorHAnsi" w:eastAsiaTheme="minorEastAsia" w:hAnsiTheme="minorHAnsi"/>
              <w:noProof/>
              <w:kern w:val="2"/>
              <w:szCs w:val="24"/>
              <w:lang w:val="en-US"/>
              <w14:ligatures w14:val="standardContextual"/>
            </w:rPr>
          </w:pPr>
          <w:hyperlink w:anchor="_Toc196681654" w:history="1">
            <w:r w:rsidRPr="00CB0A93">
              <w:rPr>
                <w:rStyle w:val="Hyperlink"/>
                <w:noProof/>
              </w:rPr>
              <w:t>Preparation</w:t>
            </w:r>
            <w:r>
              <w:rPr>
                <w:noProof/>
                <w:webHidden/>
              </w:rPr>
              <w:tab/>
            </w:r>
            <w:r>
              <w:rPr>
                <w:noProof/>
                <w:webHidden/>
              </w:rPr>
              <w:fldChar w:fldCharType="begin"/>
            </w:r>
            <w:r>
              <w:rPr>
                <w:noProof/>
                <w:webHidden/>
              </w:rPr>
              <w:instrText xml:space="preserve"> PAGEREF _Toc196681654 \h </w:instrText>
            </w:r>
            <w:r>
              <w:rPr>
                <w:noProof/>
                <w:webHidden/>
              </w:rPr>
            </w:r>
            <w:r>
              <w:rPr>
                <w:noProof/>
                <w:webHidden/>
              </w:rPr>
              <w:fldChar w:fldCharType="separate"/>
            </w:r>
            <w:r>
              <w:rPr>
                <w:noProof/>
                <w:webHidden/>
              </w:rPr>
              <w:t>39</w:t>
            </w:r>
            <w:r>
              <w:rPr>
                <w:noProof/>
                <w:webHidden/>
              </w:rPr>
              <w:fldChar w:fldCharType="end"/>
            </w:r>
          </w:hyperlink>
        </w:p>
        <w:p w14:paraId="46C87090" w14:textId="3092CAC5" w:rsidR="00281313" w:rsidRDefault="00281313">
          <w:pPr>
            <w:pStyle w:val="TOC1"/>
            <w:tabs>
              <w:tab w:val="right" w:leader="dot" w:pos="8918"/>
            </w:tabs>
            <w:rPr>
              <w:rFonts w:asciiTheme="minorHAnsi" w:eastAsiaTheme="minorEastAsia" w:hAnsiTheme="minorHAnsi"/>
              <w:noProof/>
              <w:kern w:val="2"/>
              <w:szCs w:val="24"/>
              <w:lang w:val="en-US"/>
              <w14:ligatures w14:val="standardContextual"/>
            </w:rPr>
          </w:pPr>
          <w:hyperlink w:anchor="_Toc196681655" w:history="1">
            <w:r w:rsidRPr="00CB0A93">
              <w:rPr>
                <w:rStyle w:val="Hyperlink"/>
                <w:noProof/>
              </w:rPr>
              <w:t>Communication</w:t>
            </w:r>
            <w:r>
              <w:rPr>
                <w:noProof/>
                <w:webHidden/>
              </w:rPr>
              <w:tab/>
            </w:r>
            <w:r>
              <w:rPr>
                <w:noProof/>
                <w:webHidden/>
              </w:rPr>
              <w:fldChar w:fldCharType="begin"/>
            </w:r>
            <w:r>
              <w:rPr>
                <w:noProof/>
                <w:webHidden/>
              </w:rPr>
              <w:instrText xml:space="preserve"> PAGEREF _Toc196681655 \h </w:instrText>
            </w:r>
            <w:r>
              <w:rPr>
                <w:noProof/>
                <w:webHidden/>
              </w:rPr>
            </w:r>
            <w:r>
              <w:rPr>
                <w:noProof/>
                <w:webHidden/>
              </w:rPr>
              <w:fldChar w:fldCharType="separate"/>
            </w:r>
            <w:r>
              <w:rPr>
                <w:noProof/>
                <w:webHidden/>
              </w:rPr>
              <w:t>39</w:t>
            </w:r>
            <w:r>
              <w:rPr>
                <w:noProof/>
                <w:webHidden/>
              </w:rPr>
              <w:fldChar w:fldCharType="end"/>
            </w:r>
          </w:hyperlink>
        </w:p>
        <w:p w14:paraId="12931ADC" w14:textId="3A027EA8" w:rsidR="00281313" w:rsidRDefault="00281313">
          <w:pPr>
            <w:pStyle w:val="TOC1"/>
            <w:tabs>
              <w:tab w:val="right" w:leader="dot" w:pos="8918"/>
            </w:tabs>
            <w:rPr>
              <w:rFonts w:asciiTheme="minorHAnsi" w:eastAsiaTheme="minorEastAsia" w:hAnsiTheme="minorHAnsi"/>
              <w:noProof/>
              <w:kern w:val="2"/>
              <w:szCs w:val="24"/>
              <w:lang w:val="en-US"/>
              <w14:ligatures w14:val="standardContextual"/>
            </w:rPr>
          </w:pPr>
          <w:hyperlink w:anchor="_Toc196681656" w:history="1">
            <w:r w:rsidRPr="00CB0A93">
              <w:rPr>
                <w:rStyle w:val="Hyperlink"/>
                <w:noProof/>
              </w:rPr>
              <w:t>Research</w:t>
            </w:r>
            <w:r w:rsidRPr="00CB0A93">
              <w:rPr>
                <w:rStyle w:val="Hyperlink"/>
                <w:noProof/>
                <w:spacing w:val="-5"/>
              </w:rPr>
              <w:t xml:space="preserve"> </w:t>
            </w:r>
            <w:r w:rsidRPr="00CB0A93">
              <w:rPr>
                <w:rStyle w:val="Hyperlink"/>
                <w:noProof/>
              </w:rPr>
              <w:t>Guide</w:t>
            </w:r>
            <w:r>
              <w:rPr>
                <w:noProof/>
                <w:webHidden/>
              </w:rPr>
              <w:tab/>
            </w:r>
            <w:r>
              <w:rPr>
                <w:noProof/>
                <w:webHidden/>
              </w:rPr>
              <w:fldChar w:fldCharType="begin"/>
            </w:r>
            <w:r>
              <w:rPr>
                <w:noProof/>
                <w:webHidden/>
              </w:rPr>
              <w:instrText xml:space="preserve"> PAGEREF _Toc196681656 \h </w:instrText>
            </w:r>
            <w:r>
              <w:rPr>
                <w:noProof/>
                <w:webHidden/>
              </w:rPr>
            </w:r>
            <w:r>
              <w:rPr>
                <w:noProof/>
                <w:webHidden/>
              </w:rPr>
              <w:fldChar w:fldCharType="separate"/>
            </w:r>
            <w:r>
              <w:rPr>
                <w:noProof/>
                <w:webHidden/>
              </w:rPr>
              <w:t>40</w:t>
            </w:r>
            <w:r>
              <w:rPr>
                <w:noProof/>
                <w:webHidden/>
              </w:rPr>
              <w:fldChar w:fldCharType="end"/>
            </w:r>
          </w:hyperlink>
        </w:p>
        <w:p w14:paraId="307A1588" w14:textId="0844E36F" w:rsidR="00281313" w:rsidRDefault="00281313">
          <w:pPr>
            <w:pStyle w:val="TOC1"/>
            <w:tabs>
              <w:tab w:val="right" w:leader="dot" w:pos="8918"/>
            </w:tabs>
            <w:rPr>
              <w:rFonts w:asciiTheme="minorHAnsi" w:eastAsiaTheme="minorEastAsia" w:hAnsiTheme="minorHAnsi"/>
              <w:noProof/>
              <w:kern w:val="2"/>
              <w:szCs w:val="24"/>
              <w:lang w:val="en-US"/>
              <w14:ligatures w14:val="standardContextual"/>
            </w:rPr>
          </w:pPr>
          <w:hyperlink w:anchor="_Toc196681657" w:history="1">
            <w:r w:rsidRPr="00CB0A93">
              <w:rPr>
                <w:rStyle w:val="Hyperlink"/>
                <w:noProof/>
              </w:rPr>
              <w:t>Alter</w:t>
            </w:r>
            <w:r w:rsidRPr="00CB0A93">
              <w:rPr>
                <w:rStyle w:val="Hyperlink"/>
                <w:noProof/>
                <w:spacing w:val="-6"/>
              </w:rPr>
              <w:t xml:space="preserve"> </w:t>
            </w:r>
            <w:r w:rsidRPr="00CB0A93">
              <w:rPr>
                <w:rStyle w:val="Hyperlink"/>
                <w:noProof/>
              </w:rPr>
              <w:t>Egos</w:t>
            </w:r>
            <w:r>
              <w:rPr>
                <w:noProof/>
                <w:webHidden/>
              </w:rPr>
              <w:tab/>
            </w:r>
            <w:r>
              <w:rPr>
                <w:noProof/>
                <w:webHidden/>
              </w:rPr>
              <w:fldChar w:fldCharType="begin"/>
            </w:r>
            <w:r>
              <w:rPr>
                <w:noProof/>
                <w:webHidden/>
              </w:rPr>
              <w:instrText xml:space="preserve"> PAGEREF _Toc196681657 \h </w:instrText>
            </w:r>
            <w:r>
              <w:rPr>
                <w:noProof/>
                <w:webHidden/>
              </w:rPr>
            </w:r>
            <w:r>
              <w:rPr>
                <w:noProof/>
                <w:webHidden/>
              </w:rPr>
              <w:fldChar w:fldCharType="separate"/>
            </w:r>
            <w:r>
              <w:rPr>
                <w:noProof/>
                <w:webHidden/>
              </w:rPr>
              <w:t>40</w:t>
            </w:r>
            <w:r>
              <w:rPr>
                <w:noProof/>
                <w:webHidden/>
              </w:rPr>
              <w:fldChar w:fldCharType="end"/>
            </w:r>
          </w:hyperlink>
        </w:p>
        <w:p w14:paraId="5698D14E" w14:textId="21FBD44F" w:rsidR="00281313" w:rsidRDefault="00281313">
          <w:pPr>
            <w:pStyle w:val="TOC2"/>
            <w:tabs>
              <w:tab w:val="right" w:leader="dot" w:pos="8918"/>
            </w:tabs>
            <w:rPr>
              <w:rFonts w:asciiTheme="minorHAnsi" w:eastAsiaTheme="minorEastAsia" w:hAnsiTheme="minorHAnsi"/>
              <w:noProof/>
              <w:kern w:val="2"/>
              <w:sz w:val="24"/>
              <w:szCs w:val="24"/>
              <w:lang w:val="en-US"/>
              <w14:ligatures w14:val="standardContextual"/>
            </w:rPr>
          </w:pPr>
          <w:hyperlink w:anchor="_Toc196681658" w:history="1">
            <w:r w:rsidRPr="00CB0A93">
              <w:rPr>
                <w:rStyle w:val="Hyperlink"/>
                <w:noProof/>
              </w:rPr>
              <w:t>Commission</w:t>
            </w:r>
            <w:r>
              <w:rPr>
                <w:noProof/>
                <w:webHidden/>
              </w:rPr>
              <w:tab/>
            </w:r>
            <w:r>
              <w:rPr>
                <w:noProof/>
                <w:webHidden/>
              </w:rPr>
              <w:fldChar w:fldCharType="begin"/>
            </w:r>
            <w:r>
              <w:rPr>
                <w:noProof/>
                <w:webHidden/>
              </w:rPr>
              <w:instrText xml:space="preserve"> PAGEREF _Toc196681658 \h </w:instrText>
            </w:r>
            <w:r>
              <w:rPr>
                <w:noProof/>
                <w:webHidden/>
              </w:rPr>
            </w:r>
            <w:r>
              <w:rPr>
                <w:noProof/>
                <w:webHidden/>
              </w:rPr>
              <w:fldChar w:fldCharType="separate"/>
            </w:r>
            <w:r>
              <w:rPr>
                <w:noProof/>
                <w:webHidden/>
              </w:rPr>
              <w:t>40</w:t>
            </w:r>
            <w:r>
              <w:rPr>
                <w:noProof/>
                <w:webHidden/>
              </w:rPr>
              <w:fldChar w:fldCharType="end"/>
            </w:r>
          </w:hyperlink>
        </w:p>
        <w:p w14:paraId="3FA28171" w14:textId="1508BAF7" w:rsidR="00281313" w:rsidRDefault="00281313">
          <w:pPr>
            <w:pStyle w:val="TOC2"/>
            <w:tabs>
              <w:tab w:val="right" w:leader="dot" w:pos="8918"/>
            </w:tabs>
            <w:rPr>
              <w:rFonts w:asciiTheme="minorHAnsi" w:eastAsiaTheme="minorEastAsia" w:hAnsiTheme="minorHAnsi"/>
              <w:noProof/>
              <w:kern w:val="2"/>
              <w:sz w:val="24"/>
              <w:szCs w:val="24"/>
              <w:lang w:val="en-US"/>
              <w14:ligatures w14:val="standardContextual"/>
            </w:rPr>
          </w:pPr>
          <w:hyperlink w:anchor="_Toc196681659" w:history="1">
            <w:r w:rsidRPr="00CB0A93">
              <w:rPr>
                <w:rStyle w:val="Hyperlink"/>
                <w:noProof/>
              </w:rPr>
              <w:t>Heads of</w:t>
            </w:r>
            <w:r w:rsidRPr="00CB0A93">
              <w:rPr>
                <w:rStyle w:val="Hyperlink"/>
                <w:noProof/>
                <w:spacing w:val="-5"/>
              </w:rPr>
              <w:t xml:space="preserve"> </w:t>
            </w:r>
            <w:r w:rsidRPr="00CB0A93">
              <w:rPr>
                <w:rStyle w:val="Hyperlink"/>
                <w:noProof/>
              </w:rPr>
              <w:t>Government</w:t>
            </w:r>
            <w:r>
              <w:rPr>
                <w:noProof/>
                <w:webHidden/>
              </w:rPr>
              <w:tab/>
            </w:r>
            <w:r>
              <w:rPr>
                <w:noProof/>
                <w:webHidden/>
              </w:rPr>
              <w:fldChar w:fldCharType="begin"/>
            </w:r>
            <w:r>
              <w:rPr>
                <w:noProof/>
                <w:webHidden/>
              </w:rPr>
              <w:instrText xml:space="preserve"> PAGEREF _Toc196681659 \h </w:instrText>
            </w:r>
            <w:r>
              <w:rPr>
                <w:noProof/>
                <w:webHidden/>
              </w:rPr>
            </w:r>
            <w:r>
              <w:rPr>
                <w:noProof/>
                <w:webHidden/>
              </w:rPr>
              <w:fldChar w:fldCharType="separate"/>
            </w:r>
            <w:r>
              <w:rPr>
                <w:noProof/>
                <w:webHidden/>
              </w:rPr>
              <w:t>41</w:t>
            </w:r>
            <w:r>
              <w:rPr>
                <w:noProof/>
                <w:webHidden/>
              </w:rPr>
              <w:fldChar w:fldCharType="end"/>
            </w:r>
          </w:hyperlink>
        </w:p>
        <w:p w14:paraId="584C994D" w14:textId="0EB7E631" w:rsidR="00281313" w:rsidRDefault="00281313">
          <w:pPr>
            <w:pStyle w:val="TOC2"/>
            <w:tabs>
              <w:tab w:val="right" w:leader="dot" w:pos="8918"/>
            </w:tabs>
            <w:rPr>
              <w:rFonts w:asciiTheme="minorHAnsi" w:eastAsiaTheme="minorEastAsia" w:hAnsiTheme="minorHAnsi"/>
              <w:noProof/>
              <w:kern w:val="2"/>
              <w:sz w:val="24"/>
              <w:szCs w:val="24"/>
              <w:lang w:val="en-US"/>
              <w14:ligatures w14:val="standardContextual"/>
            </w:rPr>
          </w:pPr>
          <w:hyperlink w:anchor="_Toc196681660" w:history="1">
            <w:r w:rsidRPr="00CB0A93">
              <w:rPr>
                <w:rStyle w:val="Hyperlink"/>
                <w:noProof/>
              </w:rPr>
              <w:t>Ministers</w:t>
            </w:r>
            <w:r>
              <w:rPr>
                <w:noProof/>
                <w:webHidden/>
              </w:rPr>
              <w:tab/>
            </w:r>
            <w:r>
              <w:rPr>
                <w:noProof/>
                <w:webHidden/>
              </w:rPr>
              <w:fldChar w:fldCharType="begin"/>
            </w:r>
            <w:r>
              <w:rPr>
                <w:noProof/>
                <w:webHidden/>
              </w:rPr>
              <w:instrText xml:space="preserve"> PAGEREF _Toc196681660 \h </w:instrText>
            </w:r>
            <w:r>
              <w:rPr>
                <w:noProof/>
                <w:webHidden/>
              </w:rPr>
            </w:r>
            <w:r>
              <w:rPr>
                <w:noProof/>
                <w:webHidden/>
              </w:rPr>
              <w:fldChar w:fldCharType="separate"/>
            </w:r>
            <w:r>
              <w:rPr>
                <w:noProof/>
                <w:webHidden/>
              </w:rPr>
              <w:t>42</w:t>
            </w:r>
            <w:r>
              <w:rPr>
                <w:noProof/>
                <w:webHidden/>
              </w:rPr>
              <w:fldChar w:fldCharType="end"/>
            </w:r>
          </w:hyperlink>
        </w:p>
        <w:p w14:paraId="0DA2033B" w14:textId="0C2FB016" w:rsidR="00281313" w:rsidRDefault="00281313">
          <w:pPr>
            <w:pStyle w:val="TOC3"/>
            <w:tabs>
              <w:tab w:val="right" w:leader="dot" w:pos="8918"/>
            </w:tabs>
            <w:rPr>
              <w:rFonts w:asciiTheme="minorHAnsi" w:eastAsiaTheme="minorEastAsia" w:hAnsiTheme="minorHAnsi"/>
              <w:i w:val="0"/>
              <w:noProof/>
              <w:kern w:val="2"/>
              <w:sz w:val="24"/>
              <w:szCs w:val="24"/>
              <w:lang w:val="en-US"/>
              <w14:ligatures w14:val="standardContextual"/>
            </w:rPr>
          </w:pPr>
          <w:hyperlink w:anchor="_Toc196681661" w:history="1">
            <w:r w:rsidRPr="00CB0A93">
              <w:rPr>
                <w:rStyle w:val="Hyperlink"/>
                <w:noProof/>
              </w:rPr>
              <w:t>Foreign</w:t>
            </w:r>
            <w:r w:rsidRPr="00CB0A93">
              <w:rPr>
                <w:rStyle w:val="Hyperlink"/>
                <w:noProof/>
                <w:spacing w:val="-5"/>
              </w:rPr>
              <w:t xml:space="preserve"> </w:t>
            </w:r>
            <w:r w:rsidRPr="00CB0A93">
              <w:rPr>
                <w:rStyle w:val="Hyperlink"/>
                <w:noProof/>
              </w:rPr>
              <w:t>Ministers</w:t>
            </w:r>
            <w:r>
              <w:rPr>
                <w:noProof/>
                <w:webHidden/>
              </w:rPr>
              <w:tab/>
            </w:r>
            <w:r>
              <w:rPr>
                <w:noProof/>
                <w:webHidden/>
              </w:rPr>
              <w:fldChar w:fldCharType="begin"/>
            </w:r>
            <w:r>
              <w:rPr>
                <w:noProof/>
                <w:webHidden/>
              </w:rPr>
              <w:instrText xml:space="preserve"> PAGEREF _Toc196681661 \h </w:instrText>
            </w:r>
            <w:r>
              <w:rPr>
                <w:noProof/>
                <w:webHidden/>
              </w:rPr>
            </w:r>
            <w:r>
              <w:rPr>
                <w:noProof/>
                <w:webHidden/>
              </w:rPr>
              <w:fldChar w:fldCharType="separate"/>
            </w:r>
            <w:r>
              <w:rPr>
                <w:noProof/>
                <w:webHidden/>
              </w:rPr>
              <w:t>43</w:t>
            </w:r>
            <w:r>
              <w:rPr>
                <w:noProof/>
                <w:webHidden/>
              </w:rPr>
              <w:fldChar w:fldCharType="end"/>
            </w:r>
          </w:hyperlink>
        </w:p>
        <w:p w14:paraId="1B62A343" w14:textId="5A2F7A63" w:rsidR="00281313" w:rsidRDefault="00281313">
          <w:pPr>
            <w:pStyle w:val="TOC3"/>
            <w:tabs>
              <w:tab w:val="right" w:leader="dot" w:pos="8918"/>
            </w:tabs>
            <w:rPr>
              <w:rFonts w:asciiTheme="minorHAnsi" w:eastAsiaTheme="minorEastAsia" w:hAnsiTheme="minorHAnsi"/>
              <w:i w:val="0"/>
              <w:noProof/>
              <w:kern w:val="2"/>
              <w:sz w:val="24"/>
              <w:szCs w:val="24"/>
              <w:lang w:val="en-US"/>
              <w14:ligatures w14:val="standardContextual"/>
            </w:rPr>
          </w:pPr>
          <w:hyperlink w:anchor="_Toc196681662" w:history="1">
            <w:r w:rsidRPr="00CB0A93">
              <w:rPr>
                <w:rStyle w:val="Hyperlink"/>
                <w:noProof/>
              </w:rPr>
              <w:t>Ecofin</w:t>
            </w:r>
            <w:r w:rsidRPr="00CB0A93">
              <w:rPr>
                <w:rStyle w:val="Hyperlink"/>
                <w:noProof/>
                <w:spacing w:val="-3"/>
              </w:rPr>
              <w:t xml:space="preserve"> </w:t>
            </w:r>
            <w:r w:rsidRPr="00CB0A93">
              <w:rPr>
                <w:rStyle w:val="Hyperlink"/>
                <w:noProof/>
              </w:rPr>
              <w:t>Ministers</w:t>
            </w:r>
            <w:r>
              <w:rPr>
                <w:noProof/>
                <w:webHidden/>
              </w:rPr>
              <w:tab/>
            </w:r>
            <w:r>
              <w:rPr>
                <w:noProof/>
                <w:webHidden/>
              </w:rPr>
              <w:fldChar w:fldCharType="begin"/>
            </w:r>
            <w:r>
              <w:rPr>
                <w:noProof/>
                <w:webHidden/>
              </w:rPr>
              <w:instrText xml:space="preserve"> PAGEREF _Toc196681662 \h </w:instrText>
            </w:r>
            <w:r>
              <w:rPr>
                <w:noProof/>
                <w:webHidden/>
              </w:rPr>
            </w:r>
            <w:r>
              <w:rPr>
                <w:noProof/>
                <w:webHidden/>
              </w:rPr>
              <w:fldChar w:fldCharType="separate"/>
            </w:r>
            <w:r>
              <w:rPr>
                <w:noProof/>
                <w:webHidden/>
              </w:rPr>
              <w:t>43</w:t>
            </w:r>
            <w:r>
              <w:rPr>
                <w:noProof/>
                <w:webHidden/>
              </w:rPr>
              <w:fldChar w:fldCharType="end"/>
            </w:r>
          </w:hyperlink>
        </w:p>
        <w:p w14:paraId="321DF6FD" w14:textId="359C4A10" w:rsidR="00281313" w:rsidRDefault="00281313">
          <w:pPr>
            <w:pStyle w:val="TOC2"/>
            <w:tabs>
              <w:tab w:val="right" w:leader="dot" w:pos="8918"/>
            </w:tabs>
            <w:rPr>
              <w:rFonts w:asciiTheme="minorHAnsi" w:eastAsiaTheme="minorEastAsia" w:hAnsiTheme="minorHAnsi"/>
              <w:noProof/>
              <w:kern w:val="2"/>
              <w:sz w:val="24"/>
              <w:szCs w:val="24"/>
              <w:lang w:val="en-US"/>
              <w14:ligatures w14:val="standardContextual"/>
            </w:rPr>
          </w:pPr>
          <w:hyperlink w:anchor="_Toc196681663" w:history="1">
            <w:r w:rsidRPr="00CB0A93">
              <w:rPr>
                <w:rStyle w:val="Hyperlink"/>
                <w:noProof/>
              </w:rPr>
              <w:t>European Parliament</w:t>
            </w:r>
            <w:r>
              <w:rPr>
                <w:noProof/>
                <w:webHidden/>
              </w:rPr>
              <w:tab/>
            </w:r>
            <w:r>
              <w:rPr>
                <w:noProof/>
                <w:webHidden/>
              </w:rPr>
              <w:fldChar w:fldCharType="begin"/>
            </w:r>
            <w:r>
              <w:rPr>
                <w:noProof/>
                <w:webHidden/>
              </w:rPr>
              <w:instrText xml:space="preserve"> PAGEREF _Toc196681663 \h </w:instrText>
            </w:r>
            <w:r>
              <w:rPr>
                <w:noProof/>
                <w:webHidden/>
              </w:rPr>
            </w:r>
            <w:r>
              <w:rPr>
                <w:noProof/>
                <w:webHidden/>
              </w:rPr>
              <w:fldChar w:fldCharType="separate"/>
            </w:r>
            <w:r>
              <w:rPr>
                <w:noProof/>
                <w:webHidden/>
              </w:rPr>
              <w:t>43</w:t>
            </w:r>
            <w:r>
              <w:rPr>
                <w:noProof/>
                <w:webHidden/>
              </w:rPr>
              <w:fldChar w:fldCharType="end"/>
            </w:r>
          </w:hyperlink>
        </w:p>
        <w:p w14:paraId="429923D9" w14:textId="0DD02F08" w:rsidR="00281313" w:rsidRDefault="00281313">
          <w:pPr>
            <w:pStyle w:val="TOC2"/>
            <w:tabs>
              <w:tab w:val="right" w:leader="dot" w:pos="8918"/>
            </w:tabs>
            <w:rPr>
              <w:rFonts w:asciiTheme="minorHAnsi" w:eastAsiaTheme="minorEastAsia" w:hAnsiTheme="minorHAnsi"/>
              <w:noProof/>
              <w:kern w:val="2"/>
              <w:sz w:val="24"/>
              <w:szCs w:val="24"/>
              <w:lang w:val="en-US"/>
              <w14:ligatures w14:val="standardContextual"/>
            </w:rPr>
          </w:pPr>
          <w:hyperlink w:anchor="_Toc196681664" w:history="1">
            <w:r w:rsidRPr="00CB0A93">
              <w:rPr>
                <w:rStyle w:val="Hyperlink"/>
                <w:noProof/>
              </w:rPr>
              <w:t>Press</w:t>
            </w:r>
            <w:r w:rsidRPr="00CB0A93">
              <w:rPr>
                <w:rStyle w:val="Hyperlink"/>
                <w:noProof/>
                <w:spacing w:val="1"/>
              </w:rPr>
              <w:t xml:space="preserve"> </w:t>
            </w:r>
            <w:r w:rsidRPr="00CB0A93">
              <w:rPr>
                <w:rStyle w:val="Hyperlink"/>
                <w:noProof/>
              </w:rPr>
              <w:t>Corps</w:t>
            </w:r>
            <w:r>
              <w:rPr>
                <w:noProof/>
                <w:webHidden/>
              </w:rPr>
              <w:tab/>
            </w:r>
            <w:r>
              <w:rPr>
                <w:noProof/>
                <w:webHidden/>
              </w:rPr>
              <w:fldChar w:fldCharType="begin"/>
            </w:r>
            <w:r>
              <w:rPr>
                <w:noProof/>
                <w:webHidden/>
              </w:rPr>
              <w:instrText xml:space="preserve"> PAGEREF _Toc196681664 \h </w:instrText>
            </w:r>
            <w:r>
              <w:rPr>
                <w:noProof/>
                <w:webHidden/>
              </w:rPr>
            </w:r>
            <w:r>
              <w:rPr>
                <w:noProof/>
                <w:webHidden/>
              </w:rPr>
              <w:fldChar w:fldCharType="separate"/>
            </w:r>
            <w:r>
              <w:rPr>
                <w:noProof/>
                <w:webHidden/>
              </w:rPr>
              <w:t>44</w:t>
            </w:r>
            <w:r>
              <w:rPr>
                <w:noProof/>
                <w:webHidden/>
              </w:rPr>
              <w:fldChar w:fldCharType="end"/>
            </w:r>
          </w:hyperlink>
        </w:p>
        <w:p w14:paraId="080110CE" w14:textId="22DF2EF1" w:rsidR="00281313" w:rsidRDefault="00281313">
          <w:pPr>
            <w:pStyle w:val="TOC2"/>
            <w:tabs>
              <w:tab w:val="right" w:leader="dot" w:pos="8918"/>
            </w:tabs>
            <w:rPr>
              <w:rFonts w:asciiTheme="minorHAnsi" w:eastAsiaTheme="minorEastAsia" w:hAnsiTheme="minorHAnsi"/>
              <w:noProof/>
              <w:kern w:val="2"/>
              <w:sz w:val="24"/>
              <w:szCs w:val="24"/>
              <w:lang w:val="en-US"/>
              <w14:ligatures w14:val="standardContextual"/>
            </w:rPr>
          </w:pPr>
          <w:hyperlink w:anchor="_Toc196681665" w:history="1">
            <w:r w:rsidRPr="00CB0A93">
              <w:rPr>
                <w:rStyle w:val="Hyperlink"/>
                <w:noProof/>
              </w:rPr>
              <w:t>Faculty</w:t>
            </w:r>
            <w:r w:rsidRPr="00CB0A93">
              <w:rPr>
                <w:rStyle w:val="Hyperlink"/>
                <w:noProof/>
                <w:spacing w:val="-5"/>
              </w:rPr>
              <w:t xml:space="preserve"> </w:t>
            </w:r>
            <w:r w:rsidRPr="00CB0A93">
              <w:rPr>
                <w:rStyle w:val="Hyperlink"/>
                <w:noProof/>
              </w:rPr>
              <w:t>Advisors</w:t>
            </w:r>
            <w:r>
              <w:rPr>
                <w:noProof/>
                <w:webHidden/>
              </w:rPr>
              <w:tab/>
            </w:r>
            <w:r>
              <w:rPr>
                <w:noProof/>
                <w:webHidden/>
              </w:rPr>
              <w:fldChar w:fldCharType="begin"/>
            </w:r>
            <w:r>
              <w:rPr>
                <w:noProof/>
                <w:webHidden/>
              </w:rPr>
              <w:instrText xml:space="preserve"> PAGEREF _Toc196681665 \h </w:instrText>
            </w:r>
            <w:r>
              <w:rPr>
                <w:noProof/>
                <w:webHidden/>
              </w:rPr>
            </w:r>
            <w:r>
              <w:rPr>
                <w:noProof/>
                <w:webHidden/>
              </w:rPr>
              <w:fldChar w:fldCharType="separate"/>
            </w:r>
            <w:r>
              <w:rPr>
                <w:noProof/>
                <w:webHidden/>
              </w:rPr>
              <w:t>45</w:t>
            </w:r>
            <w:r>
              <w:rPr>
                <w:noProof/>
                <w:webHidden/>
              </w:rPr>
              <w:fldChar w:fldCharType="end"/>
            </w:r>
          </w:hyperlink>
        </w:p>
        <w:p w14:paraId="2BEE6190" w14:textId="1F6771E0" w:rsidR="00281313" w:rsidRDefault="00281313">
          <w:pPr>
            <w:pStyle w:val="TOC2"/>
            <w:tabs>
              <w:tab w:val="right" w:leader="dot" w:pos="8918"/>
            </w:tabs>
            <w:rPr>
              <w:rFonts w:asciiTheme="minorHAnsi" w:eastAsiaTheme="minorEastAsia" w:hAnsiTheme="minorHAnsi"/>
              <w:noProof/>
              <w:kern w:val="2"/>
              <w:sz w:val="24"/>
              <w:szCs w:val="24"/>
              <w:lang w:val="en-US"/>
              <w14:ligatures w14:val="standardContextual"/>
            </w:rPr>
          </w:pPr>
          <w:hyperlink w:anchor="_Toc196681666" w:history="1">
            <w:r w:rsidRPr="00CB0A93">
              <w:rPr>
                <w:rStyle w:val="Hyperlink"/>
                <w:noProof/>
              </w:rPr>
              <w:t>Expert</w:t>
            </w:r>
            <w:r w:rsidRPr="00CB0A93">
              <w:rPr>
                <w:rStyle w:val="Hyperlink"/>
                <w:noProof/>
                <w:spacing w:val="-4"/>
              </w:rPr>
              <w:t xml:space="preserve"> </w:t>
            </w:r>
            <w:r w:rsidRPr="00CB0A93">
              <w:rPr>
                <w:rStyle w:val="Hyperlink"/>
                <w:noProof/>
              </w:rPr>
              <w:t>Witnesses</w:t>
            </w:r>
            <w:r>
              <w:rPr>
                <w:noProof/>
                <w:webHidden/>
              </w:rPr>
              <w:tab/>
            </w:r>
            <w:r>
              <w:rPr>
                <w:noProof/>
                <w:webHidden/>
              </w:rPr>
              <w:fldChar w:fldCharType="begin"/>
            </w:r>
            <w:r>
              <w:rPr>
                <w:noProof/>
                <w:webHidden/>
              </w:rPr>
              <w:instrText xml:space="preserve"> PAGEREF _Toc196681666 \h </w:instrText>
            </w:r>
            <w:r>
              <w:rPr>
                <w:noProof/>
                <w:webHidden/>
              </w:rPr>
            </w:r>
            <w:r>
              <w:rPr>
                <w:noProof/>
                <w:webHidden/>
              </w:rPr>
              <w:fldChar w:fldCharType="separate"/>
            </w:r>
            <w:r>
              <w:rPr>
                <w:noProof/>
                <w:webHidden/>
              </w:rPr>
              <w:t>45</w:t>
            </w:r>
            <w:r>
              <w:rPr>
                <w:noProof/>
                <w:webHidden/>
              </w:rPr>
              <w:fldChar w:fldCharType="end"/>
            </w:r>
          </w:hyperlink>
        </w:p>
        <w:p w14:paraId="7321AA06" w14:textId="06553182" w:rsidR="00281313" w:rsidRDefault="00281313">
          <w:pPr>
            <w:pStyle w:val="TOC2"/>
            <w:tabs>
              <w:tab w:val="right" w:leader="dot" w:pos="8918"/>
            </w:tabs>
            <w:rPr>
              <w:rFonts w:asciiTheme="minorHAnsi" w:eastAsiaTheme="minorEastAsia" w:hAnsiTheme="minorHAnsi"/>
              <w:noProof/>
              <w:kern w:val="2"/>
              <w:sz w:val="24"/>
              <w:szCs w:val="24"/>
              <w:lang w:val="en-US"/>
              <w14:ligatures w14:val="standardContextual"/>
            </w:rPr>
          </w:pPr>
          <w:hyperlink w:anchor="_Toc196681667" w:history="1">
            <w:r w:rsidRPr="00CB0A93">
              <w:rPr>
                <w:rStyle w:val="Hyperlink"/>
                <w:noProof/>
              </w:rPr>
              <w:t>Official</w:t>
            </w:r>
            <w:r w:rsidRPr="00CB0A93">
              <w:rPr>
                <w:rStyle w:val="Hyperlink"/>
                <w:noProof/>
                <w:spacing w:val="-5"/>
              </w:rPr>
              <w:t xml:space="preserve"> </w:t>
            </w:r>
            <w:r w:rsidRPr="00CB0A93">
              <w:rPr>
                <w:rStyle w:val="Hyperlink"/>
                <w:noProof/>
              </w:rPr>
              <w:t>Observers</w:t>
            </w:r>
            <w:r>
              <w:rPr>
                <w:noProof/>
                <w:webHidden/>
              </w:rPr>
              <w:tab/>
            </w:r>
            <w:r>
              <w:rPr>
                <w:noProof/>
                <w:webHidden/>
              </w:rPr>
              <w:fldChar w:fldCharType="begin"/>
            </w:r>
            <w:r>
              <w:rPr>
                <w:noProof/>
                <w:webHidden/>
              </w:rPr>
              <w:instrText xml:space="preserve"> PAGEREF _Toc196681667 \h </w:instrText>
            </w:r>
            <w:r>
              <w:rPr>
                <w:noProof/>
                <w:webHidden/>
              </w:rPr>
            </w:r>
            <w:r>
              <w:rPr>
                <w:noProof/>
                <w:webHidden/>
              </w:rPr>
              <w:fldChar w:fldCharType="separate"/>
            </w:r>
            <w:r>
              <w:rPr>
                <w:noProof/>
                <w:webHidden/>
              </w:rPr>
              <w:t>45</w:t>
            </w:r>
            <w:r>
              <w:rPr>
                <w:noProof/>
                <w:webHidden/>
              </w:rPr>
              <w:fldChar w:fldCharType="end"/>
            </w:r>
          </w:hyperlink>
        </w:p>
        <w:p w14:paraId="6D84AAC7" w14:textId="63AAC46B" w:rsidR="00281313" w:rsidRDefault="00281313">
          <w:pPr>
            <w:pStyle w:val="TOC1"/>
            <w:tabs>
              <w:tab w:val="right" w:leader="dot" w:pos="8918"/>
            </w:tabs>
            <w:rPr>
              <w:rFonts w:asciiTheme="minorHAnsi" w:eastAsiaTheme="minorEastAsia" w:hAnsiTheme="minorHAnsi"/>
              <w:noProof/>
              <w:kern w:val="2"/>
              <w:szCs w:val="24"/>
              <w:lang w:val="en-US"/>
              <w14:ligatures w14:val="standardContextual"/>
            </w:rPr>
          </w:pPr>
          <w:hyperlink w:anchor="_Toc196681668" w:history="1">
            <w:r w:rsidRPr="00CB0A93">
              <w:rPr>
                <w:rStyle w:val="Hyperlink"/>
                <w:noProof/>
              </w:rPr>
              <w:t>Part IV:  SUNYMEU 2026 PROGRAM &amp; AWARDS</w:t>
            </w:r>
            <w:r>
              <w:rPr>
                <w:noProof/>
                <w:webHidden/>
              </w:rPr>
              <w:tab/>
            </w:r>
            <w:r>
              <w:rPr>
                <w:noProof/>
                <w:webHidden/>
              </w:rPr>
              <w:fldChar w:fldCharType="begin"/>
            </w:r>
            <w:r>
              <w:rPr>
                <w:noProof/>
                <w:webHidden/>
              </w:rPr>
              <w:instrText xml:space="preserve"> PAGEREF _Toc196681668 \h </w:instrText>
            </w:r>
            <w:r>
              <w:rPr>
                <w:noProof/>
                <w:webHidden/>
              </w:rPr>
            </w:r>
            <w:r>
              <w:rPr>
                <w:noProof/>
                <w:webHidden/>
              </w:rPr>
              <w:fldChar w:fldCharType="separate"/>
            </w:r>
            <w:r>
              <w:rPr>
                <w:noProof/>
                <w:webHidden/>
              </w:rPr>
              <w:t>46</w:t>
            </w:r>
            <w:r>
              <w:rPr>
                <w:noProof/>
                <w:webHidden/>
              </w:rPr>
              <w:fldChar w:fldCharType="end"/>
            </w:r>
          </w:hyperlink>
        </w:p>
        <w:p w14:paraId="15988536" w14:textId="2F8FEAD2" w:rsidR="00281313" w:rsidRDefault="00281313">
          <w:pPr>
            <w:pStyle w:val="TOC1"/>
            <w:tabs>
              <w:tab w:val="right" w:leader="dot" w:pos="8918"/>
            </w:tabs>
            <w:rPr>
              <w:rFonts w:asciiTheme="minorHAnsi" w:eastAsiaTheme="minorEastAsia" w:hAnsiTheme="minorHAnsi"/>
              <w:noProof/>
              <w:kern w:val="2"/>
              <w:szCs w:val="24"/>
              <w:lang w:val="en-US"/>
              <w14:ligatures w14:val="standardContextual"/>
            </w:rPr>
          </w:pPr>
          <w:hyperlink w:anchor="_Toc196681669" w:history="1">
            <w:r w:rsidRPr="00CB0A93">
              <w:rPr>
                <w:rStyle w:val="Hyperlink"/>
                <w:noProof/>
              </w:rPr>
              <w:t>Awards</w:t>
            </w:r>
            <w:r>
              <w:rPr>
                <w:noProof/>
                <w:webHidden/>
              </w:rPr>
              <w:tab/>
            </w:r>
            <w:r>
              <w:rPr>
                <w:noProof/>
                <w:webHidden/>
              </w:rPr>
              <w:fldChar w:fldCharType="begin"/>
            </w:r>
            <w:r>
              <w:rPr>
                <w:noProof/>
                <w:webHidden/>
              </w:rPr>
              <w:instrText xml:space="preserve"> PAGEREF _Toc196681669 \h </w:instrText>
            </w:r>
            <w:r>
              <w:rPr>
                <w:noProof/>
                <w:webHidden/>
              </w:rPr>
            </w:r>
            <w:r>
              <w:rPr>
                <w:noProof/>
                <w:webHidden/>
              </w:rPr>
              <w:fldChar w:fldCharType="separate"/>
            </w:r>
            <w:r>
              <w:rPr>
                <w:noProof/>
                <w:webHidden/>
              </w:rPr>
              <w:t>46</w:t>
            </w:r>
            <w:r>
              <w:rPr>
                <w:noProof/>
                <w:webHidden/>
              </w:rPr>
              <w:fldChar w:fldCharType="end"/>
            </w:r>
          </w:hyperlink>
        </w:p>
        <w:p w14:paraId="173B3845" w14:textId="6D01B1F8" w:rsidR="00281313" w:rsidRDefault="00281313">
          <w:pPr>
            <w:pStyle w:val="TOC2"/>
            <w:tabs>
              <w:tab w:val="right" w:leader="dot" w:pos="8918"/>
            </w:tabs>
            <w:rPr>
              <w:rFonts w:asciiTheme="minorHAnsi" w:eastAsiaTheme="minorEastAsia" w:hAnsiTheme="minorHAnsi"/>
              <w:noProof/>
              <w:kern w:val="2"/>
              <w:sz w:val="24"/>
              <w:szCs w:val="24"/>
              <w:lang w:val="en-US"/>
              <w14:ligatures w14:val="standardContextual"/>
            </w:rPr>
          </w:pPr>
          <w:hyperlink w:anchor="_Toc196681670" w:history="1">
            <w:r w:rsidRPr="00CB0A93">
              <w:rPr>
                <w:rStyle w:val="Hyperlink"/>
                <w:noProof/>
              </w:rPr>
              <w:t>Pre-Simulation Activity</w:t>
            </w:r>
            <w:r>
              <w:rPr>
                <w:noProof/>
                <w:webHidden/>
              </w:rPr>
              <w:tab/>
            </w:r>
            <w:r>
              <w:rPr>
                <w:noProof/>
                <w:webHidden/>
              </w:rPr>
              <w:fldChar w:fldCharType="begin"/>
            </w:r>
            <w:r>
              <w:rPr>
                <w:noProof/>
                <w:webHidden/>
              </w:rPr>
              <w:instrText xml:space="preserve"> PAGEREF _Toc196681670 \h </w:instrText>
            </w:r>
            <w:r>
              <w:rPr>
                <w:noProof/>
                <w:webHidden/>
              </w:rPr>
            </w:r>
            <w:r>
              <w:rPr>
                <w:noProof/>
                <w:webHidden/>
              </w:rPr>
              <w:fldChar w:fldCharType="separate"/>
            </w:r>
            <w:r>
              <w:rPr>
                <w:noProof/>
                <w:webHidden/>
              </w:rPr>
              <w:t>47</w:t>
            </w:r>
            <w:r>
              <w:rPr>
                <w:noProof/>
                <w:webHidden/>
              </w:rPr>
              <w:fldChar w:fldCharType="end"/>
            </w:r>
          </w:hyperlink>
        </w:p>
        <w:p w14:paraId="55EA65C3" w14:textId="4252D980" w:rsidR="00281313" w:rsidRDefault="00281313">
          <w:pPr>
            <w:pStyle w:val="TOC1"/>
            <w:tabs>
              <w:tab w:val="right" w:leader="dot" w:pos="8918"/>
            </w:tabs>
            <w:rPr>
              <w:rFonts w:asciiTheme="minorHAnsi" w:eastAsiaTheme="minorEastAsia" w:hAnsiTheme="minorHAnsi"/>
              <w:noProof/>
              <w:kern w:val="2"/>
              <w:szCs w:val="24"/>
              <w:lang w:val="en-US"/>
              <w14:ligatures w14:val="standardContextual"/>
            </w:rPr>
          </w:pPr>
          <w:hyperlink w:anchor="_Toc196681671" w:history="1">
            <w:r w:rsidRPr="00CB0A93">
              <w:rPr>
                <w:rStyle w:val="Hyperlink"/>
                <w:noProof/>
              </w:rPr>
              <w:t>Part V:  Rules and Procedures for SUNYMEU</w:t>
            </w:r>
            <w:r>
              <w:rPr>
                <w:noProof/>
                <w:webHidden/>
              </w:rPr>
              <w:tab/>
            </w:r>
            <w:r>
              <w:rPr>
                <w:noProof/>
                <w:webHidden/>
              </w:rPr>
              <w:fldChar w:fldCharType="begin"/>
            </w:r>
            <w:r>
              <w:rPr>
                <w:noProof/>
                <w:webHidden/>
              </w:rPr>
              <w:instrText xml:space="preserve"> PAGEREF _Toc196681671 \h </w:instrText>
            </w:r>
            <w:r>
              <w:rPr>
                <w:noProof/>
                <w:webHidden/>
              </w:rPr>
            </w:r>
            <w:r>
              <w:rPr>
                <w:noProof/>
                <w:webHidden/>
              </w:rPr>
              <w:fldChar w:fldCharType="separate"/>
            </w:r>
            <w:r>
              <w:rPr>
                <w:noProof/>
                <w:webHidden/>
              </w:rPr>
              <w:t>53</w:t>
            </w:r>
            <w:r>
              <w:rPr>
                <w:noProof/>
                <w:webHidden/>
              </w:rPr>
              <w:fldChar w:fldCharType="end"/>
            </w:r>
          </w:hyperlink>
        </w:p>
        <w:p w14:paraId="1C4EDA9C" w14:textId="4CEEE180" w:rsidR="00281313" w:rsidRDefault="00281313">
          <w:pPr>
            <w:pStyle w:val="TOC1"/>
            <w:tabs>
              <w:tab w:val="right" w:leader="dot" w:pos="8918"/>
            </w:tabs>
            <w:rPr>
              <w:rFonts w:asciiTheme="minorHAnsi" w:eastAsiaTheme="minorEastAsia" w:hAnsiTheme="minorHAnsi"/>
              <w:noProof/>
              <w:kern w:val="2"/>
              <w:szCs w:val="24"/>
              <w:lang w:val="en-US"/>
              <w14:ligatures w14:val="standardContextual"/>
            </w:rPr>
          </w:pPr>
          <w:hyperlink w:anchor="_Toc196681672" w:history="1">
            <w:r w:rsidRPr="00CB0A93">
              <w:rPr>
                <w:rStyle w:val="Hyperlink"/>
                <w:noProof/>
              </w:rPr>
              <w:t>The European Council Meeting –</w:t>
            </w:r>
            <w:r w:rsidRPr="00CB0A93">
              <w:rPr>
                <w:rStyle w:val="Hyperlink"/>
                <w:noProof/>
                <w:spacing w:val="-7"/>
              </w:rPr>
              <w:t xml:space="preserve"> </w:t>
            </w:r>
            <w:r w:rsidRPr="00CB0A93">
              <w:rPr>
                <w:rStyle w:val="Hyperlink"/>
                <w:noProof/>
              </w:rPr>
              <w:t>Conclusions</w:t>
            </w:r>
            <w:r>
              <w:rPr>
                <w:noProof/>
                <w:webHidden/>
              </w:rPr>
              <w:tab/>
            </w:r>
            <w:r>
              <w:rPr>
                <w:noProof/>
                <w:webHidden/>
              </w:rPr>
              <w:fldChar w:fldCharType="begin"/>
            </w:r>
            <w:r>
              <w:rPr>
                <w:noProof/>
                <w:webHidden/>
              </w:rPr>
              <w:instrText xml:space="preserve"> PAGEREF _Toc196681672 \h </w:instrText>
            </w:r>
            <w:r>
              <w:rPr>
                <w:noProof/>
                <w:webHidden/>
              </w:rPr>
            </w:r>
            <w:r>
              <w:rPr>
                <w:noProof/>
                <w:webHidden/>
              </w:rPr>
              <w:fldChar w:fldCharType="separate"/>
            </w:r>
            <w:r>
              <w:rPr>
                <w:noProof/>
                <w:webHidden/>
              </w:rPr>
              <w:t>53</w:t>
            </w:r>
            <w:r>
              <w:rPr>
                <w:noProof/>
                <w:webHidden/>
              </w:rPr>
              <w:fldChar w:fldCharType="end"/>
            </w:r>
          </w:hyperlink>
        </w:p>
        <w:p w14:paraId="18255450" w14:textId="14771523" w:rsidR="00281313" w:rsidRDefault="00281313">
          <w:pPr>
            <w:pStyle w:val="TOC2"/>
            <w:tabs>
              <w:tab w:val="right" w:leader="dot" w:pos="8918"/>
            </w:tabs>
            <w:rPr>
              <w:rFonts w:asciiTheme="minorHAnsi" w:eastAsiaTheme="minorEastAsia" w:hAnsiTheme="minorHAnsi"/>
              <w:noProof/>
              <w:kern w:val="2"/>
              <w:sz w:val="24"/>
              <w:szCs w:val="24"/>
              <w:lang w:val="en-US"/>
              <w14:ligatures w14:val="standardContextual"/>
            </w:rPr>
          </w:pPr>
          <w:hyperlink w:anchor="_Toc196681673" w:history="1">
            <w:r w:rsidRPr="00CB0A93">
              <w:rPr>
                <w:rStyle w:val="Hyperlink"/>
                <w:noProof/>
              </w:rPr>
              <w:t>What should FAC and EconFin produce?</w:t>
            </w:r>
            <w:r>
              <w:rPr>
                <w:noProof/>
                <w:webHidden/>
              </w:rPr>
              <w:tab/>
            </w:r>
            <w:r>
              <w:rPr>
                <w:noProof/>
                <w:webHidden/>
              </w:rPr>
              <w:fldChar w:fldCharType="begin"/>
            </w:r>
            <w:r>
              <w:rPr>
                <w:noProof/>
                <w:webHidden/>
              </w:rPr>
              <w:instrText xml:space="preserve"> PAGEREF _Toc196681673 \h </w:instrText>
            </w:r>
            <w:r>
              <w:rPr>
                <w:noProof/>
                <w:webHidden/>
              </w:rPr>
            </w:r>
            <w:r>
              <w:rPr>
                <w:noProof/>
                <w:webHidden/>
              </w:rPr>
              <w:fldChar w:fldCharType="separate"/>
            </w:r>
            <w:r>
              <w:rPr>
                <w:noProof/>
                <w:webHidden/>
              </w:rPr>
              <w:t>53</w:t>
            </w:r>
            <w:r>
              <w:rPr>
                <w:noProof/>
                <w:webHidden/>
              </w:rPr>
              <w:fldChar w:fldCharType="end"/>
            </w:r>
          </w:hyperlink>
        </w:p>
        <w:p w14:paraId="6B203908" w14:textId="4380BE7F" w:rsidR="00281313" w:rsidRDefault="00281313">
          <w:pPr>
            <w:pStyle w:val="TOC3"/>
            <w:tabs>
              <w:tab w:val="right" w:leader="dot" w:pos="8918"/>
            </w:tabs>
            <w:rPr>
              <w:rFonts w:asciiTheme="minorHAnsi" w:eastAsiaTheme="minorEastAsia" w:hAnsiTheme="minorHAnsi"/>
              <w:i w:val="0"/>
              <w:noProof/>
              <w:kern w:val="2"/>
              <w:sz w:val="24"/>
              <w:szCs w:val="24"/>
              <w:lang w:val="en-US"/>
              <w14:ligatures w14:val="standardContextual"/>
            </w:rPr>
          </w:pPr>
          <w:hyperlink w:anchor="_Toc196681674" w:history="1">
            <w:r w:rsidRPr="00CB0A93">
              <w:rPr>
                <w:rStyle w:val="Hyperlink"/>
                <w:noProof/>
              </w:rPr>
              <w:t>What content should the memo</w:t>
            </w:r>
            <w:r w:rsidRPr="00CB0A93">
              <w:rPr>
                <w:rStyle w:val="Hyperlink"/>
                <w:noProof/>
                <w:spacing w:val="-6"/>
              </w:rPr>
              <w:t xml:space="preserve"> </w:t>
            </w:r>
            <w:r w:rsidRPr="00CB0A93">
              <w:rPr>
                <w:rStyle w:val="Hyperlink"/>
                <w:noProof/>
              </w:rPr>
              <w:t>contain?</w:t>
            </w:r>
            <w:r>
              <w:rPr>
                <w:noProof/>
                <w:webHidden/>
              </w:rPr>
              <w:tab/>
            </w:r>
            <w:r>
              <w:rPr>
                <w:noProof/>
                <w:webHidden/>
              </w:rPr>
              <w:fldChar w:fldCharType="begin"/>
            </w:r>
            <w:r>
              <w:rPr>
                <w:noProof/>
                <w:webHidden/>
              </w:rPr>
              <w:instrText xml:space="preserve"> PAGEREF _Toc196681674 \h </w:instrText>
            </w:r>
            <w:r>
              <w:rPr>
                <w:noProof/>
                <w:webHidden/>
              </w:rPr>
            </w:r>
            <w:r>
              <w:rPr>
                <w:noProof/>
                <w:webHidden/>
              </w:rPr>
              <w:fldChar w:fldCharType="separate"/>
            </w:r>
            <w:r>
              <w:rPr>
                <w:noProof/>
                <w:webHidden/>
              </w:rPr>
              <w:t>53</w:t>
            </w:r>
            <w:r>
              <w:rPr>
                <w:noProof/>
                <w:webHidden/>
              </w:rPr>
              <w:fldChar w:fldCharType="end"/>
            </w:r>
          </w:hyperlink>
        </w:p>
        <w:p w14:paraId="4E38DC0B" w14:textId="6E50D4D0" w:rsidR="00281313" w:rsidRDefault="00281313">
          <w:pPr>
            <w:pStyle w:val="TOC1"/>
            <w:tabs>
              <w:tab w:val="right" w:leader="dot" w:pos="8918"/>
            </w:tabs>
            <w:rPr>
              <w:rFonts w:asciiTheme="minorHAnsi" w:eastAsiaTheme="minorEastAsia" w:hAnsiTheme="minorHAnsi"/>
              <w:noProof/>
              <w:kern w:val="2"/>
              <w:szCs w:val="24"/>
              <w:lang w:val="en-US"/>
              <w14:ligatures w14:val="standardContextual"/>
            </w:rPr>
          </w:pPr>
          <w:hyperlink w:anchor="_Toc196681675" w:history="1">
            <w:r w:rsidRPr="00CB0A93">
              <w:rPr>
                <w:rStyle w:val="Hyperlink"/>
                <w:noProof/>
              </w:rPr>
              <w:t>Seating Order</w:t>
            </w:r>
            <w:r>
              <w:rPr>
                <w:noProof/>
                <w:webHidden/>
              </w:rPr>
              <w:tab/>
            </w:r>
            <w:r>
              <w:rPr>
                <w:noProof/>
                <w:webHidden/>
              </w:rPr>
              <w:fldChar w:fldCharType="begin"/>
            </w:r>
            <w:r>
              <w:rPr>
                <w:noProof/>
                <w:webHidden/>
              </w:rPr>
              <w:instrText xml:space="preserve"> PAGEREF _Toc196681675 \h </w:instrText>
            </w:r>
            <w:r>
              <w:rPr>
                <w:noProof/>
                <w:webHidden/>
              </w:rPr>
            </w:r>
            <w:r>
              <w:rPr>
                <w:noProof/>
                <w:webHidden/>
              </w:rPr>
              <w:fldChar w:fldCharType="separate"/>
            </w:r>
            <w:r>
              <w:rPr>
                <w:noProof/>
                <w:webHidden/>
              </w:rPr>
              <w:t>54</w:t>
            </w:r>
            <w:r>
              <w:rPr>
                <w:noProof/>
                <w:webHidden/>
              </w:rPr>
              <w:fldChar w:fldCharType="end"/>
            </w:r>
          </w:hyperlink>
        </w:p>
        <w:p w14:paraId="765E80D0" w14:textId="667493BF" w:rsidR="00281313" w:rsidRDefault="00281313">
          <w:pPr>
            <w:pStyle w:val="TOC1"/>
            <w:tabs>
              <w:tab w:val="right" w:leader="dot" w:pos="8918"/>
            </w:tabs>
            <w:rPr>
              <w:rFonts w:asciiTheme="minorHAnsi" w:eastAsiaTheme="minorEastAsia" w:hAnsiTheme="minorHAnsi"/>
              <w:noProof/>
              <w:kern w:val="2"/>
              <w:szCs w:val="24"/>
              <w:lang w:val="en-US"/>
              <w14:ligatures w14:val="standardContextual"/>
            </w:rPr>
          </w:pPr>
          <w:hyperlink w:anchor="_Toc196681676" w:history="1">
            <w:r w:rsidRPr="00CB0A93">
              <w:rPr>
                <w:rStyle w:val="Hyperlink"/>
                <w:noProof/>
              </w:rPr>
              <w:t>Conduct of Business</w:t>
            </w:r>
            <w:r>
              <w:rPr>
                <w:noProof/>
                <w:webHidden/>
              </w:rPr>
              <w:tab/>
            </w:r>
            <w:r>
              <w:rPr>
                <w:noProof/>
                <w:webHidden/>
              </w:rPr>
              <w:fldChar w:fldCharType="begin"/>
            </w:r>
            <w:r>
              <w:rPr>
                <w:noProof/>
                <w:webHidden/>
              </w:rPr>
              <w:instrText xml:space="preserve"> PAGEREF _Toc196681676 \h </w:instrText>
            </w:r>
            <w:r>
              <w:rPr>
                <w:noProof/>
                <w:webHidden/>
              </w:rPr>
            </w:r>
            <w:r>
              <w:rPr>
                <w:noProof/>
                <w:webHidden/>
              </w:rPr>
              <w:fldChar w:fldCharType="separate"/>
            </w:r>
            <w:r>
              <w:rPr>
                <w:noProof/>
                <w:webHidden/>
              </w:rPr>
              <w:t>54</w:t>
            </w:r>
            <w:r>
              <w:rPr>
                <w:noProof/>
                <w:webHidden/>
              </w:rPr>
              <w:fldChar w:fldCharType="end"/>
            </w:r>
          </w:hyperlink>
        </w:p>
        <w:p w14:paraId="22809E34" w14:textId="354D3DCD" w:rsidR="00281313" w:rsidRDefault="00281313">
          <w:pPr>
            <w:pStyle w:val="TOC2"/>
            <w:tabs>
              <w:tab w:val="right" w:leader="dot" w:pos="8918"/>
            </w:tabs>
            <w:rPr>
              <w:rFonts w:asciiTheme="minorHAnsi" w:eastAsiaTheme="minorEastAsia" w:hAnsiTheme="minorHAnsi"/>
              <w:noProof/>
              <w:kern w:val="2"/>
              <w:sz w:val="24"/>
              <w:szCs w:val="24"/>
              <w:lang w:val="en-US"/>
              <w14:ligatures w14:val="standardContextual"/>
            </w:rPr>
          </w:pPr>
          <w:hyperlink w:anchor="_Toc196681677" w:history="1">
            <w:r w:rsidRPr="00CB0A93">
              <w:rPr>
                <w:rStyle w:val="Hyperlink"/>
                <w:noProof/>
              </w:rPr>
              <w:t>Rules for Debate in Small</w:t>
            </w:r>
            <w:r w:rsidRPr="00CB0A93">
              <w:rPr>
                <w:rStyle w:val="Hyperlink"/>
                <w:noProof/>
                <w:spacing w:val="-6"/>
              </w:rPr>
              <w:t xml:space="preserve"> </w:t>
            </w:r>
            <w:r w:rsidRPr="00CB0A93">
              <w:rPr>
                <w:rStyle w:val="Hyperlink"/>
                <w:noProof/>
              </w:rPr>
              <w:t>Committees</w:t>
            </w:r>
            <w:r>
              <w:rPr>
                <w:noProof/>
                <w:webHidden/>
              </w:rPr>
              <w:tab/>
            </w:r>
            <w:r>
              <w:rPr>
                <w:noProof/>
                <w:webHidden/>
              </w:rPr>
              <w:fldChar w:fldCharType="begin"/>
            </w:r>
            <w:r>
              <w:rPr>
                <w:noProof/>
                <w:webHidden/>
              </w:rPr>
              <w:instrText xml:space="preserve"> PAGEREF _Toc196681677 \h </w:instrText>
            </w:r>
            <w:r>
              <w:rPr>
                <w:noProof/>
                <w:webHidden/>
              </w:rPr>
            </w:r>
            <w:r>
              <w:rPr>
                <w:noProof/>
                <w:webHidden/>
              </w:rPr>
              <w:fldChar w:fldCharType="separate"/>
            </w:r>
            <w:r>
              <w:rPr>
                <w:noProof/>
                <w:webHidden/>
              </w:rPr>
              <w:t>55</w:t>
            </w:r>
            <w:r>
              <w:rPr>
                <w:noProof/>
                <w:webHidden/>
              </w:rPr>
              <w:fldChar w:fldCharType="end"/>
            </w:r>
          </w:hyperlink>
        </w:p>
        <w:p w14:paraId="3B42076F" w14:textId="5EDF5094" w:rsidR="00281313" w:rsidRDefault="00281313">
          <w:pPr>
            <w:pStyle w:val="TOC2"/>
            <w:tabs>
              <w:tab w:val="right" w:leader="dot" w:pos="8918"/>
            </w:tabs>
            <w:rPr>
              <w:rFonts w:asciiTheme="minorHAnsi" w:eastAsiaTheme="minorEastAsia" w:hAnsiTheme="minorHAnsi"/>
              <w:noProof/>
              <w:kern w:val="2"/>
              <w:sz w:val="24"/>
              <w:szCs w:val="24"/>
              <w:lang w:val="en-US"/>
              <w14:ligatures w14:val="standardContextual"/>
            </w:rPr>
          </w:pPr>
          <w:hyperlink w:anchor="_Toc196681678" w:history="1">
            <w:r w:rsidRPr="00CB0A93">
              <w:rPr>
                <w:rStyle w:val="Hyperlink"/>
                <w:noProof/>
              </w:rPr>
              <w:t>Parliamentary</w:t>
            </w:r>
            <w:r w:rsidRPr="00CB0A93">
              <w:rPr>
                <w:rStyle w:val="Hyperlink"/>
                <w:noProof/>
                <w:spacing w:val="-6"/>
              </w:rPr>
              <w:t xml:space="preserve"> </w:t>
            </w:r>
            <w:r w:rsidRPr="00CB0A93">
              <w:rPr>
                <w:rStyle w:val="Hyperlink"/>
                <w:noProof/>
              </w:rPr>
              <w:t>Procedure (Roberts’ Rules of Order)</w:t>
            </w:r>
            <w:r>
              <w:rPr>
                <w:noProof/>
                <w:webHidden/>
              </w:rPr>
              <w:tab/>
            </w:r>
            <w:r>
              <w:rPr>
                <w:noProof/>
                <w:webHidden/>
              </w:rPr>
              <w:fldChar w:fldCharType="begin"/>
            </w:r>
            <w:r>
              <w:rPr>
                <w:noProof/>
                <w:webHidden/>
              </w:rPr>
              <w:instrText xml:space="preserve"> PAGEREF _Toc196681678 \h </w:instrText>
            </w:r>
            <w:r>
              <w:rPr>
                <w:noProof/>
                <w:webHidden/>
              </w:rPr>
            </w:r>
            <w:r>
              <w:rPr>
                <w:noProof/>
                <w:webHidden/>
              </w:rPr>
              <w:fldChar w:fldCharType="separate"/>
            </w:r>
            <w:r>
              <w:rPr>
                <w:noProof/>
                <w:webHidden/>
              </w:rPr>
              <w:t>55</w:t>
            </w:r>
            <w:r>
              <w:rPr>
                <w:noProof/>
                <w:webHidden/>
              </w:rPr>
              <w:fldChar w:fldCharType="end"/>
            </w:r>
          </w:hyperlink>
        </w:p>
        <w:p w14:paraId="6F23FF4B" w14:textId="24AE607F" w:rsidR="00281313" w:rsidRDefault="00281313">
          <w:pPr>
            <w:pStyle w:val="TOC3"/>
            <w:tabs>
              <w:tab w:val="right" w:leader="dot" w:pos="8918"/>
            </w:tabs>
            <w:rPr>
              <w:rFonts w:asciiTheme="minorHAnsi" w:eastAsiaTheme="minorEastAsia" w:hAnsiTheme="minorHAnsi"/>
              <w:i w:val="0"/>
              <w:noProof/>
              <w:kern w:val="2"/>
              <w:sz w:val="24"/>
              <w:szCs w:val="24"/>
              <w:lang w:val="en-US"/>
              <w14:ligatures w14:val="standardContextual"/>
            </w:rPr>
          </w:pPr>
          <w:hyperlink w:anchor="_Toc196681679" w:history="1">
            <w:r w:rsidRPr="00CB0A93">
              <w:rPr>
                <w:rStyle w:val="Hyperlink"/>
                <w:rFonts w:eastAsiaTheme="minorHAnsi"/>
                <w:noProof/>
              </w:rPr>
              <w:t>Parliamentary Procedure Summarized</w:t>
            </w:r>
            <w:r>
              <w:rPr>
                <w:noProof/>
                <w:webHidden/>
              </w:rPr>
              <w:tab/>
            </w:r>
            <w:r>
              <w:rPr>
                <w:noProof/>
                <w:webHidden/>
              </w:rPr>
              <w:fldChar w:fldCharType="begin"/>
            </w:r>
            <w:r>
              <w:rPr>
                <w:noProof/>
                <w:webHidden/>
              </w:rPr>
              <w:instrText xml:space="preserve"> PAGEREF _Toc196681679 \h </w:instrText>
            </w:r>
            <w:r>
              <w:rPr>
                <w:noProof/>
                <w:webHidden/>
              </w:rPr>
            </w:r>
            <w:r>
              <w:rPr>
                <w:noProof/>
                <w:webHidden/>
              </w:rPr>
              <w:fldChar w:fldCharType="separate"/>
            </w:r>
            <w:r>
              <w:rPr>
                <w:noProof/>
                <w:webHidden/>
              </w:rPr>
              <w:t>55</w:t>
            </w:r>
            <w:r>
              <w:rPr>
                <w:noProof/>
                <w:webHidden/>
              </w:rPr>
              <w:fldChar w:fldCharType="end"/>
            </w:r>
          </w:hyperlink>
        </w:p>
        <w:p w14:paraId="5305D582" w14:textId="611F9AB9" w:rsidR="00281313" w:rsidRDefault="00281313">
          <w:pPr>
            <w:pStyle w:val="TOC4"/>
            <w:tabs>
              <w:tab w:val="right" w:leader="dot" w:pos="8918"/>
            </w:tabs>
            <w:rPr>
              <w:rFonts w:asciiTheme="minorHAnsi" w:eastAsiaTheme="minorEastAsia" w:hAnsiTheme="minorHAnsi"/>
              <w:noProof/>
              <w:kern w:val="2"/>
              <w:sz w:val="24"/>
              <w:szCs w:val="24"/>
              <w:lang w:val="en-US"/>
              <w14:ligatures w14:val="standardContextual"/>
            </w:rPr>
          </w:pPr>
          <w:hyperlink w:anchor="_Toc196681680" w:history="1">
            <w:r w:rsidRPr="00CB0A93">
              <w:rPr>
                <w:rStyle w:val="Hyperlink"/>
                <w:noProof/>
              </w:rPr>
              <w:t>Five kinds of knowledge for an effective meeting</w:t>
            </w:r>
            <w:r w:rsidRPr="00CB0A93">
              <w:rPr>
                <w:rStyle w:val="Hyperlink"/>
                <w:noProof/>
                <w:spacing w:val="-10"/>
              </w:rPr>
              <w:t xml:space="preserve"> </w:t>
            </w:r>
            <w:r w:rsidRPr="00CB0A93">
              <w:rPr>
                <w:rStyle w:val="Hyperlink"/>
                <w:noProof/>
              </w:rPr>
              <w:t>participant</w:t>
            </w:r>
            <w:r>
              <w:rPr>
                <w:noProof/>
                <w:webHidden/>
              </w:rPr>
              <w:tab/>
            </w:r>
            <w:r>
              <w:rPr>
                <w:noProof/>
                <w:webHidden/>
              </w:rPr>
              <w:fldChar w:fldCharType="begin"/>
            </w:r>
            <w:r>
              <w:rPr>
                <w:noProof/>
                <w:webHidden/>
              </w:rPr>
              <w:instrText xml:space="preserve"> PAGEREF _Toc196681680 \h </w:instrText>
            </w:r>
            <w:r>
              <w:rPr>
                <w:noProof/>
                <w:webHidden/>
              </w:rPr>
            </w:r>
            <w:r>
              <w:rPr>
                <w:noProof/>
                <w:webHidden/>
              </w:rPr>
              <w:fldChar w:fldCharType="separate"/>
            </w:r>
            <w:r>
              <w:rPr>
                <w:noProof/>
                <w:webHidden/>
              </w:rPr>
              <w:t>55</w:t>
            </w:r>
            <w:r>
              <w:rPr>
                <w:noProof/>
                <w:webHidden/>
              </w:rPr>
              <w:fldChar w:fldCharType="end"/>
            </w:r>
          </w:hyperlink>
        </w:p>
        <w:p w14:paraId="21DCC068" w14:textId="20CF7311" w:rsidR="00281313" w:rsidRDefault="00281313">
          <w:pPr>
            <w:pStyle w:val="TOC4"/>
            <w:tabs>
              <w:tab w:val="right" w:leader="dot" w:pos="8918"/>
            </w:tabs>
            <w:rPr>
              <w:rFonts w:asciiTheme="minorHAnsi" w:eastAsiaTheme="minorEastAsia" w:hAnsiTheme="minorHAnsi"/>
              <w:noProof/>
              <w:kern w:val="2"/>
              <w:sz w:val="24"/>
              <w:szCs w:val="24"/>
              <w:lang w:val="en-US"/>
              <w14:ligatures w14:val="standardContextual"/>
            </w:rPr>
          </w:pPr>
          <w:hyperlink w:anchor="_Toc196681681" w:history="1">
            <w:r w:rsidRPr="00CB0A93">
              <w:rPr>
                <w:rStyle w:val="Hyperlink"/>
                <w:noProof/>
              </w:rPr>
              <w:t>Basic Principles of Parliamentary</w:t>
            </w:r>
            <w:r w:rsidRPr="00CB0A93">
              <w:rPr>
                <w:rStyle w:val="Hyperlink"/>
                <w:noProof/>
                <w:spacing w:val="-10"/>
              </w:rPr>
              <w:t xml:space="preserve"> </w:t>
            </w:r>
            <w:r w:rsidRPr="00CB0A93">
              <w:rPr>
                <w:rStyle w:val="Hyperlink"/>
                <w:noProof/>
              </w:rPr>
              <w:t>Procedure</w:t>
            </w:r>
            <w:r>
              <w:rPr>
                <w:noProof/>
                <w:webHidden/>
              </w:rPr>
              <w:tab/>
            </w:r>
            <w:r>
              <w:rPr>
                <w:noProof/>
                <w:webHidden/>
              </w:rPr>
              <w:fldChar w:fldCharType="begin"/>
            </w:r>
            <w:r>
              <w:rPr>
                <w:noProof/>
                <w:webHidden/>
              </w:rPr>
              <w:instrText xml:space="preserve"> PAGEREF _Toc196681681 \h </w:instrText>
            </w:r>
            <w:r>
              <w:rPr>
                <w:noProof/>
                <w:webHidden/>
              </w:rPr>
            </w:r>
            <w:r>
              <w:rPr>
                <w:noProof/>
                <w:webHidden/>
              </w:rPr>
              <w:fldChar w:fldCharType="separate"/>
            </w:r>
            <w:r>
              <w:rPr>
                <w:noProof/>
                <w:webHidden/>
              </w:rPr>
              <w:t>56</w:t>
            </w:r>
            <w:r>
              <w:rPr>
                <w:noProof/>
                <w:webHidden/>
              </w:rPr>
              <w:fldChar w:fldCharType="end"/>
            </w:r>
          </w:hyperlink>
        </w:p>
        <w:p w14:paraId="2CCE2A01" w14:textId="7298AA8F" w:rsidR="00281313" w:rsidRDefault="00281313">
          <w:pPr>
            <w:pStyle w:val="TOC3"/>
            <w:tabs>
              <w:tab w:val="right" w:leader="dot" w:pos="8918"/>
            </w:tabs>
            <w:rPr>
              <w:rFonts w:asciiTheme="minorHAnsi" w:eastAsiaTheme="minorEastAsia" w:hAnsiTheme="minorHAnsi"/>
              <w:i w:val="0"/>
              <w:noProof/>
              <w:kern w:val="2"/>
              <w:sz w:val="24"/>
              <w:szCs w:val="24"/>
              <w:lang w:val="en-US"/>
              <w14:ligatures w14:val="standardContextual"/>
            </w:rPr>
          </w:pPr>
          <w:hyperlink w:anchor="_Toc196681682" w:history="1">
            <w:r w:rsidRPr="00CB0A93">
              <w:rPr>
                <w:rStyle w:val="Hyperlink"/>
                <w:noProof/>
              </w:rPr>
              <w:t>Handling a Motion</w:t>
            </w:r>
            <w:r>
              <w:rPr>
                <w:noProof/>
                <w:webHidden/>
              </w:rPr>
              <w:tab/>
            </w:r>
            <w:r>
              <w:rPr>
                <w:noProof/>
                <w:webHidden/>
              </w:rPr>
              <w:fldChar w:fldCharType="begin"/>
            </w:r>
            <w:r>
              <w:rPr>
                <w:noProof/>
                <w:webHidden/>
              </w:rPr>
              <w:instrText xml:space="preserve"> PAGEREF _Toc196681682 \h </w:instrText>
            </w:r>
            <w:r>
              <w:rPr>
                <w:noProof/>
                <w:webHidden/>
              </w:rPr>
            </w:r>
            <w:r>
              <w:rPr>
                <w:noProof/>
                <w:webHidden/>
              </w:rPr>
              <w:fldChar w:fldCharType="separate"/>
            </w:r>
            <w:r>
              <w:rPr>
                <w:noProof/>
                <w:webHidden/>
              </w:rPr>
              <w:t>56</w:t>
            </w:r>
            <w:r>
              <w:rPr>
                <w:noProof/>
                <w:webHidden/>
              </w:rPr>
              <w:fldChar w:fldCharType="end"/>
            </w:r>
          </w:hyperlink>
        </w:p>
        <w:p w14:paraId="7C2E2221" w14:textId="0B708B06" w:rsidR="00281313" w:rsidRDefault="00281313">
          <w:pPr>
            <w:pStyle w:val="TOC2"/>
            <w:tabs>
              <w:tab w:val="right" w:leader="dot" w:pos="8918"/>
            </w:tabs>
            <w:rPr>
              <w:rFonts w:asciiTheme="minorHAnsi" w:eastAsiaTheme="minorEastAsia" w:hAnsiTheme="minorHAnsi"/>
              <w:noProof/>
              <w:kern w:val="2"/>
              <w:sz w:val="24"/>
              <w:szCs w:val="24"/>
              <w:lang w:val="en-US"/>
              <w14:ligatures w14:val="standardContextual"/>
            </w:rPr>
          </w:pPr>
          <w:hyperlink w:anchor="_Toc196681683" w:history="1">
            <w:r w:rsidRPr="00CB0A93">
              <w:rPr>
                <w:rStyle w:val="Hyperlink"/>
                <w:noProof/>
              </w:rPr>
              <w:t>Chairing Meetings</w:t>
            </w:r>
            <w:r>
              <w:rPr>
                <w:noProof/>
                <w:webHidden/>
              </w:rPr>
              <w:tab/>
            </w:r>
            <w:r>
              <w:rPr>
                <w:noProof/>
                <w:webHidden/>
              </w:rPr>
              <w:fldChar w:fldCharType="begin"/>
            </w:r>
            <w:r>
              <w:rPr>
                <w:noProof/>
                <w:webHidden/>
              </w:rPr>
              <w:instrText xml:space="preserve"> PAGEREF _Toc196681683 \h </w:instrText>
            </w:r>
            <w:r>
              <w:rPr>
                <w:noProof/>
                <w:webHidden/>
              </w:rPr>
            </w:r>
            <w:r>
              <w:rPr>
                <w:noProof/>
                <w:webHidden/>
              </w:rPr>
              <w:fldChar w:fldCharType="separate"/>
            </w:r>
            <w:r>
              <w:rPr>
                <w:noProof/>
                <w:webHidden/>
              </w:rPr>
              <w:t>57</w:t>
            </w:r>
            <w:r>
              <w:rPr>
                <w:noProof/>
                <w:webHidden/>
              </w:rPr>
              <w:fldChar w:fldCharType="end"/>
            </w:r>
          </w:hyperlink>
        </w:p>
        <w:p w14:paraId="10E04DEB" w14:textId="6BE67330" w:rsidR="00281313" w:rsidRDefault="00281313">
          <w:pPr>
            <w:pStyle w:val="TOC3"/>
            <w:tabs>
              <w:tab w:val="right" w:leader="dot" w:pos="8918"/>
            </w:tabs>
            <w:rPr>
              <w:rFonts w:asciiTheme="minorHAnsi" w:eastAsiaTheme="minorEastAsia" w:hAnsiTheme="minorHAnsi"/>
              <w:i w:val="0"/>
              <w:noProof/>
              <w:kern w:val="2"/>
              <w:sz w:val="24"/>
              <w:szCs w:val="24"/>
              <w:lang w:val="en-US"/>
              <w14:ligatures w14:val="standardContextual"/>
            </w:rPr>
          </w:pPr>
          <w:hyperlink w:anchor="_Toc196681684" w:history="1">
            <w:r w:rsidRPr="00CB0A93">
              <w:rPr>
                <w:rStyle w:val="Hyperlink"/>
                <w:noProof/>
              </w:rPr>
              <w:t>Who Chairs &amp; Facilitates Meetings?</w:t>
            </w:r>
            <w:r>
              <w:rPr>
                <w:noProof/>
                <w:webHidden/>
              </w:rPr>
              <w:tab/>
            </w:r>
            <w:r>
              <w:rPr>
                <w:noProof/>
                <w:webHidden/>
              </w:rPr>
              <w:fldChar w:fldCharType="begin"/>
            </w:r>
            <w:r>
              <w:rPr>
                <w:noProof/>
                <w:webHidden/>
              </w:rPr>
              <w:instrText xml:space="preserve"> PAGEREF _Toc196681684 \h </w:instrText>
            </w:r>
            <w:r>
              <w:rPr>
                <w:noProof/>
                <w:webHidden/>
              </w:rPr>
            </w:r>
            <w:r>
              <w:rPr>
                <w:noProof/>
                <w:webHidden/>
              </w:rPr>
              <w:fldChar w:fldCharType="separate"/>
            </w:r>
            <w:r>
              <w:rPr>
                <w:noProof/>
                <w:webHidden/>
              </w:rPr>
              <w:t>57</w:t>
            </w:r>
            <w:r>
              <w:rPr>
                <w:noProof/>
                <w:webHidden/>
              </w:rPr>
              <w:fldChar w:fldCharType="end"/>
            </w:r>
          </w:hyperlink>
        </w:p>
        <w:p w14:paraId="0819E2A7" w14:textId="372D9F3D" w:rsidR="00281313" w:rsidRDefault="00281313">
          <w:pPr>
            <w:pStyle w:val="TOC3"/>
            <w:tabs>
              <w:tab w:val="right" w:leader="dot" w:pos="8918"/>
            </w:tabs>
            <w:rPr>
              <w:rFonts w:asciiTheme="minorHAnsi" w:eastAsiaTheme="minorEastAsia" w:hAnsiTheme="minorHAnsi"/>
              <w:i w:val="0"/>
              <w:noProof/>
              <w:kern w:val="2"/>
              <w:sz w:val="24"/>
              <w:szCs w:val="24"/>
              <w:lang w:val="en-US"/>
              <w14:ligatures w14:val="standardContextual"/>
            </w:rPr>
          </w:pPr>
          <w:hyperlink w:anchor="_Toc196681685" w:history="1">
            <w:r w:rsidRPr="00CB0A93">
              <w:rPr>
                <w:rStyle w:val="Hyperlink"/>
                <w:noProof/>
              </w:rPr>
              <w:t>Chair’s Powers</w:t>
            </w:r>
            <w:r>
              <w:rPr>
                <w:noProof/>
                <w:webHidden/>
              </w:rPr>
              <w:tab/>
            </w:r>
            <w:r>
              <w:rPr>
                <w:noProof/>
                <w:webHidden/>
              </w:rPr>
              <w:fldChar w:fldCharType="begin"/>
            </w:r>
            <w:r>
              <w:rPr>
                <w:noProof/>
                <w:webHidden/>
              </w:rPr>
              <w:instrText xml:space="preserve"> PAGEREF _Toc196681685 \h </w:instrText>
            </w:r>
            <w:r>
              <w:rPr>
                <w:noProof/>
                <w:webHidden/>
              </w:rPr>
            </w:r>
            <w:r>
              <w:rPr>
                <w:noProof/>
                <w:webHidden/>
              </w:rPr>
              <w:fldChar w:fldCharType="separate"/>
            </w:r>
            <w:r>
              <w:rPr>
                <w:noProof/>
                <w:webHidden/>
              </w:rPr>
              <w:t>57</w:t>
            </w:r>
            <w:r>
              <w:rPr>
                <w:noProof/>
                <w:webHidden/>
              </w:rPr>
              <w:fldChar w:fldCharType="end"/>
            </w:r>
          </w:hyperlink>
        </w:p>
        <w:p w14:paraId="6418CF92" w14:textId="74B25AA4" w:rsidR="00281313" w:rsidRDefault="00281313">
          <w:pPr>
            <w:pStyle w:val="TOC3"/>
            <w:tabs>
              <w:tab w:val="right" w:leader="dot" w:pos="8918"/>
            </w:tabs>
            <w:rPr>
              <w:rFonts w:asciiTheme="minorHAnsi" w:eastAsiaTheme="minorEastAsia" w:hAnsiTheme="minorHAnsi"/>
              <w:i w:val="0"/>
              <w:noProof/>
              <w:kern w:val="2"/>
              <w:sz w:val="24"/>
              <w:szCs w:val="24"/>
              <w:lang w:val="en-US"/>
              <w14:ligatures w14:val="standardContextual"/>
            </w:rPr>
          </w:pPr>
          <w:hyperlink w:anchor="_Toc196681686" w:history="1">
            <w:r w:rsidRPr="00CB0A93">
              <w:rPr>
                <w:rStyle w:val="Hyperlink"/>
                <w:noProof/>
              </w:rPr>
              <w:t>Hints for Effective Chairing of Meetings</w:t>
            </w:r>
            <w:r>
              <w:rPr>
                <w:noProof/>
                <w:webHidden/>
              </w:rPr>
              <w:tab/>
            </w:r>
            <w:r>
              <w:rPr>
                <w:noProof/>
                <w:webHidden/>
              </w:rPr>
              <w:fldChar w:fldCharType="begin"/>
            </w:r>
            <w:r>
              <w:rPr>
                <w:noProof/>
                <w:webHidden/>
              </w:rPr>
              <w:instrText xml:space="preserve"> PAGEREF _Toc196681686 \h </w:instrText>
            </w:r>
            <w:r>
              <w:rPr>
                <w:noProof/>
                <w:webHidden/>
              </w:rPr>
            </w:r>
            <w:r>
              <w:rPr>
                <w:noProof/>
                <w:webHidden/>
              </w:rPr>
              <w:fldChar w:fldCharType="separate"/>
            </w:r>
            <w:r>
              <w:rPr>
                <w:noProof/>
                <w:webHidden/>
              </w:rPr>
              <w:t>58</w:t>
            </w:r>
            <w:r>
              <w:rPr>
                <w:noProof/>
                <w:webHidden/>
              </w:rPr>
              <w:fldChar w:fldCharType="end"/>
            </w:r>
          </w:hyperlink>
        </w:p>
        <w:p w14:paraId="26E00901" w14:textId="71E80105" w:rsidR="00281313" w:rsidRDefault="00281313">
          <w:pPr>
            <w:pStyle w:val="TOC4"/>
            <w:tabs>
              <w:tab w:val="right" w:leader="dot" w:pos="8918"/>
            </w:tabs>
            <w:rPr>
              <w:rFonts w:asciiTheme="minorHAnsi" w:eastAsiaTheme="minorEastAsia" w:hAnsiTheme="minorHAnsi"/>
              <w:noProof/>
              <w:kern w:val="2"/>
              <w:sz w:val="24"/>
              <w:szCs w:val="24"/>
              <w:lang w:val="en-US"/>
              <w14:ligatures w14:val="standardContextual"/>
            </w:rPr>
          </w:pPr>
          <w:hyperlink w:anchor="_Toc196681687" w:history="1">
            <w:r w:rsidRPr="00CB0A93">
              <w:rPr>
                <w:rStyle w:val="Hyperlink"/>
                <w:noProof/>
              </w:rPr>
              <w:t>Achieving</w:t>
            </w:r>
            <w:r w:rsidRPr="00CB0A93">
              <w:rPr>
                <w:rStyle w:val="Hyperlink"/>
                <w:noProof/>
                <w:spacing w:val="-9"/>
              </w:rPr>
              <w:t xml:space="preserve"> </w:t>
            </w:r>
            <w:r w:rsidRPr="00CB0A93">
              <w:rPr>
                <w:rStyle w:val="Hyperlink"/>
                <w:noProof/>
              </w:rPr>
              <w:t>objectives</w:t>
            </w:r>
            <w:r>
              <w:rPr>
                <w:noProof/>
                <w:webHidden/>
              </w:rPr>
              <w:tab/>
            </w:r>
            <w:r>
              <w:rPr>
                <w:noProof/>
                <w:webHidden/>
              </w:rPr>
              <w:fldChar w:fldCharType="begin"/>
            </w:r>
            <w:r>
              <w:rPr>
                <w:noProof/>
                <w:webHidden/>
              </w:rPr>
              <w:instrText xml:space="preserve"> PAGEREF _Toc196681687 \h </w:instrText>
            </w:r>
            <w:r>
              <w:rPr>
                <w:noProof/>
                <w:webHidden/>
              </w:rPr>
            </w:r>
            <w:r>
              <w:rPr>
                <w:noProof/>
                <w:webHidden/>
              </w:rPr>
              <w:fldChar w:fldCharType="separate"/>
            </w:r>
            <w:r>
              <w:rPr>
                <w:noProof/>
                <w:webHidden/>
              </w:rPr>
              <w:t>58</w:t>
            </w:r>
            <w:r>
              <w:rPr>
                <w:noProof/>
                <w:webHidden/>
              </w:rPr>
              <w:fldChar w:fldCharType="end"/>
            </w:r>
          </w:hyperlink>
        </w:p>
        <w:p w14:paraId="7BC63397" w14:textId="23BCAEEE" w:rsidR="00281313" w:rsidRDefault="00281313">
          <w:pPr>
            <w:pStyle w:val="TOC4"/>
            <w:tabs>
              <w:tab w:val="right" w:leader="dot" w:pos="8918"/>
            </w:tabs>
            <w:rPr>
              <w:rFonts w:asciiTheme="minorHAnsi" w:eastAsiaTheme="minorEastAsia" w:hAnsiTheme="minorHAnsi"/>
              <w:noProof/>
              <w:kern w:val="2"/>
              <w:sz w:val="24"/>
              <w:szCs w:val="24"/>
              <w:lang w:val="en-US"/>
              <w14:ligatures w14:val="standardContextual"/>
            </w:rPr>
          </w:pPr>
          <w:hyperlink w:anchor="_Toc196681688" w:history="1">
            <w:r w:rsidRPr="00CB0A93">
              <w:rPr>
                <w:rStyle w:val="Hyperlink"/>
                <w:noProof/>
              </w:rPr>
              <w:t>Making effective</w:t>
            </w:r>
            <w:r w:rsidRPr="00CB0A93">
              <w:rPr>
                <w:rStyle w:val="Hyperlink"/>
                <w:noProof/>
                <w:spacing w:val="-12"/>
              </w:rPr>
              <w:t xml:space="preserve"> </w:t>
            </w:r>
            <w:r w:rsidRPr="00CB0A93">
              <w:rPr>
                <w:rStyle w:val="Hyperlink"/>
                <w:noProof/>
              </w:rPr>
              <w:t>decisions</w:t>
            </w:r>
            <w:r>
              <w:rPr>
                <w:noProof/>
                <w:webHidden/>
              </w:rPr>
              <w:tab/>
            </w:r>
            <w:r>
              <w:rPr>
                <w:noProof/>
                <w:webHidden/>
              </w:rPr>
              <w:fldChar w:fldCharType="begin"/>
            </w:r>
            <w:r>
              <w:rPr>
                <w:noProof/>
                <w:webHidden/>
              </w:rPr>
              <w:instrText xml:space="preserve"> PAGEREF _Toc196681688 \h </w:instrText>
            </w:r>
            <w:r>
              <w:rPr>
                <w:noProof/>
                <w:webHidden/>
              </w:rPr>
            </w:r>
            <w:r>
              <w:rPr>
                <w:noProof/>
                <w:webHidden/>
              </w:rPr>
              <w:fldChar w:fldCharType="separate"/>
            </w:r>
            <w:r>
              <w:rPr>
                <w:noProof/>
                <w:webHidden/>
              </w:rPr>
              <w:t>58</w:t>
            </w:r>
            <w:r>
              <w:rPr>
                <w:noProof/>
                <w:webHidden/>
              </w:rPr>
              <w:fldChar w:fldCharType="end"/>
            </w:r>
          </w:hyperlink>
        </w:p>
        <w:p w14:paraId="7DB62BF3" w14:textId="0D0D61F2" w:rsidR="00281313" w:rsidRDefault="00281313">
          <w:pPr>
            <w:pStyle w:val="TOC3"/>
            <w:tabs>
              <w:tab w:val="right" w:leader="dot" w:pos="8918"/>
            </w:tabs>
            <w:rPr>
              <w:rFonts w:asciiTheme="minorHAnsi" w:eastAsiaTheme="minorEastAsia" w:hAnsiTheme="minorHAnsi"/>
              <w:i w:val="0"/>
              <w:noProof/>
              <w:kern w:val="2"/>
              <w:sz w:val="24"/>
              <w:szCs w:val="24"/>
              <w:lang w:val="en-US"/>
              <w14:ligatures w14:val="standardContextual"/>
            </w:rPr>
          </w:pPr>
          <w:hyperlink w:anchor="_Toc196681689" w:history="1">
            <w:r w:rsidRPr="00CB0A93">
              <w:rPr>
                <w:rStyle w:val="Hyperlink"/>
                <w:noProof/>
              </w:rPr>
              <w:t>Controlling a meeting</w:t>
            </w:r>
            <w:r>
              <w:rPr>
                <w:noProof/>
                <w:webHidden/>
              </w:rPr>
              <w:tab/>
            </w:r>
            <w:r>
              <w:rPr>
                <w:noProof/>
                <w:webHidden/>
              </w:rPr>
              <w:fldChar w:fldCharType="begin"/>
            </w:r>
            <w:r>
              <w:rPr>
                <w:noProof/>
                <w:webHidden/>
              </w:rPr>
              <w:instrText xml:space="preserve"> PAGEREF _Toc196681689 \h </w:instrText>
            </w:r>
            <w:r>
              <w:rPr>
                <w:noProof/>
                <w:webHidden/>
              </w:rPr>
            </w:r>
            <w:r>
              <w:rPr>
                <w:noProof/>
                <w:webHidden/>
              </w:rPr>
              <w:fldChar w:fldCharType="separate"/>
            </w:r>
            <w:r>
              <w:rPr>
                <w:noProof/>
                <w:webHidden/>
              </w:rPr>
              <w:t>58</w:t>
            </w:r>
            <w:r>
              <w:rPr>
                <w:noProof/>
                <w:webHidden/>
              </w:rPr>
              <w:fldChar w:fldCharType="end"/>
            </w:r>
          </w:hyperlink>
        </w:p>
        <w:p w14:paraId="50C11278" w14:textId="0B28127A" w:rsidR="00281313" w:rsidRDefault="00281313">
          <w:pPr>
            <w:pStyle w:val="TOC3"/>
            <w:tabs>
              <w:tab w:val="right" w:leader="dot" w:pos="8918"/>
            </w:tabs>
            <w:rPr>
              <w:rFonts w:asciiTheme="minorHAnsi" w:eastAsiaTheme="minorEastAsia" w:hAnsiTheme="minorHAnsi"/>
              <w:i w:val="0"/>
              <w:noProof/>
              <w:kern w:val="2"/>
              <w:sz w:val="24"/>
              <w:szCs w:val="24"/>
              <w:lang w:val="en-US"/>
              <w14:ligatures w14:val="standardContextual"/>
            </w:rPr>
          </w:pPr>
          <w:hyperlink w:anchor="_Toc196681690" w:history="1">
            <w:r w:rsidRPr="00CB0A93">
              <w:rPr>
                <w:rStyle w:val="Hyperlink"/>
                <w:noProof/>
              </w:rPr>
              <w:t>The Chairing Process</w:t>
            </w:r>
            <w:r>
              <w:rPr>
                <w:noProof/>
                <w:webHidden/>
              </w:rPr>
              <w:tab/>
            </w:r>
            <w:r>
              <w:rPr>
                <w:noProof/>
                <w:webHidden/>
              </w:rPr>
              <w:fldChar w:fldCharType="begin"/>
            </w:r>
            <w:r>
              <w:rPr>
                <w:noProof/>
                <w:webHidden/>
              </w:rPr>
              <w:instrText xml:space="preserve"> PAGEREF _Toc196681690 \h </w:instrText>
            </w:r>
            <w:r>
              <w:rPr>
                <w:noProof/>
                <w:webHidden/>
              </w:rPr>
            </w:r>
            <w:r>
              <w:rPr>
                <w:noProof/>
                <w:webHidden/>
              </w:rPr>
              <w:fldChar w:fldCharType="separate"/>
            </w:r>
            <w:r>
              <w:rPr>
                <w:noProof/>
                <w:webHidden/>
              </w:rPr>
              <w:t>59</w:t>
            </w:r>
            <w:r>
              <w:rPr>
                <w:noProof/>
                <w:webHidden/>
              </w:rPr>
              <w:fldChar w:fldCharType="end"/>
            </w:r>
          </w:hyperlink>
        </w:p>
        <w:p w14:paraId="19EE75EA" w14:textId="00901C67" w:rsidR="00281313" w:rsidRDefault="00281313">
          <w:pPr>
            <w:pStyle w:val="TOC4"/>
            <w:tabs>
              <w:tab w:val="right" w:leader="dot" w:pos="8918"/>
            </w:tabs>
            <w:rPr>
              <w:rFonts w:asciiTheme="minorHAnsi" w:eastAsiaTheme="minorEastAsia" w:hAnsiTheme="minorHAnsi"/>
              <w:noProof/>
              <w:kern w:val="2"/>
              <w:sz w:val="24"/>
              <w:szCs w:val="24"/>
              <w:lang w:val="en-US"/>
              <w14:ligatures w14:val="standardContextual"/>
            </w:rPr>
          </w:pPr>
          <w:hyperlink w:anchor="_Toc196681691" w:history="1">
            <w:r w:rsidRPr="00CB0A93">
              <w:rPr>
                <w:rStyle w:val="Hyperlink"/>
                <w:noProof/>
              </w:rPr>
              <w:t>Initiating debate</w:t>
            </w:r>
            <w:r>
              <w:rPr>
                <w:noProof/>
                <w:webHidden/>
              </w:rPr>
              <w:tab/>
            </w:r>
            <w:r>
              <w:rPr>
                <w:noProof/>
                <w:webHidden/>
              </w:rPr>
              <w:fldChar w:fldCharType="begin"/>
            </w:r>
            <w:r>
              <w:rPr>
                <w:noProof/>
                <w:webHidden/>
              </w:rPr>
              <w:instrText xml:space="preserve"> PAGEREF _Toc196681691 \h </w:instrText>
            </w:r>
            <w:r>
              <w:rPr>
                <w:noProof/>
                <w:webHidden/>
              </w:rPr>
            </w:r>
            <w:r>
              <w:rPr>
                <w:noProof/>
                <w:webHidden/>
              </w:rPr>
              <w:fldChar w:fldCharType="separate"/>
            </w:r>
            <w:r>
              <w:rPr>
                <w:noProof/>
                <w:webHidden/>
              </w:rPr>
              <w:t>59</w:t>
            </w:r>
            <w:r>
              <w:rPr>
                <w:noProof/>
                <w:webHidden/>
              </w:rPr>
              <w:fldChar w:fldCharType="end"/>
            </w:r>
          </w:hyperlink>
        </w:p>
        <w:p w14:paraId="6C2E5032" w14:textId="293E6DD8" w:rsidR="00281313" w:rsidRDefault="00281313">
          <w:pPr>
            <w:pStyle w:val="TOC4"/>
            <w:tabs>
              <w:tab w:val="right" w:leader="dot" w:pos="8918"/>
            </w:tabs>
            <w:rPr>
              <w:rFonts w:asciiTheme="minorHAnsi" w:eastAsiaTheme="minorEastAsia" w:hAnsiTheme="minorHAnsi"/>
              <w:noProof/>
              <w:kern w:val="2"/>
              <w:sz w:val="24"/>
              <w:szCs w:val="24"/>
              <w:lang w:val="en-US"/>
              <w14:ligatures w14:val="standardContextual"/>
            </w:rPr>
          </w:pPr>
          <w:hyperlink w:anchor="_Toc196681692" w:history="1">
            <w:r w:rsidRPr="00CB0A93">
              <w:rPr>
                <w:rStyle w:val="Hyperlink"/>
                <w:noProof/>
              </w:rPr>
              <w:t>Conducting the</w:t>
            </w:r>
            <w:r w:rsidRPr="00CB0A93">
              <w:rPr>
                <w:rStyle w:val="Hyperlink"/>
                <w:noProof/>
                <w:spacing w:val="-4"/>
              </w:rPr>
              <w:t xml:space="preserve"> </w:t>
            </w:r>
            <w:r w:rsidRPr="00CB0A93">
              <w:rPr>
                <w:rStyle w:val="Hyperlink"/>
                <w:noProof/>
              </w:rPr>
              <w:t>debate</w:t>
            </w:r>
            <w:r>
              <w:rPr>
                <w:noProof/>
                <w:webHidden/>
              </w:rPr>
              <w:tab/>
            </w:r>
            <w:r>
              <w:rPr>
                <w:noProof/>
                <w:webHidden/>
              </w:rPr>
              <w:fldChar w:fldCharType="begin"/>
            </w:r>
            <w:r>
              <w:rPr>
                <w:noProof/>
                <w:webHidden/>
              </w:rPr>
              <w:instrText xml:space="preserve"> PAGEREF _Toc196681692 \h </w:instrText>
            </w:r>
            <w:r>
              <w:rPr>
                <w:noProof/>
                <w:webHidden/>
              </w:rPr>
            </w:r>
            <w:r>
              <w:rPr>
                <w:noProof/>
                <w:webHidden/>
              </w:rPr>
              <w:fldChar w:fldCharType="separate"/>
            </w:r>
            <w:r>
              <w:rPr>
                <w:noProof/>
                <w:webHidden/>
              </w:rPr>
              <w:t>59</w:t>
            </w:r>
            <w:r>
              <w:rPr>
                <w:noProof/>
                <w:webHidden/>
              </w:rPr>
              <w:fldChar w:fldCharType="end"/>
            </w:r>
          </w:hyperlink>
        </w:p>
        <w:p w14:paraId="47C7853A" w14:textId="3D20A7DF" w:rsidR="00281313" w:rsidRDefault="00281313">
          <w:pPr>
            <w:pStyle w:val="TOC4"/>
            <w:tabs>
              <w:tab w:val="right" w:leader="dot" w:pos="8918"/>
            </w:tabs>
            <w:rPr>
              <w:rFonts w:asciiTheme="minorHAnsi" w:eastAsiaTheme="minorEastAsia" w:hAnsiTheme="minorHAnsi"/>
              <w:noProof/>
              <w:kern w:val="2"/>
              <w:sz w:val="24"/>
              <w:szCs w:val="24"/>
              <w:lang w:val="en-US"/>
              <w14:ligatures w14:val="standardContextual"/>
            </w:rPr>
          </w:pPr>
          <w:hyperlink w:anchor="_Toc196681693" w:history="1">
            <w:r w:rsidRPr="00CB0A93">
              <w:rPr>
                <w:rStyle w:val="Hyperlink"/>
                <w:noProof/>
              </w:rPr>
              <w:t>Closing the</w:t>
            </w:r>
            <w:r w:rsidRPr="00CB0A93">
              <w:rPr>
                <w:rStyle w:val="Hyperlink"/>
                <w:noProof/>
                <w:spacing w:val="-5"/>
              </w:rPr>
              <w:t xml:space="preserve"> </w:t>
            </w:r>
            <w:r w:rsidRPr="00CB0A93">
              <w:rPr>
                <w:rStyle w:val="Hyperlink"/>
                <w:noProof/>
              </w:rPr>
              <w:t>debate</w:t>
            </w:r>
            <w:r>
              <w:rPr>
                <w:noProof/>
                <w:webHidden/>
              </w:rPr>
              <w:tab/>
            </w:r>
            <w:r>
              <w:rPr>
                <w:noProof/>
                <w:webHidden/>
              </w:rPr>
              <w:fldChar w:fldCharType="begin"/>
            </w:r>
            <w:r>
              <w:rPr>
                <w:noProof/>
                <w:webHidden/>
              </w:rPr>
              <w:instrText xml:space="preserve"> PAGEREF _Toc196681693 \h </w:instrText>
            </w:r>
            <w:r>
              <w:rPr>
                <w:noProof/>
                <w:webHidden/>
              </w:rPr>
            </w:r>
            <w:r>
              <w:rPr>
                <w:noProof/>
                <w:webHidden/>
              </w:rPr>
              <w:fldChar w:fldCharType="separate"/>
            </w:r>
            <w:r>
              <w:rPr>
                <w:noProof/>
                <w:webHidden/>
              </w:rPr>
              <w:t>59</w:t>
            </w:r>
            <w:r>
              <w:rPr>
                <w:noProof/>
                <w:webHidden/>
              </w:rPr>
              <w:fldChar w:fldCharType="end"/>
            </w:r>
          </w:hyperlink>
        </w:p>
        <w:p w14:paraId="4C4ECDAC" w14:textId="4BF108E9" w:rsidR="00281313" w:rsidRDefault="00281313">
          <w:pPr>
            <w:pStyle w:val="TOC4"/>
            <w:tabs>
              <w:tab w:val="right" w:leader="dot" w:pos="8918"/>
            </w:tabs>
            <w:rPr>
              <w:rFonts w:asciiTheme="minorHAnsi" w:eastAsiaTheme="minorEastAsia" w:hAnsiTheme="minorHAnsi"/>
              <w:noProof/>
              <w:kern w:val="2"/>
              <w:sz w:val="24"/>
              <w:szCs w:val="24"/>
              <w:lang w:val="en-US"/>
              <w14:ligatures w14:val="standardContextual"/>
            </w:rPr>
          </w:pPr>
          <w:hyperlink w:anchor="_Toc196681694" w:history="1">
            <w:r w:rsidRPr="00CB0A93">
              <w:rPr>
                <w:rStyle w:val="Hyperlink"/>
                <w:noProof/>
              </w:rPr>
              <w:t>Holding the</w:t>
            </w:r>
            <w:r w:rsidRPr="00CB0A93">
              <w:rPr>
                <w:rStyle w:val="Hyperlink"/>
                <w:noProof/>
                <w:spacing w:val="-2"/>
              </w:rPr>
              <w:t xml:space="preserve"> </w:t>
            </w:r>
            <w:r w:rsidRPr="00CB0A93">
              <w:rPr>
                <w:rStyle w:val="Hyperlink"/>
                <w:noProof/>
              </w:rPr>
              <w:t>vote</w:t>
            </w:r>
            <w:r>
              <w:rPr>
                <w:noProof/>
                <w:webHidden/>
              </w:rPr>
              <w:tab/>
            </w:r>
            <w:r>
              <w:rPr>
                <w:noProof/>
                <w:webHidden/>
              </w:rPr>
              <w:fldChar w:fldCharType="begin"/>
            </w:r>
            <w:r>
              <w:rPr>
                <w:noProof/>
                <w:webHidden/>
              </w:rPr>
              <w:instrText xml:space="preserve"> PAGEREF _Toc196681694 \h </w:instrText>
            </w:r>
            <w:r>
              <w:rPr>
                <w:noProof/>
                <w:webHidden/>
              </w:rPr>
            </w:r>
            <w:r>
              <w:rPr>
                <w:noProof/>
                <w:webHidden/>
              </w:rPr>
              <w:fldChar w:fldCharType="separate"/>
            </w:r>
            <w:r>
              <w:rPr>
                <w:noProof/>
                <w:webHidden/>
              </w:rPr>
              <w:t>59</w:t>
            </w:r>
            <w:r>
              <w:rPr>
                <w:noProof/>
                <w:webHidden/>
              </w:rPr>
              <w:fldChar w:fldCharType="end"/>
            </w:r>
          </w:hyperlink>
        </w:p>
        <w:p w14:paraId="063523E4" w14:textId="0E0B48A4" w:rsidR="00281313" w:rsidRDefault="00281313">
          <w:pPr>
            <w:pStyle w:val="TOC4"/>
            <w:tabs>
              <w:tab w:val="right" w:leader="dot" w:pos="8918"/>
            </w:tabs>
            <w:rPr>
              <w:rFonts w:asciiTheme="minorHAnsi" w:eastAsiaTheme="minorEastAsia" w:hAnsiTheme="minorHAnsi"/>
              <w:noProof/>
              <w:kern w:val="2"/>
              <w:sz w:val="24"/>
              <w:szCs w:val="24"/>
              <w:lang w:val="en-US"/>
              <w14:ligatures w14:val="standardContextual"/>
            </w:rPr>
          </w:pPr>
          <w:hyperlink w:anchor="_Toc196681695" w:history="1">
            <w:r w:rsidRPr="00CB0A93">
              <w:rPr>
                <w:rStyle w:val="Hyperlink"/>
                <w:noProof/>
              </w:rPr>
              <w:t>After…</w:t>
            </w:r>
            <w:r>
              <w:rPr>
                <w:noProof/>
                <w:webHidden/>
              </w:rPr>
              <w:tab/>
            </w:r>
            <w:r>
              <w:rPr>
                <w:noProof/>
                <w:webHidden/>
              </w:rPr>
              <w:fldChar w:fldCharType="begin"/>
            </w:r>
            <w:r>
              <w:rPr>
                <w:noProof/>
                <w:webHidden/>
              </w:rPr>
              <w:instrText xml:space="preserve"> PAGEREF _Toc196681695 \h </w:instrText>
            </w:r>
            <w:r>
              <w:rPr>
                <w:noProof/>
                <w:webHidden/>
              </w:rPr>
            </w:r>
            <w:r>
              <w:rPr>
                <w:noProof/>
                <w:webHidden/>
              </w:rPr>
              <w:fldChar w:fldCharType="separate"/>
            </w:r>
            <w:r>
              <w:rPr>
                <w:noProof/>
                <w:webHidden/>
              </w:rPr>
              <w:t>59</w:t>
            </w:r>
            <w:r>
              <w:rPr>
                <w:noProof/>
                <w:webHidden/>
              </w:rPr>
              <w:fldChar w:fldCharType="end"/>
            </w:r>
          </w:hyperlink>
        </w:p>
        <w:p w14:paraId="3FAEA497" w14:textId="384B3B49" w:rsidR="00281313" w:rsidRDefault="00281313">
          <w:pPr>
            <w:pStyle w:val="TOC4"/>
            <w:tabs>
              <w:tab w:val="right" w:leader="dot" w:pos="8918"/>
            </w:tabs>
            <w:rPr>
              <w:rFonts w:asciiTheme="minorHAnsi" w:eastAsiaTheme="minorEastAsia" w:hAnsiTheme="minorHAnsi"/>
              <w:noProof/>
              <w:kern w:val="2"/>
              <w:sz w:val="24"/>
              <w:szCs w:val="24"/>
              <w:lang w:val="en-US"/>
              <w14:ligatures w14:val="standardContextual"/>
            </w:rPr>
          </w:pPr>
          <w:hyperlink w:anchor="_Toc196681696" w:history="1">
            <w:r w:rsidRPr="00CB0A93">
              <w:rPr>
                <w:rStyle w:val="Hyperlink"/>
                <w:noProof/>
              </w:rPr>
              <w:t>Complications, i.e.,</w:t>
            </w:r>
            <w:r w:rsidRPr="00CB0A93">
              <w:rPr>
                <w:rStyle w:val="Hyperlink"/>
                <w:noProof/>
                <w:spacing w:val="-1"/>
              </w:rPr>
              <w:t xml:space="preserve"> </w:t>
            </w:r>
            <w:r w:rsidRPr="00CB0A93">
              <w:rPr>
                <w:rStyle w:val="Hyperlink"/>
                <w:noProof/>
              </w:rPr>
              <w:t>amendments</w:t>
            </w:r>
            <w:r>
              <w:rPr>
                <w:noProof/>
                <w:webHidden/>
              </w:rPr>
              <w:tab/>
            </w:r>
            <w:r>
              <w:rPr>
                <w:noProof/>
                <w:webHidden/>
              </w:rPr>
              <w:fldChar w:fldCharType="begin"/>
            </w:r>
            <w:r>
              <w:rPr>
                <w:noProof/>
                <w:webHidden/>
              </w:rPr>
              <w:instrText xml:space="preserve"> PAGEREF _Toc196681696 \h </w:instrText>
            </w:r>
            <w:r>
              <w:rPr>
                <w:noProof/>
                <w:webHidden/>
              </w:rPr>
            </w:r>
            <w:r>
              <w:rPr>
                <w:noProof/>
                <w:webHidden/>
              </w:rPr>
              <w:fldChar w:fldCharType="separate"/>
            </w:r>
            <w:r>
              <w:rPr>
                <w:noProof/>
                <w:webHidden/>
              </w:rPr>
              <w:t>60</w:t>
            </w:r>
            <w:r>
              <w:rPr>
                <w:noProof/>
                <w:webHidden/>
              </w:rPr>
              <w:fldChar w:fldCharType="end"/>
            </w:r>
          </w:hyperlink>
        </w:p>
        <w:p w14:paraId="29ED08A1" w14:textId="6368ED2B" w:rsidR="00281313" w:rsidRDefault="00281313">
          <w:pPr>
            <w:pStyle w:val="TOC4"/>
            <w:tabs>
              <w:tab w:val="right" w:leader="dot" w:pos="8918"/>
            </w:tabs>
            <w:rPr>
              <w:rFonts w:asciiTheme="minorHAnsi" w:eastAsiaTheme="minorEastAsia" w:hAnsiTheme="minorHAnsi"/>
              <w:noProof/>
              <w:kern w:val="2"/>
              <w:sz w:val="24"/>
              <w:szCs w:val="24"/>
              <w:lang w:val="en-US"/>
              <w14:ligatures w14:val="standardContextual"/>
            </w:rPr>
          </w:pPr>
          <w:hyperlink w:anchor="_Toc196681697" w:history="1">
            <w:r w:rsidRPr="00CB0A93">
              <w:rPr>
                <w:rStyle w:val="Hyperlink"/>
                <w:noProof/>
              </w:rPr>
              <w:t>Dealing with Awkward participants</w:t>
            </w:r>
            <w:r>
              <w:rPr>
                <w:noProof/>
                <w:webHidden/>
              </w:rPr>
              <w:tab/>
            </w:r>
            <w:r>
              <w:rPr>
                <w:noProof/>
                <w:webHidden/>
              </w:rPr>
              <w:fldChar w:fldCharType="begin"/>
            </w:r>
            <w:r>
              <w:rPr>
                <w:noProof/>
                <w:webHidden/>
              </w:rPr>
              <w:instrText xml:space="preserve"> PAGEREF _Toc196681697 \h </w:instrText>
            </w:r>
            <w:r>
              <w:rPr>
                <w:noProof/>
                <w:webHidden/>
              </w:rPr>
            </w:r>
            <w:r>
              <w:rPr>
                <w:noProof/>
                <w:webHidden/>
              </w:rPr>
              <w:fldChar w:fldCharType="separate"/>
            </w:r>
            <w:r>
              <w:rPr>
                <w:noProof/>
                <w:webHidden/>
              </w:rPr>
              <w:t>60</w:t>
            </w:r>
            <w:r>
              <w:rPr>
                <w:noProof/>
                <w:webHidden/>
              </w:rPr>
              <w:fldChar w:fldCharType="end"/>
            </w:r>
          </w:hyperlink>
        </w:p>
        <w:p w14:paraId="0570BED1" w14:textId="2C9F4DCC" w:rsidR="00281313" w:rsidRDefault="00281313">
          <w:pPr>
            <w:pStyle w:val="TOC1"/>
            <w:tabs>
              <w:tab w:val="right" w:leader="dot" w:pos="8918"/>
            </w:tabs>
            <w:rPr>
              <w:rFonts w:asciiTheme="minorHAnsi" w:eastAsiaTheme="minorEastAsia" w:hAnsiTheme="minorHAnsi"/>
              <w:noProof/>
              <w:kern w:val="2"/>
              <w:szCs w:val="24"/>
              <w:lang w:val="en-US"/>
              <w14:ligatures w14:val="standardContextual"/>
            </w:rPr>
          </w:pPr>
          <w:hyperlink w:anchor="_Toc196681698" w:history="1">
            <w:r w:rsidRPr="00CB0A93">
              <w:rPr>
                <w:rStyle w:val="Hyperlink"/>
                <w:noProof/>
              </w:rPr>
              <w:t>References</w:t>
            </w:r>
            <w:r>
              <w:rPr>
                <w:noProof/>
                <w:webHidden/>
              </w:rPr>
              <w:tab/>
            </w:r>
            <w:r>
              <w:rPr>
                <w:noProof/>
                <w:webHidden/>
              </w:rPr>
              <w:fldChar w:fldCharType="begin"/>
            </w:r>
            <w:r>
              <w:rPr>
                <w:noProof/>
                <w:webHidden/>
              </w:rPr>
              <w:instrText xml:space="preserve"> PAGEREF _Toc196681698 \h </w:instrText>
            </w:r>
            <w:r>
              <w:rPr>
                <w:noProof/>
                <w:webHidden/>
              </w:rPr>
            </w:r>
            <w:r>
              <w:rPr>
                <w:noProof/>
                <w:webHidden/>
              </w:rPr>
              <w:fldChar w:fldCharType="separate"/>
            </w:r>
            <w:r>
              <w:rPr>
                <w:noProof/>
                <w:webHidden/>
              </w:rPr>
              <w:t>62</w:t>
            </w:r>
            <w:r>
              <w:rPr>
                <w:noProof/>
                <w:webHidden/>
              </w:rPr>
              <w:fldChar w:fldCharType="end"/>
            </w:r>
          </w:hyperlink>
        </w:p>
        <w:p w14:paraId="49C704E1" w14:textId="5154FF7D" w:rsidR="008159C2" w:rsidRPr="0077108B" w:rsidRDefault="00F40074">
          <w:r w:rsidRPr="0077108B">
            <w:rPr>
              <w:rFonts w:eastAsia="Times New Roman"/>
              <w:szCs w:val="20"/>
            </w:rPr>
            <w:fldChar w:fldCharType="end"/>
          </w:r>
        </w:p>
      </w:sdtContent>
    </w:sdt>
    <w:p w14:paraId="0C14CD80" w14:textId="151C53B6" w:rsidR="00705E99" w:rsidRPr="0077108B" w:rsidRDefault="00705E99">
      <w:pPr>
        <w:rPr>
          <w:rFonts w:eastAsia="Times New Roman"/>
          <w:b/>
          <w:bCs/>
          <w:sz w:val="36"/>
          <w:szCs w:val="36"/>
        </w:rPr>
      </w:pPr>
      <w:r w:rsidRPr="0077108B">
        <w:br w:type="page"/>
      </w:r>
    </w:p>
    <w:p w14:paraId="7AC42709" w14:textId="77777777" w:rsidR="00705E99" w:rsidRPr="0077108B" w:rsidRDefault="00705E99" w:rsidP="00723BF9">
      <w:pPr>
        <w:pStyle w:val="Heading1"/>
      </w:pPr>
    </w:p>
    <w:p w14:paraId="0320B963" w14:textId="4E9382FC" w:rsidR="00391E9F" w:rsidRPr="0077108B" w:rsidRDefault="00391E9F" w:rsidP="00723BF9">
      <w:pPr>
        <w:pStyle w:val="Heading1"/>
      </w:pPr>
      <w:bookmarkStart w:id="4" w:name="_Toc196681609"/>
      <w:r w:rsidRPr="0077108B">
        <w:t xml:space="preserve">List of </w:t>
      </w:r>
      <w:r w:rsidR="00723BF9" w:rsidRPr="0077108B">
        <w:t>Tables, Boxes, and Figures</w:t>
      </w:r>
      <w:bookmarkEnd w:id="4"/>
    </w:p>
    <w:p w14:paraId="4FF8BA74" w14:textId="77777777" w:rsidR="00723BF9" w:rsidRPr="0077108B" w:rsidRDefault="00723BF9" w:rsidP="00723BF9">
      <w:pPr>
        <w:pStyle w:val="Heading1"/>
        <w:ind w:left="0"/>
      </w:pPr>
    </w:p>
    <w:p w14:paraId="164CB522" w14:textId="30B7FF6B" w:rsidR="00281313" w:rsidRDefault="00460F48">
      <w:pPr>
        <w:pStyle w:val="TableofFigures"/>
        <w:tabs>
          <w:tab w:val="right" w:leader="dot" w:pos="8918"/>
        </w:tabs>
        <w:rPr>
          <w:rFonts w:asciiTheme="minorHAnsi" w:eastAsiaTheme="minorEastAsia" w:hAnsiTheme="minorHAnsi"/>
          <w:noProof/>
          <w:kern w:val="2"/>
          <w:szCs w:val="24"/>
          <w:lang w:val="en-US"/>
          <w14:ligatures w14:val="standardContextual"/>
        </w:rPr>
      </w:pPr>
      <w:r w:rsidRPr="0077108B">
        <w:fldChar w:fldCharType="begin"/>
      </w:r>
      <w:r w:rsidR="00391E9F" w:rsidRPr="0077108B">
        <w:instrText xml:space="preserve"> TOC \h \z \c "Table" </w:instrText>
      </w:r>
      <w:r w:rsidRPr="0077108B">
        <w:fldChar w:fldCharType="separate"/>
      </w:r>
      <w:hyperlink w:anchor="_Toc196681699" w:history="1">
        <w:r w:rsidR="00281313" w:rsidRPr="00D32EE3">
          <w:rPr>
            <w:rStyle w:val="Hyperlink"/>
            <w:noProof/>
          </w:rPr>
          <w:t>Table 1 List of Abbreviations</w:t>
        </w:r>
        <w:r w:rsidR="00281313">
          <w:rPr>
            <w:noProof/>
            <w:webHidden/>
          </w:rPr>
          <w:tab/>
        </w:r>
        <w:r w:rsidR="00281313">
          <w:rPr>
            <w:noProof/>
            <w:webHidden/>
          </w:rPr>
          <w:fldChar w:fldCharType="begin"/>
        </w:r>
        <w:r w:rsidR="00281313">
          <w:rPr>
            <w:noProof/>
            <w:webHidden/>
          </w:rPr>
          <w:instrText xml:space="preserve"> PAGEREF _Toc196681699 \h </w:instrText>
        </w:r>
        <w:r w:rsidR="00281313">
          <w:rPr>
            <w:noProof/>
            <w:webHidden/>
          </w:rPr>
        </w:r>
        <w:r w:rsidR="00281313">
          <w:rPr>
            <w:noProof/>
            <w:webHidden/>
          </w:rPr>
          <w:fldChar w:fldCharType="separate"/>
        </w:r>
        <w:r w:rsidR="00281313">
          <w:rPr>
            <w:noProof/>
            <w:webHidden/>
          </w:rPr>
          <w:t>vii</w:t>
        </w:r>
        <w:r w:rsidR="00281313">
          <w:rPr>
            <w:noProof/>
            <w:webHidden/>
          </w:rPr>
          <w:fldChar w:fldCharType="end"/>
        </w:r>
      </w:hyperlink>
    </w:p>
    <w:p w14:paraId="17CD9659" w14:textId="168DD309" w:rsidR="00281313" w:rsidRDefault="00281313">
      <w:pPr>
        <w:pStyle w:val="TableofFigures"/>
        <w:tabs>
          <w:tab w:val="right" w:leader="dot" w:pos="8918"/>
        </w:tabs>
        <w:rPr>
          <w:rFonts w:asciiTheme="minorHAnsi" w:eastAsiaTheme="minorEastAsia" w:hAnsiTheme="minorHAnsi"/>
          <w:noProof/>
          <w:kern w:val="2"/>
          <w:szCs w:val="24"/>
          <w:lang w:val="en-US"/>
          <w14:ligatures w14:val="standardContextual"/>
        </w:rPr>
      </w:pPr>
      <w:hyperlink w:anchor="_Toc196681700" w:history="1">
        <w:r w:rsidRPr="00D32EE3">
          <w:rPr>
            <w:rStyle w:val="Hyperlink"/>
            <w:noProof/>
          </w:rPr>
          <w:t>Table 2 Key Information on EU Member States</w:t>
        </w:r>
        <w:r>
          <w:rPr>
            <w:noProof/>
            <w:webHidden/>
          </w:rPr>
          <w:tab/>
        </w:r>
        <w:r>
          <w:rPr>
            <w:noProof/>
            <w:webHidden/>
          </w:rPr>
          <w:fldChar w:fldCharType="begin"/>
        </w:r>
        <w:r>
          <w:rPr>
            <w:noProof/>
            <w:webHidden/>
          </w:rPr>
          <w:instrText xml:space="preserve"> PAGEREF _Toc196681700 \h </w:instrText>
        </w:r>
        <w:r>
          <w:rPr>
            <w:noProof/>
            <w:webHidden/>
          </w:rPr>
        </w:r>
        <w:r>
          <w:rPr>
            <w:noProof/>
            <w:webHidden/>
          </w:rPr>
          <w:fldChar w:fldCharType="separate"/>
        </w:r>
        <w:r>
          <w:rPr>
            <w:noProof/>
            <w:webHidden/>
          </w:rPr>
          <w:t>4</w:t>
        </w:r>
        <w:r>
          <w:rPr>
            <w:noProof/>
            <w:webHidden/>
          </w:rPr>
          <w:fldChar w:fldCharType="end"/>
        </w:r>
      </w:hyperlink>
    </w:p>
    <w:p w14:paraId="450D8243" w14:textId="7CBDC11E" w:rsidR="00281313" w:rsidRDefault="00281313">
      <w:pPr>
        <w:pStyle w:val="TableofFigures"/>
        <w:tabs>
          <w:tab w:val="right" w:leader="dot" w:pos="8918"/>
        </w:tabs>
        <w:rPr>
          <w:rFonts w:asciiTheme="minorHAnsi" w:eastAsiaTheme="minorEastAsia" w:hAnsiTheme="minorHAnsi"/>
          <w:noProof/>
          <w:kern w:val="2"/>
          <w:szCs w:val="24"/>
          <w:lang w:val="en-US"/>
          <w14:ligatures w14:val="standardContextual"/>
        </w:rPr>
      </w:pPr>
      <w:hyperlink w:anchor="_Toc196681701" w:history="1">
        <w:r w:rsidRPr="00D32EE3">
          <w:rPr>
            <w:rStyle w:val="Hyperlink"/>
            <w:noProof/>
          </w:rPr>
          <w:t>Table 3 Candidate Status &amp; Accession Negotiations</w:t>
        </w:r>
        <w:r>
          <w:rPr>
            <w:noProof/>
            <w:webHidden/>
          </w:rPr>
          <w:tab/>
        </w:r>
        <w:r>
          <w:rPr>
            <w:noProof/>
            <w:webHidden/>
          </w:rPr>
          <w:fldChar w:fldCharType="begin"/>
        </w:r>
        <w:r>
          <w:rPr>
            <w:noProof/>
            <w:webHidden/>
          </w:rPr>
          <w:instrText xml:space="preserve"> PAGEREF _Toc196681701 \h </w:instrText>
        </w:r>
        <w:r>
          <w:rPr>
            <w:noProof/>
            <w:webHidden/>
          </w:rPr>
        </w:r>
        <w:r>
          <w:rPr>
            <w:noProof/>
            <w:webHidden/>
          </w:rPr>
          <w:fldChar w:fldCharType="separate"/>
        </w:r>
        <w:r>
          <w:rPr>
            <w:noProof/>
            <w:webHidden/>
          </w:rPr>
          <w:t>6</w:t>
        </w:r>
        <w:r>
          <w:rPr>
            <w:noProof/>
            <w:webHidden/>
          </w:rPr>
          <w:fldChar w:fldCharType="end"/>
        </w:r>
      </w:hyperlink>
    </w:p>
    <w:p w14:paraId="324B2B71" w14:textId="0F704364" w:rsidR="00281313" w:rsidRDefault="00281313">
      <w:pPr>
        <w:pStyle w:val="TableofFigures"/>
        <w:tabs>
          <w:tab w:val="right" w:leader="dot" w:pos="8918"/>
        </w:tabs>
        <w:rPr>
          <w:rFonts w:asciiTheme="minorHAnsi" w:eastAsiaTheme="minorEastAsia" w:hAnsiTheme="minorHAnsi"/>
          <w:noProof/>
          <w:kern w:val="2"/>
          <w:szCs w:val="24"/>
          <w:lang w:val="en-US"/>
          <w14:ligatures w14:val="standardContextual"/>
        </w:rPr>
      </w:pPr>
      <w:hyperlink w:anchor="_Toc196681702" w:history="1">
        <w:r w:rsidRPr="00D32EE3">
          <w:rPr>
            <w:rStyle w:val="Hyperlink"/>
            <w:noProof/>
          </w:rPr>
          <w:t>Table 4 Balassa's Theoretical Evolution of Political and Economic Integration</w:t>
        </w:r>
        <w:r>
          <w:rPr>
            <w:noProof/>
            <w:webHidden/>
          </w:rPr>
          <w:tab/>
        </w:r>
        <w:r>
          <w:rPr>
            <w:noProof/>
            <w:webHidden/>
          </w:rPr>
          <w:fldChar w:fldCharType="begin"/>
        </w:r>
        <w:r>
          <w:rPr>
            <w:noProof/>
            <w:webHidden/>
          </w:rPr>
          <w:instrText xml:space="preserve"> PAGEREF _Toc196681702 \h </w:instrText>
        </w:r>
        <w:r>
          <w:rPr>
            <w:noProof/>
            <w:webHidden/>
          </w:rPr>
        </w:r>
        <w:r>
          <w:rPr>
            <w:noProof/>
            <w:webHidden/>
          </w:rPr>
          <w:fldChar w:fldCharType="separate"/>
        </w:r>
        <w:r>
          <w:rPr>
            <w:noProof/>
            <w:webHidden/>
          </w:rPr>
          <w:t>8</w:t>
        </w:r>
        <w:r>
          <w:rPr>
            <w:noProof/>
            <w:webHidden/>
          </w:rPr>
          <w:fldChar w:fldCharType="end"/>
        </w:r>
      </w:hyperlink>
    </w:p>
    <w:p w14:paraId="08CE657F" w14:textId="2F292B69" w:rsidR="00281313" w:rsidRDefault="00281313">
      <w:pPr>
        <w:pStyle w:val="TableofFigures"/>
        <w:tabs>
          <w:tab w:val="right" w:leader="dot" w:pos="8918"/>
        </w:tabs>
        <w:rPr>
          <w:rFonts w:asciiTheme="minorHAnsi" w:eastAsiaTheme="minorEastAsia" w:hAnsiTheme="minorHAnsi"/>
          <w:noProof/>
          <w:kern w:val="2"/>
          <w:szCs w:val="24"/>
          <w:lang w:val="en-US"/>
          <w14:ligatures w14:val="standardContextual"/>
        </w:rPr>
      </w:pPr>
      <w:hyperlink w:anchor="_Toc196681703" w:history="1">
        <w:r w:rsidRPr="00D32EE3">
          <w:rPr>
            <w:rStyle w:val="Hyperlink"/>
            <w:noProof/>
          </w:rPr>
          <w:t>Table 5 EU Institutions</w:t>
        </w:r>
        <w:r>
          <w:rPr>
            <w:noProof/>
            <w:webHidden/>
          </w:rPr>
          <w:tab/>
        </w:r>
        <w:r>
          <w:rPr>
            <w:noProof/>
            <w:webHidden/>
          </w:rPr>
          <w:fldChar w:fldCharType="begin"/>
        </w:r>
        <w:r>
          <w:rPr>
            <w:noProof/>
            <w:webHidden/>
          </w:rPr>
          <w:instrText xml:space="preserve"> PAGEREF _Toc196681703 \h </w:instrText>
        </w:r>
        <w:r>
          <w:rPr>
            <w:noProof/>
            <w:webHidden/>
          </w:rPr>
        </w:r>
        <w:r>
          <w:rPr>
            <w:noProof/>
            <w:webHidden/>
          </w:rPr>
          <w:fldChar w:fldCharType="separate"/>
        </w:r>
        <w:r>
          <w:rPr>
            <w:noProof/>
            <w:webHidden/>
          </w:rPr>
          <w:t>10</w:t>
        </w:r>
        <w:r>
          <w:rPr>
            <w:noProof/>
            <w:webHidden/>
          </w:rPr>
          <w:fldChar w:fldCharType="end"/>
        </w:r>
      </w:hyperlink>
    </w:p>
    <w:p w14:paraId="71186BA3" w14:textId="2F23B197" w:rsidR="00281313" w:rsidRDefault="00281313">
      <w:pPr>
        <w:pStyle w:val="TableofFigures"/>
        <w:tabs>
          <w:tab w:val="right" w:leader="dot" w:pos="8918"/>
        </w:tabs>
        <w:rPr>
          <w:rFonts w:asciiTheme="minorHAnsi" w:eastAsiaTheme="minorEastAsia" w:hAnsiTheme="minorHAnsi"/>
          <w:noProof/>
          <w:kern w:val="2"/>
          <w:szCs w:val="24"/>
          <w:lang w:val="en-US"/>
          <w14:ligatures w14:val="standardContextual"/>
        </w:rPr>
      </w:pPr>
      <w:hyperlink w:anchor="_Toc196681704" w:history="1">
        <w:r w:rsidRPr="00D32EE3">
          <w:rPr>
            <w:rStyle w:val="Hyperlink"/>
            <w:noProof/>
          </w:rPr>
          <w:t>Table 6 Council Presidency Rotation of Trio January 2025-June 2026</w:t>
        </w:r>
        <w:r>
          <w:rPr>
            <w:noProof/>
            <w:webHidden/>
          </w:rPr>
          <w:tab/>
        </w:r>
        <w:r>
          <w:rPr>
            <w:noProof/>
            <w:webHidden/>
          </w:rPr>
          <w:fldChar w:fldCharType="begin"/>
        </w:r>
        <w:r>
          <w:rPr>
            <w:noProof/>
            <w:webHidden/>
          </w:rPr>
          <w:instrText xml:space="preserve"> PAGEREF _Toc196681704 \h </w:instrText>
        </w:r>
        <w:r>
          <w:rPr>
            <w:noProof/>
            <w:webHidden/>
          </w:rPr>
        </w:r>
        <w:r>
          <w:rPr>
            <w:noProof/>
            <w:webHidden/>
          </w:rPr>
          <w:fldChar w:fldCharType="separate"/>
        </w:r>
        <w:r>
          <w:rPr>
            <w:noProof/>
            <w:webHidden/>
          </w:rPr>
          <w:t>13</w:t>
        </w:r>
        <w:r>
          <w:rPr>
            <w:noProof/>
            <w:webHidden/>
          </w:rPr>
          <w:fldChar w:fldCharType="end"/>
        </w:r>
      </w:hyperlink>
    </w:p>
    <w:p w14:paraId="50E63663" w14:textId="5ED9E6E1" w:rsidR="00281313" w:rsidRDefault="00281313">
      <w:pPr>
        <w:pStyle w:val="TableofFigures"/>
        <w:tabs>
          <w:tab w:val="right" w:leader="dot" w:pos="8918"/>
        </w:tabs>
        <w:rPr>
          <w:rFonts w:asciiTheme="minorHAnsi" w:eastAsiaTheme="minorEastAsia" w:hAnsiTheme="minorHAnsi"/>
          <w:noProof/>
          <w:kern w:val="2"/>
          <w:szCs w:val="24"/>
          <w:lang w:val="en-US"/>
          <w14:ligatures w14:val="standardContextual"/>
        </w:rPr>
      </w:pPr>
      <w:hyperlink w:anchor="_Toc196681705" w:history="1">
        <w:r w:rsidRPr="00D32EE3">
          <w:rPr>
            <w:rStyle w:val="Hyperlink"/>
            <w:noProof/>
          </w:rPr>
          <w:t>Table 7 EU's Decentralized Agencies</w:t>
        </w:r>
        <w:r>
          <w:rPr>
            <w:noProof/>
            <w:webHidden/>
          </w:rPr>
          <w:tab/>
        </w:r>
        <w:r>
          <w:rPr>
            <w:noProof/>
            <w:webHidden/>
          </w:rPr>
          <w:fldChar w:fldCharType="begin"/>
        </w:r>
        <w:r>
          <w:rPr>
            <w:noProof/>
            <w:webHidden/>
          </w:rPr>
          <w:instrText xml:space="preserve"> PAGEREF _Toc196681705 \h </w:instrText>
        </w:r>
        <w:r>
          <w:rPr>
            <w:noProof/>
            <w:webHidden/>
          </w:rPr>
        </w:r>
        <w:r>
          <w:rPr>
            <w:noProof/>
            <w:webHidden/>
          </w:rPr>
          <w:fldChar w:fldCharType="separate"/>
        </w:r>
        <w:r>
          <w:rPr>
            <w:noProof/>
            <w:webHidden/>
          </w:rPr>
          <w:t>20</w:t>
        </w:r>
        <w:r>
          <w:rPr>
            <w:noProof/>
            <w:webHidden/>
          </w:rPr>
          <w:fldChar w:fldCharType="end"/>
        </w:r>
      </w:hyperlink>
    </w:p>
    <w:p w14:paraId="2AC15CA4" w14:textId="1E6B0149" w:rsidR="00281313" w:rsidRDefault="00281313">
      <w:pPr>
        <w:pStyle w:val="TableofFigures"/>
        <w:tabs>
          <w:tab w:val="right" w:leader="dot" w:pos="8918"/>
        </w:tabs>
        <w:rPr>
          <w:rFonts w:asciiTheme="minorHAnsi" w:eastAsiaTheme="minorEastAsia" w:hAnsiTheme="minorHAnsi"/>
          <w:noProof/>
          <w:kern w:val="2"/>
          <w:szCs w:val="24"/>
          <w:lang w:val="en-US"/>
          <w14:ligatures w14:val="standardContextual"/>
        </w:rPr>
      </w:pPr>
      <w:hyperlink w:anchor="_Toc196681706" w:history="1">
        <w:r w:rsidRPr="00D32EE3">
          <w:rPr>
            <w:rStyle w:val="Hyperlink"/>
            <w:noProof/>
          </w:rPr>
          <w:t>Table 8 The Varying Depths of EU and US (national government) Policy Involvement</w:t>
        </w:r>
        <w:r>
          <w:rPr>
            <w:noProof/>
            <w:webHidden/>
          </w:rPr>
          <w:tab/>
        </w:r>
        <w:r>
          <w:rPr>
            <w:noProof/>
            <w:webHidden/>
          </w:rPr>
          <w:fldChar w:fldCharType="begin"/>
        </w:r>
        <w:r>
          <w:rPr>
            <w:noProof/>
            <w:webHidden/>
          </w:rPr>
          <w:instrText xml:space="preserve"> PAGEREF _Toc196681706 \h </w:instrText>
        </w:r>
        <w:r>
          <w:rPr>
            <w:noProof/>
            <w:webHidden/>
          </w:rPr>
        </w:r>
        <w:r>
          <w:rPr>
            <w:noProof/>
            <w:webHidden/>
          </w:rPr>
          <w:fldChar w:fldCharType="separate"/>
        </w:r>
        <w:r>
          <w:rPr>
            <w:noProof/>
            <w:webHidden/>
          </w:rPr>
          <w:t>25</w:t>
        </w:r>
        <w:r>
          <w:rPr>
            <w:noProof/>
            <w:webHidden/>
          </w:rPr>
          <w:fldChar w:fldCharType="end"/>
        </w:r>
      </w:hyperlink>
    </w:p>
    <w:p w14:paraId="570BCFE6" w14:textId="23DD7513" w:rsidR="00281313" w:rsidRDefault="00281313">
      <w:pPr>
        <w:pStyle w:val="TableofFigures"/>
        <w:tabs>
          <w:tab w:val="right" w:leader="dot" w:pos="8918"/>
        </w:tabs>
        <w:rPr>
          <w:rFonts w:asciiTheme="minorHAnsi" w:eastAsiaTheme="minorEastAsia" w:hAnsiTheme="minorHAnsi"/>
          <w:noProof/>
          <w:kern w:val="2"/>
          <w:szCs w:val="24"/>
          <w:lang w:val="en-US"/>
          <w14:ligatures w14:val="standardContextual"/>
        </w:rPr>
      </w:pPr>
      <w:hyperlink w:anchor="_Toc196681707" w:history="1">
        <w:r w:rsidRPr="00D32EE3">
          <w:rPr>
            <w:rStyle w:val="Hyperlink"/>
            <w:noProof/>
          </w:rPr>
          <w:t>Table 9  Frequent Things You Want to Do</w:t>
        </w:r>
        <w:r>
          <w:rPr>
            <w:noProof/>
            <w:webHidden/>
          </w:rPr>
          <w:tab/>
        </w:r>
        <w:r>
          <w:rPr>
            <w:noProof/>
            <w:webHidden/>
          </w:rPr>
          <w:fldChar w:fldCharType="begin"/>
        </w:r>
        <w:r>
          <w:rPr>
            <w:noProof/>
            <w:webHidden/>
          </w:rPr>
          <w:instrText xml:space="preserve"> PAGEREF _Toc196681707 \h </w:instrText>
        </w:r>
        <w:r>
          <w:rPr>
            <w:noProof/>
            <w:webHidden/>
          </w:rPr>
        </w:r>
        <w:r>
          <w:rPr>
            <w:noProof/>
            <w:webHidden/>
          </w:rPr>
          <w:fldChar w:fldCharType="separate"/>
        </w:r>
        <w:r>
          <w:rPr>
            <w:noProof/>
            <w:webHidden/>
          </w:rPr>
          <w:t>57</w:t>
        </w:r>
        <w:r>
          <w:rPr>
            <w:noProof/>
            <w:webHidden/>
          </w:rPr>
          <w:fldChar w:fldCharType="end"/>
        </w:r>
      </w:hyperlink>
    </w:p>
    <w:p w14:paraId="4A446CF5" w14:textId="7B339FF7" w:rsidR="00391E9F" w:rsidRPr="0077108B" w:rsidRDefault="00460F48">
      <w:r w:rsidRPr="0077108B">
        <w:fldChar w:fldCharType="end"/>
      </w:r>
    </w:p>
    <w:p w14:paraId="044B8AAB" w14:textId="43647FFF" w:rsidR="00281313" w:rsidRDefault="00460F48">
      <w:pPr>
        <w:pStyle w:val="TableofFigures"/>
        <w:tabs>
          <w:tab w:val="right" w:leader="dot" w:pos="8918"/>
        </w:tabs>
        <w:rPr>
          <w:rFonts w:asciiTheme="minorHAnsi" w:eastAsiaTheme="minorEastAsia" w:hAnsiTheme="minorHAnsi"/>
          <w:noProof/>
          <w:kern w:val="2"/>
          <w:szCs w:val="24"/>
          <w:lang w:val="en-US"/>
          <w14:ligatures w14:val="standardContextual"/>
        </w:rPr>
      </w:pPr>
      <w:r w:rsidRPr="0077108B">
        <w:fldChar w:fldCharType="begin"/>
      </w:r>
      <w:r w:rsidR="00391E9F" w:rsidRPr="0077108B">
        <w:instrText xml:space="preserve"> TOC \h \z \c "Box" </w:instrText>
      </w:r>
      <w:r w:rsidRPr="0077108B">
        <w:fldChar w:fldCharType="separate"/>
      </w:r>
      <w:hyperlink w:anchor="_Toc196681708" w:history="1">
        <w:r w:rsidR="00281313" w:rsidRPr="00470611">
          <w:rPr>
            <w:rStyle w:val="Hyperlink"/>
            <w:noProof/>
          </w:rPr>
          <w:t>Box 1 Enlargement Rounds</w:t>
        </w:r>
        <w:r w:rsidR="00281313">
          <w:rPr>
            <w:noProof/>
            <w:webHidden/>
          </w:rPr>
          <w:tab/>
        </w:r>
        <w:r w:rsidR="00281313">
          <w:rPr>
            <w:noProof/>
            <w:webHidden/>
          </w:rPr>
          <w:fldChar w:fldCharType="begin"/>
        </w:r>
        <w:r w:rsidR="00281313">
          <w:rPr>
            <w:noProof/>
            <w:webHidden/>
          </w:rPr>
          <w:instrText xml:space="preserve"> PAGEREF _Toc196681708 \h </w:instrText>
        </w:r>
        <w:r w:rsidR="00281313">
          <w:rPr>
            <w:noProof/>
            <w:webHidden/>
          </w:rPr>
        </w:r>
        <w:r w:rsidR="00281313">
          <w:rPr>
            <w:noProof/>
            <w:webHidden/>
          </w:rPr>
          <w:fldChar w:fldCharType="separate"/>
        </w:r>
        <w:r w:rsidR="00281313">
          <w:rPr>
            <w:noProof/>
            <w:webHidden/>
          </w:rPr>
          <w:t>5</w:t>
        </w:r>
        <w:r w:rsidR="00281313">
          <w:rPr>
            <w:noProof/>
            <w:webHidden/>
          </w:rPr>
          <w:fldChar w:fldCharType="end"/>
        </w:r>
      </w:hyperlink>
    </w:p>
    <w:p w14:paraId="61136A22" w14:textId="3D3AA908" w:rsidR="00281313" w:rsidRDefault="00281313">
      <w:pPr>
        <w:pStyle w:val="TableofFigures"/>
        <w:tabs>
          <w:tab w:val="right" w:leader="dot" w:pos="8918"/>
        </w:tabs>
        <w:rPr>
          <w:rFonts w:asciiTheme="minorHAnsi" w:eastAsiaTheme="minorEastAsia" w:hAnsiTheme="minorHAnsi"/>
          <w:noProof/>
          <w:kern w:val="2"/>
          <w:szCs w:val="24"/>
          <w:lang w:val="en-US"/>
          <w14:ligatures w14:val="standardContextual"/>
        </w:rPr>
      </w:pPr>
      <w:hyperlink w:anchor="_Toc196681709" w:history="1">
        <w:r w:rsidRPr="00470611">
          <w:rPr>
            <w:rStyle w:val="Hyperlink"/>
            <w:noProof/>
          </w:rPr>
          <w:t>Box 2 The EU's Principal Decision-making Institutions</w:t>
        </w:r>
        <w:r>
          <w:rPr>
            <w:noProof/>
            <w:webHidden/>
          </w:rPr>
          <w:tab/>
        </w:r>
        <w:r>
          <w:rPr>
            <w:noProof/>
            <w:webHidden/>
          </w:rPr>
          <w:fldChar w:fldCharType="begin"/>
        </w:r>
        <w:r>
          <w:rPr>
            <w:noProof/>
            <w:webHidden/>
          </w:rPr>
          <w:instrText xml:space="preserve"> PAGEREF _Toc196681709 \h </w:instrText>
        </w:r>
        <w:r>
          <w:rPr>
            <w:noProof/>
            <w:webHidden/>
          </w:rPr>
        </w:r>
        <w:r>
          <w:rPr>
            <w:noProof/>
            <w:webHidden/>
          </w:rPr>
          <w:fldChar w:fldCharType="separate"/>
        </w:r>
        <w:r>
          <w:rPr>
            <w:noProof/>
            <w:webHidden/>
          </w:rPr>
          <w:t>11</w:t>
        </w:r>
        <w:r>
          <w:rPr>
            <w:noProof/>
            <w:webHidden/>
          </w:rPr>
          <w:fldChar w:fldCharType="end"/>
        </w:r>
      </w:hyperlink>
    </w:p>
    <w:p w14:paraId="40DB740A" w14:textId="50B401BF" w:rsidR="00281313" w:rsidRDefault="00281313">
      <w:pPr>
        <w:pStyle w:val="TableofFigures"/>
        <w:tabs>
          <w:tab w:val="right" w:leader="dot" w:pos="8918"/>
        </w:tabs>
        <w:rPr>
          <w:rFonts w:asciiTheme="minorHAnsi" w:eastAsiaTheme="minorEastAsia" w:hAnsiTheme="minorHAnsi"/>
          <w:noProof/>
          <w:kern w:val="2"/>
          <w:szCs w:val="24"/>
          <w:lang w:val="en-US"/>
          <w14:ligatures w14:val="standardContextual"/>
        </w:rPr>
      </w:pPr>
      <w:hyperlink w:anchor="_Toc196681710" w:history="1">
        <w:r w:rsidRPr="00470611">
          <w:rPr>
            <w:rStyle w:val="Hyperlink"/>
            <w:noProof/>
          </w:rPr>
          <w:t>Box 3 Configurations, Council of the European Union</w:t>
        </w:r>
        <w:r>
          <w:rPr>
            <w:noProof/>
            <w:webHidden/>
          </w:rPr>
          <w:tab/>
        </w:r>
        <w:r>
          <w:rPr>
            <w:noProof/>
            <w:webHidden/>
          </w:rPr>
          <w:fldChar w:fldCharType="begin"/>
        </w:r>
        <w:r>
          <w:rPr>
            <w:noProof/>
            <w:webHidden/>
          </w:rPr>
          <w:instrText xml:space="preserve"> PAGEREF _Toc196681710 \h </w:instrText>
        </w:r>
        <w:r>
          <w:rPr>
            <w:noProof/>
            <w:webHidden/>
          </w:rPr>
        </w:r>
        <w:r>
          <w:rPr>
            <w:noProof/>
            <w:webHidden/>
          </w:rPr>
          <w:fldChar w:fldCharType="separate"/>
        </w:r>
        <w:r>
          <w:rPr>
            <w:noProof/>
            <w:webHidden/>
          </w:rPr>
          <w:t>12</w:t>
        </w:r>
        <w:r>
          <w:rPr>
            <w:noProof/>
            <w:webHidden/>
          </w:rPr>
          <w:fldChar w:fldCharType="end"/>
        </w:r>
      </w:hyperlink>
    </w:p>
    <w:p w14:paraId="3DFF8DBB" w14:textId="16DB8DC9" w:rsidR="00281313" w:rsidRDefault="00281313">
      <w:pPr>
        <w:pStyle w:val="TableofFigures"/>
        <w:tabs>
          <w:tab w:val="right" w:leader="dot" w:pos="8918"/>
        </w:tabs>
        <w:rPr>
          <w:rFonts w:asciiTheme="minorHAnsi" w:eastAsiaTheme="minorEastAsia" w:hAnsiTheme="minorHAnsi"/>
          <w:noProof/>
          <w:kern w:val="2"/>
          <w:szCs w:val="24"/>
          <w:lang w:val="en-US"/>
          <w14:ligatures w14:val="standardContextual"/>
        </w:rPr>
      </w:pPr>
      <w:hyperlink w:anchor="_Toc196681711" w:history="1">
        <w:r w:rsidRPr="00470611">
          <w:rPr>
            <w:rStyle w:val="Hyperlink"/>
            <w:noProof/>
          </w:rPr>
          <w:t>Box 4 Council Decision-making</w:t>
        </w:r>
        <w:r>
          <w:rPr>
            <w:noProof/>
            <w:webHidden/>
          </w:rPr>
          <w:tab/>
        </w:r>
        <w:r>
          <w:rPr>
            <w:noProof/>
            <w:webHidden/>
          </w:rPr>
          <w:fldChar w:fldCharType="begin"/>
        </w:r>
        <w:r>
          <w:rPr>
            <w:noProof/>
            <w:webHidden/>
          </w:rPr>
          <w:instrText xml:space="preserve"> PAGEREF _Toc196681711 \h </w:instrText>
        </w:r>
        <w:r>
          <w:rPr>
            <w:noProof/>
            <w:webHidden/>
          </w:rPr>
        </w:r>
        <w:r>
          <w:rPr>
            <w:noProof/>
            <w:webHidden/>
          </w:rPr>
          <w:fldChar w:fldCharType="separate"/>
        </w:r>
        <w:r>
          <w:rPr>
            <w:noProof/>
            <w:webHidden/>
          </w:rPr>
          <w:t>14</w:t>
        </w:r>
        <w:r>
          <w:rPr>
            <w:noProof/>
            <w:webHidden/>
          </w:rPr>
          <w:fldChar w:fldCharType="end"/>
        </w:r>
      </w:hyperlink>
    </w:p>
    <w:p w14:paraId="0FED2092" w14:textId="550CB281" w:rsidR="00281313" w:rsidRDefault="00281313">
      <w:pPr>
        <w:pStyle w:val="TableofFigures"/>
        <w:tabs>
          <w:tab w:val="right" w:leader="dot" w:pos="8918"/>
        </w:tabs>
        <w:rPr>
          <w:rFonts w:asciiTheme="minorHAnsi" w:eastAsiaTheme="minorEastAsia" w:hAnsiTheme="minorHAnsi"/>
          <w:noProof/>
          <w:kern w:val="2"/>
          <w:szCs w:val="24"/>
          <w:lang w:val="en-US"/>
          <w14:ligatures w14:val="standardContextual"/>
        </w:rPr>
      </w:pPr>
      <w:hyperlink w:anchor="_Toc196681712" w:history="1">
        <w:r w:rsidRPr="00470611">
          <w:rPr>
            <w:rStyle w:val="Hyperlink"/>
            <w:noProof/>
          </w:rPr>
          <w:t>Box 5 The main types of regulatory agencies</w:t>
        </w:r>
        <w:r>
          <w:rPr>
            <w:noProof/>
            <w:webHidden/>
          </w:rPr>
          <w:tab/>
        </w:r>
        <w:r>
          <w:rPr>
            <w:noProof/>
            <w:webHidden/>
          </w:rPr>
          <w:fldChar w:fldCharType="begin"/>
        </w:r>
        <w:r>
          <w:rPr>
            <w:noProof/>
            <w:webHidden/>
          </w:rPr>
          <w:instrText xml:space="preserve"> PAGEREF _Toc196681712 \h </w:instrText>
        </w:r>
        <w:r>
          <w:rPr>
            <w:noProof/>
            <w:webHidden/>
          </w:rPr>
        </w:r>
        <w:r>
          <w:rPr>
            <w:noProof/>
            <w:webHidden/>
          </w:rPr>
          <w:fldChar w:fldCharType="separate"/>
        </w:r>
        <w:r>
          <w:rPr>
            <w:noProof/>
            <w:webHidden/>
          </w:rPr>
          <w:t>18</w:t>
        </w:r>
        <w:r>
          <w:rPr>
            <w:noProof/>
            <w:webHidden/>
          </w:rPr>
          <w:fldChar w:fldCharType="end"/>
        </w:r>
      </w:hyperlink>
    </w:p>
    <w:p w14:paraId="17072828" w14:textId="5D9E6421" w:rsidR="00281313" w:rsidRDefault="00281313">
      <w:pPr>
        <w:pStyle w:val="TableofFigures"/>
        <w:tabs>
          <w:tab w:val="right" w:leader="dot" w:pos="8918"/>
        </w:tabs>
        <w:rPr>
          <w:rFonts w:asciiTheme="minorHAnsi" w:eastAsiaTheme="minorEastAsia" w:hAnsiTheme="minorHAnsi"/>
          <w:noProof/>
          <w:kern w:val="2"/>
          <w:szCs w:val="24"/>
          <w:lang w:val="en-US"/>
          <w14:ligatures w14:val="standardContextual"/>
        </w:rPr>
      </w:pPr>
      <w:hyperlink w:anchor="_Toc196681713" w:history="1">
        <w:r w:rsidRPr="00470611">
          <w:rPr>
            <w:rStyle w:val="Hyperlink"/>
            <w:noProof/>
          </w:rPr>
          <w:t>Box 6 SUNYMEU Leadership Team</w:t>
        </w:r>
        <w:r>
          <w:rPr>
            <w:noProof/>
            <w:webHidden/>
          </w:rPr>
          <w:tab/>
        </w:r>
        <w:r>
          <w:rPr>
            <w:noProof/>
            <w:webHidden/>
          </w:rPr>
          <w:fldChar w:fldCharType="begin"/>
        </w:r>
        <w:r>
          <w:rPr>
            <w:noProof/>
            <w:webHidden/>
          </w:rPr>
          <w:instrText xml:space="preserve"> PAGEREF _Toc196681713 \h </w:instrText>
        </w:r>
        <w:r>
          <w:rPr>
            <w:noProof/>
            <w:webHidden/>
          </w:rPr>
        </w:r>
        <w:r>
          <w:rPr>
            <w:noProof/>
            <w:webHidden/>
          </w:rPr>
          <w:fldChar w:fldCharType="separate"/>
        </w:r>
        <w:r>
          <w:rPr>
            <w:noProof/>
            <w:webHidden/>
          </w:rPr>
          <w:t>35</w:t>
        </w:r>
        <w:r>
          <w:rPr>
            <w:noProof/>
            <w:webHidden/>
          </w:rPr>
          <w:fldChar w:fldCharType="end"/>
        </w:r>
      </w:hyperlink>
    </w:p>
    <w:p w14:paraId="089C32F8" w14:textId="3A612EE5" w:rsidR="00281313" w:rsidRDefault="00281313">
      <w:pPr>
        <w:pStyle w:val="TableofFigures"/>
        <w:tabs>
          <w:tab w:val="right" w:leader="dot" w:pos="8918"/>
        </w:tabs>
        <w:rPr>
          <w:rFonts w:asciiTheme="minorHAnsi" w:eastAsiaTheme="minorEastAsia" w:hAnsiTheme="minorHAnsi"/>
          <w:noProof/>
          <w:kern w:val="2"/>
          <w:szCs w:val="24"/>
          <w:lang w:val="en-US"/>
          <w14:ligatures w14:val="standardContextual"/>
        </w:rPr>
      </w:pPr>
      <w:hyperlink w:anchor="_Toc196681714" w:history="1">
        <w:r w:rsidRPr="00470611">
          <w:rPr>
            <w:rStyle w:val="Hyperlink"/>
            <w:noProof/>
          </w:rPr>
          <w:t>Box 7 Sample Proposal submitted by a delegation to the SLT – Competitiveness and Trade (2025)</w:t>
        </w:r>
        <w:r>
          <w:rPr>
            <w:noProof/>
            <w:webHidden/>
          </w:rPr>
          <w:tab/>
        </w:r>
        <w:r>
          <w:rPr>
            <w:noProof/>
            <w:webHidden/>
          </w:rPr>
          <w:fldChar w:fldCharType="begin"/>
        </w:r>
        <w:r>
          <w:rPr>
            <w:noProof/>
            <w:webHidden/>
          </w:rPr>
          <w:instrText xml:space="preserve"> PAGEREF _Toc196681714 \h </w:instrText>
        </w:r>
        <w:r>
          <w:rPr>
            <w:noProof/>
            <w:webHidden/>
          </w:rPr>
        </w:r>
        <w:r>
          <w:rPr>
            <w:noProof/>
            <w:webHidden/>
          </w:rPr>
          <w:fldChar w:fldCharType="separate"/>
        </w:r>
        <w:r>
          <w:rPr>
            <w:noProof/>
            <w:webHidden/>
          </w:rPr>
          <w:t>37</w:t>
        </w:r>
        <w:r>
          <w:rPr>
            <w:noProof/>
            <w:webHidden/>
          </w:rPr>
          <w:fldChar w:fldCharType="end"/>
        </w:r>
      </w:hyperlink>
    </w:p>
    <w:p w14:paraId="6B5BFC8D" w14:textId="617EE1E8" w:rsidR="00281313" w:rsidRDefault="00281313">
      <w:pPr>
        <w:pStyle w:val="TableofFigures"/>
        <w:tabs>
          <w:tab w:val="right" w:leader="dot" w:pos="8918"/>
        </w:tabs>
        <w:rPr>
          <w:rFonts w:asciiTheme="minorHAnsi" w:eastAsiaTheme="minorEastAsia" w:hAnsiTheme="minorHAnsi"/>
          <w:noProof/>
          <w:kern w:val="2"/>
          <w:szCs w:val="24"/>
          <w:lang w:val="en-US"/>
          <w14:ligatures w14:val="standardContextual"/>
        </w:rPr>
      </w:pPr>
      <w:hyperlink w:anchor="_Toc196681715" w:history="1">
        <w:r w:rsidRPr="00470611">
          <w:rPr>
            <w:rStyle w:val="Hyperlink"/>
            <w:noProof/>
          </w:rPr>
          <w:t>Box 8 Student Leadership Team is the Arbiter of SUNYMEU Disputes</w:t>
        </w:r>
        <w:r>
          <w:rPr>
            <w:noProof/>
            <w:webHidden/>
          </w:rPr>
          <w:tab/>
        </w:r>
        <w:r>
          <w:rPr>
            <w:noProof/>
            <w:webHidden/>
          </w:rPr>
          <w:fldChar w:fldCharType="begin"/>
        </w:r>
        <w:r>
          <w:rPr>
            <w:noProof/>
            <w:webHidden/>
          </w:rPr>
          <w:instrText xml:space="preserve"> PAGEREF _Toc196681715 \h </w:instrText>
        </w:r>
        <w:r>
          <w:rPr>
            <w:noProof/>
            <w:webHidden/>
          </w:rPr>
        </w:r>
        <w:r>
          <w:rPr>
            <w:noProof/>
            <w:webHidden/>
          </w:rPr>
          <w:fldChar w:fldCharType="separate"/>
        </w:r>
        <w:r>
          <w:rPr>
            <w:noProof/>
            <w:webHidden/>
          </w:rPr>
          <w:t>42</w:t>
        </w:r>
        <w:r>
          <w:rPr>
            <w:noProof/>
            <w:webHidden/>
          </w:rPr>
          <w:fldChar w:fldCharType="end"/>
        </w:r>
      </w:hyperlink>
    </w:p>
    <w:p w14:paraId="42F4B0B9" w14:textId="074EB302" w:rsidR="00281313" w:rsidRDefault="00281313">
      <w:pPr>
        <w:pStyle w:val="TableofFigures"/>
        <w:tabs>
          <w:tab w:val="right" w:leader="dot" w:pos="8918"/>
        </w:tabs>
        <w:rPr>
          <w:rFonts w:asciiTheme="minorHAnsi" w:eastAsiaTheme="minorEastAsia" w:hAnsiTheme="minorHAnsi"/>
          <w:noProof/>
          <w:kern w:val="2"/>
          <w:szCs w:val="24"/>
          <w:lang w:val="en-US"/>
          <w14:ligatures w14:val="standardContextual"/>
        </w:rPr>
      </w:pPr>
      <w:hyperlink w:anchor="_Toc196681716" w:history="1">
        <w:r w:rsidRPr="00470611">
          <w:rPr>
            <w:rStyle w:val="Hyperlink"/>
            <w:noProof/>
          </w:rPr>
          <w:t>Box 9 SUNYMEU Awards</w:t>
        </w:r>
        <w:r>
          <w:rPr>
            <w:noProof/>
            <w:webHidden/>
          </w:rPr>
          <w:tab/>
        </w:r>
        <w:r>
          <w:rPr>
            <w:noProof/>
            <w:webHidden/>
          </w:rPr>
          <w:fldChar w:fldCharType="begin"/>
        </w:r>
        <w:r>
          <w:rPr>
            <w:noProof/>
            <w:webHidden/>
          </w:rPr>
          <w:instrText xml:space="preserve"> PAGEREF _Toc196681716 \h </w:instrText>
        </w:r>
        <w:r>
          <w:rPr>
            <w:noProof/>
            <w:webHidden/>
          </w:rPr>
        </w:r>
        <w:r>
          <w:rPr>
            <w:noProof/>
            <w:webHidden/>
          </w:rPr>
          <w:fldChar w:fldCharType="separate"/>
        </w:r>
        <w:r>
          <w:rPr>
            <w:noProof/>
            <w:webHidden/>
          </w:rPr>
          <w:t>46</w:t>
        </w:r>
        <w:r>
          <w:rPr>
            <w:noProof/>
            <w:webHidden/>
          </w:rPr>
          <w:fldChar w:fldCharType="end"/>
        </w:r>
      </w:hyperlink>
    </w:p>
    <w:p w14:paraId="402C7AA8" w14:textId="50E582A4" w:rsidR="00281313" w:rsidRDefault="00281313">
      <w:pPr>
        <w:pStyle w:val="TableofFigures"/>
        <w:tabs>
          <w:tab w:val="right" w:leader="dot" w:pos="8918"/>
        </w:tabs>
        <w:rPr>
          <w:rFonts w:asciiTheme="minorHAnsi" w:eastAsiaTheme="minorEastAsia" w:hAnsiTheme="minorHAnsi"/>
          <w:noProof/>
          <w:kern w:val="2"/>
          <w:szCs w:val="24"/>
          <w:lang w:val="en-US"/>
          <w14:ligatures w14:val="standardContextual"/>
        </w:rPr>
      </w:pPr>
      <w:hyperlink w:anchor="_Toc196681717" w:history="1">
        <w:r w:rsidRPr="00470611">
          <w:rPr>
            <w:rStyle w:val="Hyperlink"/>
            <w:noProof/>
          </w:rPr>
          <w:t>Box 10 Checklist for Meeting Chairs</w:t>
        </w:r>
        <w:r>
          <w:rPr>
            <w:noProof/>
            <w:webHidden/>
          </w:rPr>
          <w:tab/>
        </w:r>
        <w:r>
          <w:rPr>
            <w:noProof/>
            <w:webHidden/>
          </w:rPr>
          <w:fldChar w:fldCharType="begin"/>
        </w:r>
        <w:r>
          <w:rPr>
            <w:noProof/>
            <w:webHidden/>
          </w:rPr>
          <w:instrText xml:space="preserve"> PAGEREF _Toc196681717 \h </w:instrText>
        </w:r>
        <w:r>
          <w:rPr>
            <w:noProof/>
            <w:webHidden/>
          </w:rPr>
        </w:r>
        <w:r>
          <w:rPr>
            <w:noProof/>
            <w:webHidden/>
          </w:rPr>
          <w:fldChar w:fldCharType="separate"/>
        </w:r>
        <w:r>
          <w:rPr>
            <w:noProof/>
            <w:webHidden/>
          </w:rPr>
          <w:t>61</w:t>
        </w:r>
        <w:r>
          <w:rPr>
            <w:noProof/>
            <w:webHidden/>
          </w:rPr>
          <w:fldChar w:fldCharType="end"/>
        </w:r>
      </w:hyperlink>
    </w:p>
    <w:p w14:paraId="37809B65" w14:textId="056A4385" w:rsidR="00391E9F" w:rsidRPr="0077108B" w:rsidRDefault="00460F48">
      <w:r w:rsidRPr="0077108B">
        <w:fldChar w:fldCharType="end"/>
      </w:r>
    </w:p>
    <w:p w14:paraId="634A4A58" w14:textId="1FB77ACC" w:rsidR="00281313" w:rsidRDefault="00460F48">
      <w:pPr>
        <w:pStyle w:val="TableofFigures"/>
        <w:tabs>
          <w:tab w:val="right" w:leader="dot" w:pos="8918"/>
        </w:tabs>
        <w:rPr>
          <w:rFonts w:asciiTheme="minorHAnsi" w:eastAsiaTheme="minorEastAsia" w:hAnsiTheme="minorHAnsi"/>
          <w:noProof/>
          <w:kern w:val="2"/>
          <w:szCs w:val="24"/>
          <w:lang w:val="en-US"/>
          <w14:ligatures w14:val="standardContextual"/>
        </w:rPr>
      </w:pPr>
      <w:r w:rsidRPr="0077108B">
        <w:fldChar w:fldCharType="begin"/>
      </w:r>
      <w:r w:rsidR="00391E9F" w:rsidRPr="0077108B">
        <w:instrText xml:space="preserve"> TOC \h \z \c "Figure" </w:instrText>
      </w:r>
      <w:r w:rsidRPr="0077108B">
        <w:fldChar w:fldCharType="separate"/>
      </w:r>
      <w:hyperlink w:anchor="_Toc196681718" w:history="1">
        <w:r w:rsidR="00281313" w:rsidRPr="00933EC2">
          <w:rPr>
            <w:rStyle w:val="Hyperlink"/>
            <w:noProof/>
          </w:rPr>
          <w:t>Figure 1 Map of the EU's 27 Member States</w:t>
        </w:r>
        <w:r w:rsidR="00281313">
          <w:rPr>
            <w:noProof/>
            <w:webHidden/>
          </w:rPr>
          <w:tab/>
        </w:r>
        <w:r w:rsidR="00281313">
          <w:rPr>
            <w:noProof/>
            <w:webHidden/>
          </w:rPr>
          <w:fldChar w:fldCharType="begin"/>
        </w:r>
        <w:r w:rsidR="00281313">
          <w:rPr>
            <w:noProof/>
            <w:webHidden/>
          </w:rPr>
          <w:instrText xml:space="preserve"> PAGEREF _Toc196681718 \h </w:instrText>
        </w:r>
        <w:r w:rsidR="00281313">
          <w:rPr>
            <w:noProof/>
            <w:webHidden/>
          </w:rPr>
        </w:r>
        <w:r w:rsidR="00281313">
          <w:rPr>
            <w:noProof/>
            <w:webHidden/>
          </w:rPr>
          <w:fldChar w:fldCharType="separate"/>
        </w:r>
        <w:r w:rsidR="00281313">
          <w:rPr>
            <w:noProof/>
            <w:webHidden/>
          </w:rPr>
          <w:t>3</w:t>
        </w:r>
        <w:r w:rsidR="00281313">
          <w:rPr>
            <w:noProof/>
            <w:webHidden/>
          </w:rPr>
          <w:fldChar w:fldCharType="end"/>
        </w:r>
      </w:hyperlink>
    </w:p>
    <w:p w14:paraId="341310C0" w14:textId="1CB5CD3A" w:rsidR="00281313" w:rsidRDefault="00281313">
      <w:pPr>
        <w:pStyle w:val="TableofFigures"/>
        <w:tabs>
          <w:tab w:val="right" w:leader="dot" w:pos="8918"/>
        </w:tabs>
        <w:rPr>
          <w:rFonts w:asciiTheme="minorHAnsi" w:eastAsiaTheme="minorEastAsia" w:hAnsiTheme="minorHAnsi"/>
          <w:noProof/>
          <w:kern w:val="2"/>
          <w:szCs w:val="24"/>
          <w:lang w:val="en-US"/>
          <w14:ligatures w14:val="standardContextual"/>
        </w:rPr>
      </w:pPr>
      <w:hyperlink w:anchor="_Toc196681719" w:history="1">
        <w:r w:rsidRPr="00933EC2">
          <w:rPr>
            <w:rStyle w:val="Hyperlink"/>
            <w:noProof/>
          </w:rPr>
          <w:t>Figure 2 Council Rotation</w:t>
        </w:r>
        <w:r>
          <w:rPr>
            <w:noProof/>
            <w:webHidden/>
          </w:rPr>
          <w:tab/>
        </w:r>
        <w:r>
          <w:rPr>
            <w:noProof/>
            <w:webHidden/>
          </w:rPr>
          <w:fldChar w:fldCharType="begin"/>
        </w:r>
        <w:r>
          <w:rPr>
            <w:noProof/>
            <w:webHidden/>
          </w:rPr>
          <w:instrText xml:space="preserve"> PAGEREF _Toc196681719 \h </w:instrText>
        </w:r>
        <w:r>
          <w:rPr>
            <w:noProof/>
            <w:webHidden/>
          </w:rPr>
        </w:r>
        <w:r>
          <w:rPr>
            <w:noProof/>
            <w:webHidden/>
          </w:rPr>
          <w:fldChar w:fldCharType="separate"/>
        </w:r>
        <w:r>
          <w:rPr>
            <w:noProof/>
            <w:webHidden/>
          </w:rPr>
          <w:t>13</w:t>
        </w:r>
        <w:r>
          <w:rPr>
            <w:noProof/>
            <w:webHidden/>
          </w:rPr>
          <w:fldChar w:fldCharType="end"/>
        </w:r>
      </w:hyperlink>
    </w:p>
    <w:p w14:paraId="5A76561D" w14:textId="7681DA91" w:rsidR="00281313" w:rsidRDefault="00281313">
      <w:pPr>
        <w:pStyle w:val="TableofFigures"/>
        <w:tabs>
          <w:tab w:val="right" w:leader="dot" w:pos="8918"/>
        </w:tabs>
        <w:rPr>
          <w:rFonts w:asciiTheme="minorHAnsi" w:eastAsiaTheme="minorEastAsia" w:hAnsiTheme="minorHAnsi"/>
          <w:noProof/>
          <w:kern w:val="2"/>
          <w:szCs w:val="24"/>
          <w:lang w:val="en-US"/>
          <w14:ligatures w14:val="standardContextual"/>
        </w:rPr>
      </w:pPr>
      <w:hyperlink w:anchor="_Toc196681720" w:history="1">
        <w:r w:rsidRPr="00933EC2">
          <w:rPr>
            <w:rStyle w:val="Hyperlink"/>
            <w:noProof/>
          </w:rPr>
          <w:t>Figure 3 Expenditure &amp; Categories, MFF 2021-2027</w:t>
        </w:r>
        <w:r>
          <w:rPr>
            <w:noProof/>
            <w:webHidden/>
          </w:rPr>
          <w:tab/>
        </w:r>
        <w:r>
          <w:rPr>
            <w:noProof/>
            <w:webHidden/>
          </w:rPr>
          <w:fldChar w:fldCharType="begin"/>
        </w:r>
        <w:r>
          <w:rPr>
            <w:noProof/>
            <w:webHidden/>
          </w:rPr>
          <w:instrText xml:space="preserve"> PAGEREF _Toc196681720 \h </w:instrText>
        </w:r>
        <w:r>
          <w:rPr>
            <w:noProof/>
            <w:webHidden/>
          </w:rPr>
        </w:r>
        <w:r>
          <w:rPr>
            <w:noProof/>
            <w:webHidden/>
          </w:rPr>
          <w:fldChar w:fldCharType="separate"/>
        </w:r>
        <w:r>
          <w:rPr>
            <w:noProof/>
            <w:webHidden/>
          </w:rPr>
          <w:t>28</w:t>
        </w:r>
        <w:r>
          <w:rPr>
            <w:noProof/>
            <w:webHidden/>
          </w:rPr>
          <w:fldChar w:fldCharType="end"/>
        </w:r>
      </w:hyperlink>
    </w:p>
    <w:p w14:paraId="08D27180" w14:textId="79F3D343" w:rsidR="00281313" w:rsidRDefault="00281313">
      <w:pPr>
        <w:pStyle w:val="TableofFigures"/>
        <w:tabs>
          <w:tab w:val="right" w:leader="dot" w:pos="8918"/>
        </w:tabs>
        <w:rPr>
          <w:rFonts w:asciiTheme="minorHAnsi" w:eastAsiaTheme="minorEastAsia" w:hAnsiTheme="minorHAnsi"/>
          <w:noProof/>
          <w:kern w:val="2"/>
          <w:szCs w:val="24"/>
          <w:lang w:val="en-US"/>
          <w14:ligatures w14:val="standardContextual"/>
        </w:rPr>
      </w:pPr>
      <w:hyperlink w:anchor="_Toc196681721" w:history="1">
        <w:r w:rsidRPr="00933EC2">
          <w:rPr>
            <w:rStyle w:val="Hyperlink"/>
            <w:noProof/>
          </w:rPr>
          <w:t>Figure 4 MFF 2021-27, Comparing Priorities</w:t>
        </w:r>
        <w:r>
          <w:rPr>
            <w:noProof/>
            <w:webHidden/>
          </w:rPr>
          <w:tab/>
        </w:r>
        <w:r>
          <w:rPr>
            <w:noProof/>
            <w:webHidden/>
          </w:rPr>
          <w:fldChar w:fldCharType="begin"/>
        </w:r>
        <w:r>
          <w:rPr>
            <w:noProof/>
            <w:webHidden/>
          </w:rPr>
          <w:instrText xml:space="preserve"> PAGEREF _Toc196681721 \h </w:instrText>
        </w:r>
        <w:r>
          <w:rPr>
            <w:noProof/>
            <w:webHidden/>
          </w:rPr>
        </w:r>
        <w:r>
          <w:rPr>
            <w:noProof/>
            <w:webHidden/>
          </w:rPr>
          <w:fldChar w:fldCharType="separate"/>
        </w:r>
        <w:r>
          <w:rPr>
            <w:noProof/>
            <w:webHidden/>
          </w:rPr>
          <w:t>30</w:t>
        </w:r>
        <w:r>
          <w:rPr>
            <w:noProof/>
            <w:webHidden/>
          </w:rPr>
          <w:fldChar w:fldCharType="end"/>
        </w:r>
      </w:hyperlink>
    </w:p>
    <w:p w14:paraId="0C59029C" w14:textId="2DC6E4B4" w:rsidR="00281313" w:rsidRDefault="00281313">
      <w:pPr>
        <w:pStyle w:val="TableofFigures"/>
        <w:tabs>
          <w:tab w:val="right" w:leader="dot" w:pos="8918"/>
        </w:tabs>
        <w:rPr>
          <w:rFonts w:asciiTheme="minorHAnsi" w:eastAsiaTheme="minorEastAsia" w:hAnsiTheme="minorHAnsi"/>
          <w:noProof/>
          <w:kern w:val="2"/>
          <w:szCs w:val="24"/>
          <w:lang w:val="en-US"/>
          <w14:ligatures w14:val="standardContextual"/>
        </w:rPr>
      </w:pPr>
      <w:hyperlink w:anchor="_Toc196681722" w:history="1">
        <w:r w:rsidRPr="00933EC2">
          <w:rPr>
            <w:rStyle w:val="Hyperlink"/>
            <w:noProof/>
          </w:rPr>
          <w:t>Figure 5 Screenshot of SUNYMEU Proposal Submission Form</w:t>
        </w:r>
        <w:r>
          <w:rPr>
            <w:noProof/>
            <w:webHidden/>
          </w:rPr>
          <w:tab/>
        </w:r>
        <w:r>
          <w:rPr>
            <w:noProof/>
            <w:webHidden/>
          </w:rPr>
          <w:fldChar w:fldCharType="begin"/>
        </w:r>
        <w:r>
          <w:rPr>
            <w:noProof/>
            <w:webHidden/>
          </w:rPr>
          <w:instrText xml:space="preserve"> PAGEREF _Toc196681722 \h </w:instrText>
        </w:r>
        <w:r>
          <w:rPr>
            <w:noProof/>
            <w:webHidden/>
          </w:rPr>
        </w:r>
        <w:r>
          <w:rPr>
            <w:noProof/>
            <w:webHidden/>
          </w:rPr>
          <w:fldChar w:fldCharType="separate"/>
        </w:r>
        <w:r>
          <w:rPr>
            <w:noProof/>
            <w:webHidden/>
          </w:rPr>
          <w:t>36</w:t>
        </w:r>
        <w:r>
          <w:rPr>
            <w:noProof/>
            <w:webHidden/>
          </w:rPr>
          <w:fldChar w:fldCharType="end"/>
        </w:r>
      </w:hyperlink>
    </w:p>
    <w:p w14:paraId="2FA922A5" w14:textId="4DC5DC9C" w:rsidR="00D666B3" w:rsidRPr="0077108B" w:rsidRDefault="00460F48">
      <w:pPr>
        <w:rPr>
          <w:rFonts w:eastAsia="Times New Roman"/>
          <w:b/>
          <w:bCs/>
          <w:sz w:val="28"/>
          <w:szCs w:val="28"/>
        </w:rPr>
      </w:pPr>
      <w:r w:rsidRPr="0077108B">
        <w:fldChar w:fldCharType="end"/>
      </w:r>
      <w:r w:rsidR="00D666B3" w:rsidRPr="0077108B">
        <w:br w:type="page"/>
      </w:r>
    </w:p>
    <w:p w14:paraId="329D2DEF" w14:textId="273CF104" w:rsidR="00430D1F" w:rsidRPr="0077108B" w:rsidRDefault="00430D1F" w:rsidP="00F766DB">
      <w:pPr>
        <w:pStyle w:val="Caption"/>
      </w:pPr>
      <w:bookmarkStart w:id="5" w:name="_bookmark2"/>
      <w:bookmarkStart w:id="6" w:name="_Toc196681699"/>
      <w:bookmarkEnd w:id="5"/>
      <w:r w:rsidRPr="0077108B">
        <w:lastRenderedPageBreak/>
        <w:t xml:space="preserve">Table </w:t>
      </w:r>
      <w:r w:rsidR="006B1DCD" w:rsidRPr="0077108B">
        <w:rPr>
          <w:noProof/>
        </w:rPr>
        <w:fldChar w:fldCharType="begin"/>
      </w:r>
      <w:r w:rsidR="006B1DCD" w:rsidRPr="0077108B">
        <w:rPr>
          <w:noProof/>
        </w:rPr>
        <w:instrText xml:space="preserve"> SEQ Table \* ARABIC </w:instrText>
      </w:r>
      <w:r w:rsidR="006B1DCD" w:rsidRPr="0077108B">
        <w:rPr>
          <w:noProof/>
        </w:rPr>
        <w:fldChar w:fldCharType="separate"/>
      </w:r>
      <w:r w:rsidR="00D01DC6">
        <w:rPr>
          <w:noProof/>
        </w:rPr>
        <w:t>1</w:t>
      </w:r>
      <w:r w:rsidR="006B1DCD" w:rsidRPr="0077108B">
        <w:rPr>
          <w:noProof/>
        </w:rPr>
        <w:fldChar w:fldCharType="end"/>
      </w:r>
      <w:r w:rsidRPr="0077108B">
        <w:t xml:space="preserve"> List of Abbreviations</w:t>
      </w:r>
      <w:bookmarkEnd w:id="6"/>
    </w:p>
    <w:p w14:paraId="52F7FBDF" w14:textId="77777777" w:rsidR="00A623C8" w:rsidRPr="0077108B" w:rsidRDefault="00A623C8">
      <w:pPr>
        <w:spacing w:before="2"/>
        <w:rPr>
          <w:rFonts w:eastAsia="Times New Roman" w:cs="Times New Roman"/>
          <w:b/>
          <w:bCs/>
        </w:rPr>
      </w:pPr>
    </w:p>
    <w:tbl>
      <w:tblPr>
        <w:tblW w:w="8887"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19"/>
        <w:gridCol w:w="7468"/>
      </w:tblGrid>
      <w:tr w:rsidR="00571AB8" w:rsidRPr="0077108B" w14:paraId="28AFECE3" w14:textId="77777777" w:rsidTr="001F5F2D">
        <w:trPr>
          <w:trHeight w:hRule="exact" w:val="318"/>
        </w:trPr>
        <w:tc>
          <w:tcPr>
            <w:tcW w:w="1419" w:type="dxa"/>
          </w:tcPr>
          <w:p w14:paraId="7D570B6C" w14:textId="67FA8329" w:rsidR="00571AB8" w:rsidRPr="0077108B" w:rsidRDefault="00571AB8">
            <w:pPr>
              <w:pStyle w:val="TableParagraph"/>
              <w:spacing w:before="29"/>
              <w:ind w:left="230"/>
            </w:pPr>
            <w:r w:rsidRPr="0077108B">
              <w:t>ACP</w:t>
            </w:r>
          </w:p>
        </w:tc>
        <w:tc>
          <w:tcPr>
            <w:tcW w:w="7468" w:type="dxa"/>
          </w:tcPr>
          <w:p w14:paraId="0F5E1DF5" w14:textId="45256BE2" w:rsidR="00571AB8" w:rsidRPr="0077108B" w:rsidRDefault="00571AB8">
            <w:pPr>
              <w:pStyle w:val="TableParagraph"/>
              <w:spacing w:before="29"/>
              <w:ind w:left="107"/>
            </w:pPr>
            <w:r w:rsidRPr="0077108B">
              <w:t>African, Caribbean, Pacific</w:t>
            </w:r>
          </w:p>
        </w:tc>
      </w:tr>
      <w:tr w:rsidR="00A623C8" w:rsidRPr="0077108B" w14:paraId="5DFF88D5" w14:textId="77777777" w:rsidTr="001F5F2D">
        <w:trPr>
          <w:trHeight w:hRule="exact" w:val="318"/>
        </w:trPr>
        <w:tc>
          <w:tcPr>
            <w:tcW w:w="1419" w:type="dxa"/>
          </w:tcPr>
          <w:p w14:paraId="0E866FE2" w14:textId="77777777" w:rsidR="00A623C8" w:rsidRPr="0077108B" w:rsidRDefault="00071A2C">
            <w:pPr>
              <w:pStyle w:val="TableParagraph"/>
              <w:spacing w:before="29"/>
              <w:ind w:left="230"/>
              <w:rPr>
                <w:rFonts w:eastAsia="Times New Roman" w:cs="Times New Roman"/>
                <w:szCs w:val="24"/>
              </w:rPr>
            </w:pPr>
            <w:r w:rsidRPr="0077108B">
              <w:t>AFSJ</w:t>
            </w:r>
          </w:p>
        </w:tc>
        <w:tc>
          <w:tcPr>
            <w:tcW w:w="7468" w:type="dxa"/>
          </w:tcPr>
          <w:p w14:paraId="567EEAB8" w14:textId="77777777" w:rsidR="00A623C8" w:rsidRPr="0077108B" w:rsidRDefault="00071A2C">
            <w:pPr>
              <w:pStyle w:val="TableParagraph"/>
              <w:spacing w:before="29"/>
              <w:ind w:left="107"/>
              <w:rPr>
                <w:rFonts w:eastAsia="Times New Roman" w:cs="Times New Roman"/>
                <w:szCs w:val="24"/>
              </w:rPr>
            </w:pPr>
            <w:r w:rsidRPr="0077108B">
              <w:t>Area of Freedom, Security and Justice (see</w:t>
            </w:r>
            <w:r w:rsidRPr="0077108B">
              <w:rPr>
                <w:spacing w:val="-8"/>
              </w:rPr>
              <w:t xml:space="preserve"> </w:t>
            </w:r>
            <w:r w:rsidRPr="0077108B">
              <w:t>JHA)</w:t>
            </w:r>
          </w:p>
        </w:tc>
      </w:tr>
      <w:tr w:rsidR="00571AB8" w:rsidRPr="0077108B" w14:paraId="1BDA0ACC" w14:textId="77777777" w:rsidTr="001F5F2D">
        <w:trPr>
          <w:trHeight w:hRule="exact" w:val="318"/>
        </w:trPr>
        <w:tc>
          <w:tcPr>
            <w:tcW w:w="1419" w:type="dxa"/>
          </w:tcPr>
          <w:p w14:paraId="225F6DF6" w14:textId="35F1DD0B" w:rsidR="00571AB8" w:rsidRPr="0077108B" w:rsidRDefault="00571AB8">
            <w:pPr>
              <w:pStyle w:val="TableParagraph"/>
              <w:spacing w:before="29"/>
              <w:ind w:left="230"/>
            </w:pPr>
            <w:r w:rsidRPr="0077108B">
              <w:t>AU</w:t>
            </w:r>
          </w:p>
        </w:tc>
        <w:tc>
          <w:tcPr>
            <w:tcW w:w="7468" w:type="dxa"/>
          </w:tcPr>
          <w:p w14:paraId="420A2FD6" w14:textId="336DE547" w:rsidR="00571AB8" w:rsidRPr="0077108B" w:rsidRDefault="00571AB8">
            <w:pPr>
              <w:pStyle w:val="TableParagraph"/>
              <w:spacing w:before="29"/>
              <w:ind w:left="107"/>
            </w:pPr>
            <w:r w:rsidRPr="0077108B">
              <w:t>African Union</w:t>
            </w:r>
          </w:p>
        </w:tc>
      </w:tr>
      <w:tr w:rsidR="00D666B3" w:rsidRPr="0077108B" w14:paraId="27E973C9" w14:textId="77777777" w:rsidTr="001F5F2D">
        <w:trPr>
          <w:trHeight w:hRule="exact" w:val="318"/>
        </w:trPr>
        <w:tc>
          <w:tcPr>
            <w:tcW w:w="1419" w:type="dxa"/>
          </w:tcPr>
          <w:p w14:paraId="2F31341D" w14:textId="77777777" w:rsidR="00D666B3" w:rsidRPr="0077108B" w:rsidRDefault="00D666B3" w:rsidP="00D666B3">
            <w:pPr>
              <w:pStyle w:val="TableParagraph"/>
              <w:spacing w:before="29"/>
              <w:ind w:left="230"/>
            </w:pPr>
            <w:r w:rsidRPr="0077108B">
              <w:t>BREXIT</w:t>
            </w:r>
          </w:p>
        </w:tc>
        <w:tc>
          <w:tcPr>
            <w:tcW w:w="7468" w:type="dxa"/>
          </w:tcPr>
          <w:p w14:paraId="0DA9031F" w14:textId="77777777" w:rsidR="00D666B3" w:rsidRPr="0077108B" w:rsidRDefault="00D666B3">
            <w:pPr>
              <w:pStyle w:val="TableParagraph"/>
              <w:spacing w:before="29"/>
              <w:ind w:left="107"/>
            </w:pPr>
            <w:r w:rsidRPr="0077108B">
              <w:t>UK withdrawal from the EU</w:t>
            </w:r>
          </w:p>
        </w:tc>
      </w:tr>
      <w:tr w:rsidR="00A623C8" w:rsidRPr="0077108B" w14:paraId="738F4FEC" w14:textId="77777777" w:rsidTr="001F5F2D">
        <w:trPr>
          <w:trHeight w:hRule="exact" w:val="276"/>
        </w:trPr>
        <w:tc>
          <w:tcPr>
            <w:tcW w:w="1419" w:type="dxa"/>
          </w:tcPr>
          <w:p w14:paraId="420BB059" w14:textId="77777777" w:rsidR="00A623C8" w:rsidRPr="0077108B" w:rsidRDefault="00071A2C">
            <w:pPr>
              <w:pStyle w:val="TableParagraph"/>
              <w:spacing w:line="263" w:lineRule="exact"/>
              <w:ind w:left="230"/>
              <w:rPr>
                <w:rFonts w:eastAsia="Times New Roman" w:cs="Times New Roman"/>
                <w:szCs w:val="24"/>
              </w:rPr>
            </w:pPr>
            <w:r w:rsidRPr="0077108B">
              <w:t>CAP</w:t>
            </w:r>
          </w:p>
        </w:tc>
        <w:tc>
          <w:tcPr>
            <w:tcW w:w="7468" w:type="dxa"/>
          </w:tcPr>
          <w:p w14:paraId="5579275D" w14:textId="77777777" w:rsidR="00A623C8" w:rsidRPr="0077108B" w:rsidRDefault="00071A2C">
            <w:pPr>
              <w:pStyle w:val="TableParagraph"/>
              <w:spacing w:line="263" w:lineRule="exact"/>
              <w:ind w:left="107"/>
            </w:pPr>
            <w:r w:rsidRPr="0077108B">
              <w:t>Common Agricultural</w:t>
            </w:r>
            <w:r w:rsidRPr="0077108B">
              <w:rPr>
                <w:spacing w:val="-3"/>
              </w:rPr>
              <w:t xml:space="preserve"> </w:t>
            </w:r>
            <w:r w:rsidRPr="0077108B">
              <w:t>Policy</w:t>
            </w:r>
          </w:p>
          <w:p w14:paraId="23E7FD3E" w14:textId="77777777" w:rsidR="00D666B3" w:rsidRPr="0077108B" w:rsidRDefault="00D666B3">
            <w:pPr>
              <w:pStyle w:val="TableParagraph"/>
              <w:spacing w:line="263" w:lineRule="exact"/>
              <w:ind w:left="107"/>
            </w:pPr>
          </w:p>
          <w:p w14:paraId="15EB00ED" w14:textId="77777777" w:rsidR="00D666B3" w:rsidRPr="0077108B" w:rsidRDefault="00D666B3">
            <w:pPr>
              <w:pStyle w:val="TableParagraph"/>
              <w:spacing w:line="263" w:lineRule="exact"/>
              <w:ind w:left="107"/>
              <w:rPr>
                <w:rFonts w:eastAsia="Times New Roman" w:cs="Times New Roman"/>
                <w:szCs w:val="24"/>
              </w:rPr>
            </w:pPr>
          </w:p>
        </w:tc>
      </w:tr>
      <w:tr w:rsidR="00D666B3" w:rsidRPr="0077108B" w14:paraId="5D71DB3D" w14:textId="77777777" w:rsidTr="001F5F2D">
        <w:trPr>
          <w:trHeight w:hRule="exact" w:val="276"/>
        </w:trPr>
        <w:tc>
          <w:tcPr>
            <w:tcW w:w="1419" w:type="dxa"/>
          </w:tcPr>
          <w:p w14:paraId="5BFA0A0B" w14:textId="77777777" w:rsidR="00D666B3" w:rsidRPr="0077108B" w:rsidRDefault="00D666B3">
            <w:pPr>
              <w:pStyle w:val="TableParagraph"/>
              <w:spacing w:line="263" w:lineRule="exact"/>
              <w:ind w:left="230"/>
            </w:pPr>
            <w:r w:rsidRPr="0077108B">
              <w:t>CEAS</w:t>
            </w:r>
          </w:p>
        </w:tc>
        <w:tc>
          <w:tcPr>
            <w:tcW w:w="7468" w:type="dxa"/>
          </w:tcPr>
          <w:p w14:paraId="226024D6" w14:textId="77777777" w:rsidR="00D666B3" w:rsidRPr="0077108B" w:rsidRDefault="00D666B3">
            <w:pPr>
              <w:pStyle w:val="TableParagraph"/>
              <w:spacing w:line="263" w:lineRule="exact"/>
              <w:ind w:left="107"/>
            </w:pPr>
            <w:r w:rsidRPr="0077108B">
              <w:t>Common European Asylum System</w:t>
            </w:r>
          </w:p>
        </w:tc>
      </w:tr>
      <w:tr w:rsidR="006463D5" w:rsidRPr="0077108B" w14:paraId="02F1B39D" w14:textId="77777777" w:rsidTr="001F5F2D">
        <w:trPr>
          <w:trHeight w:hRule="exact" w:val="276"/>
        </w:trPr>
        <w:tc>
          <w:tcPr>
            <w:tcW w:w="1419" w:type="dxa"/>
          </w:tcPr>
          <w:p w14:paraId="2014F7D3" w14:textId="141783E0" w:rsidR="006463D5" w:rsidRPr="0077108B" w:rsidRDefault="006463D5">
            <w:pPr>
              <w:pStyle w:val="TableParagraph"/>
              <w:spacing w:line="263" w:lineRule="exact"/>
              <w:ind w:left="230"/>
            </w:pPr>
            <w:r w:rsidRPr="0077108B">
              <w:t>CEEC</w:t>
            </w:r>
          </w:p>
        </w:tc>
        <w:tc>
          <w:tcPr>
            <w:tcW w:w="7468" w:type="dxa"/>
          </w:tcPr>
          <w:p w14:paraId="5F74125F" w14:textId="0BC104C4" w:rsidR="006463D5" w:rsidRPr="0077108B" w:rsidRDefault="006463D5">
            <w:pPr>
              <w:pStyle w:val="TableParagraph"/>
              <w:spacing w:line="263" w:lineRule="exact"/>
              <w:ind w:left="107"/>
            </w:pPr>
            <w:r w:rsidRPr="0077108B">
              <w:t>Central and Eastern European Countries</w:t>
            </w:r>
          </w:p>
        </w:tc>
      </w:tr>
      <w:tr w:rsidR="00A623C8" w:rsidRPr="0077108B" w14:paraId="1D4EAF2C" w14:textId="77777777" w:rsidTr="001F5F2D">
        <w:trPr>
          <w:trHeight w:hRule="exact" w:val="276"/>
        </w:trPr>
        <w:tc>
          <w:tcPr>
            <w:tcW w:w="1419" w:type="dxa"/>
          </w:tcPr>
          <w:p w14:paraId="73F4A785" w14:textId="77777777" w:rsidR="00A623C8" w:rsidRPr="0077108B" w:rsidRDefault="00071A2C">
            <w:pPr>
              <w:pStyle w:val="TableParagraph"/>
              <w:spacing w:line="263" w:lineRule="exact"/>
              <w:ind w:left="230"/>
              <w:rPr>
                <w:rFonts w:eastAsia="Times New Roman" w:cs="Times New Roman"/>
                <w:szCs w:val="24"/>
              </w:rPr>
            </w:pPr>
            <w:r w:rsidRPr="0077108B">
              <w:t>CFSP</w:t>
            </w:r>
          </w:p>
        </w:tc>
        <w:tc>
          <w:tcPr>
            <w:tcW w:w="7468" w:type="dxa"/>
          </w:tcPr>
          <w:p w14:paraId="0BCB9CE5" w14:textId="77777777" w:rsidR="00A623C8" w:rsidRPr="0077108B" w:rsidRDefault="00071A2C">
            <w:pPr>
              <w:pStyle w:val="TableParagraph"/>
              <w:spacing w:line="263" w:lineRule="exact"/>
              <w:ind w:left="107"/>
              <w:rPr>
                <w:rFonts w:eastAsia="Times New Roman" w:cs="Times New Roman"/>
                <w:szCs w:val="24"/>
              </w:rPr>
            </w:pPr>
            <w:r w:rsidRPr="0077108B">
              <w:t>Common Foreign and Security</w:t>
            </w:r>
            <w:r w:rsidRPr="0077108B">
              <w:rPr>
                <w:spacing w:val="-5"/>
              </w:rPr>
              <w:t xml:space="preserve"> </w:t>
            </w:r>
            <w:r w:rsidRPr="0077108B">
              <w:t>Policy</w:t>
            </w:r>
          </w:p>
        </w:tc>
      </w:tr>
      <w:tr w:rsidR="00A623C8" w:rsidRPr="0077108B" w14:paraId="41B702F6" w14:textId="77777777" w:rsidTr="001F5F2D">
        <w:trPr>
          <w:trHeight w:hRule="exact" w:val="276"/>
        </w:trPr>
        <w:tc>
          <w:tcPr>
            <w:tcW w:w="1419" w:type="dxa"/>
          </w:tcPr>
          <w:p w14:paraId="6EA2E460" w14:textId="77777777" w:rsidR="00A623C8" w:rsidRPr="0077108B" w:rsidRDefault="00071A2C">
            <w:pPr>
              <w:pStyle w:val="TableParagraph"/>
              <w:spacing w:line="263" w:lineRule="exact"/>
              <w:ind w:left="230"/>
              <w:rPr>
                <w:rFonts w:eastAsia="Times New Roman" w:cs="Times New Roman"/>
                <w:szCs w:val="24"/>
              </w:rPr>
            </w:pPr>
            <w:proofErr w:type="spellStart"/>
            <w:r w:rsidRPr="0077108B">
              <w:t>CoR</w:t>
            </w:r>
            <w:proofErr w:type="spellEnd"/>
          </w:p>
        </w:tc>
        <w:tc>
          <w:tcPr>
            <w:tcW w:w="7468" w:type="dxa"/>
          </w:tcPr>
          <w:p w14:paraId="7A203C52" w14:textId="77777777" w:rsidR="00A623C8" w:rsidRPr="0077108B" w:rsidRDefault="00071A2C">
            <w:pPr>
              <w:pStyle w:val="TableParagraph"/>
              <w:spacing w:line="263" w:lineRule="exact"/>
              <w:ind w:left="107"/>
              <w:rPr>
                <w:rFonts w:eastAsia="Times New Roman" w:cs="Times New Roman"/>
                <w:szCs w:val="24"/>
              </w:rPr>
            </w:pPr>
            <w:r w:rsidRPr="0077108B">
              <w:t>Committee of the</w:t>
            </w:r>
            <w:r w:rsidRPr="0077108B">
              <w:rPr>
                <w:spacing w:val="-6"/>
              </w:rPr>
              <w:t xml:space="preserve"> </w:t>
            </w:r>
            <w:r w:rsidRPr="0077108B">
              <w:t>Regions</w:t>
            </w:r>
          </w:p>
        </w:tc>
      </w:tr>
      <w:tr w:rsidR="00A623C8" w:rsidRPr="0077108B" w14:paraId="58D7EFF3" w14:textId="77777777" w:rsidTr="001F5F2D">
        <w:trPr>
          <w:trHeight w:hRule="exact" w:val="276"/>
        </w:trPr>
        <w:tc>
          <w:tcPr>
            <w:tcW w:w="1419" w:type="dxa"/>
          </w:tcPr>
          <w:p w14:paraId="24F963DF" w14:textId="77777777" w:rsidR="00A623C8" w:rsidRPr="0077108B" w:rsidRDefault="00071A2C">
            <w:pPr>
              <w:pStyle w:val="TableParagraph"/>
              <w:spacing w:line="263" w:lineRule="exact"/>
              <w:ind w:left="230"/>
              <w:rPr>
                <w:rFonts w:eastAsia="Times New Roman" w:cs="Times New Roman"/>
                <w:szCs w:val="24"/>
              </w:rPr>
            </w:pPr>
            <w:r w:rsidRPr="0077108B">
              <w:t>COREPER</w:t>
            </w:r>
          </w:p>
        </w:tc>
        <w:tc>
          <w:tcPr>
            <w:tcW w:w="7468" w:type="dxa"/>
          </w:tcPr>
          <w:p w14:paraId="0E7926F3" w14:textId="77777777" w:rsidR="00A623C8" w:rsidRPr="0077108B" w:rsidRDefault="00071A2C">
            <w:pPr>
              <w:pStyle w:val="TableParagraph"/>
              <w:spacing w:line="263" w:lineRule="exact"/>
              <w:ind w:left="107"/>
              <w:rPr>
                <w:rFonts w:eastAsia="Times New Roman" w:cs="Times New Roman"/>
                <w:szCs w:val="24"/>
              </w:rPr>
            </w:pPr>
            <w:r w:rsidRPr="0077108B">
              <w:t>Committee of Permanent</w:t>
            </w:r>
            <w:r w:rsidRPr="0077108B">
              <w:rPr>
                <w:spacing w:val="-10"/>
              </w:rPr>
              <w:t xml:space="preserve"> </w:t>
            </w:r>
            <w:r w:rsidRPr="0077108B">
              <w:t>Representatives</w:t>
            </w:r>
          </w:p>
        </w:tc>
      </w:tr>
      <w:tr w:rsidR="00A623C8" w:rsidRPr="0077108B" w14:paraId="575829CC" w14:textId="77777777" w:rsidTr="001F5F2D">
        <w:trPr>
          <w:trHeight w:hRule="exact" w:val="276"/>
        </w:trPr>
        <w:tc>
          <w:tcPr>
            <w:tcW w:w="1419" w:type="dxa"/>
          </w:tcPr>
          <w:p w14:paraId="6F1D158A" w14:textId="77777777" w:rsidR="00A623C8" w:rsidRPr="0077108B" w:rsidRDefault="00071A2C">
            <w:pPr>
              <w:pStyle w:val="TableParagraph"/>
              <w:spacing w:line="263" w:lineRule="exact"/>
              <w:ind w:left="230"/>
              <w:rPr>
                <w:rFonts w:eastAsia="Times New Roman" w:cs="Times New Roman"/>
                <w:szCs w:val="24"/>
              </w:rPr>
            </w:pPr>
            <w:r w:rsidRPr="0077108B">
              <w:t>CSDP</w:t>
            </w:r>
          </w:p>
        </w:tc>
        <w:tc>
          <w:tcPr>
            <w:tcW w:w="7468" w:type="dxa"/>
          </w:tcPr>
          <w:p w14:paraId="49D04E49" w14:textId="77777777" w:rsidR="00A623C8" w:rsidRPr="0077108B" w:rsidRDefault="00071A2C">
            <w:pPr>
              <w:pStyle w:val="TableParagraph"/>
              <w:spacing w:line="263" w:lineRule="exact"/>
              <w:ind w:left="107"/>
              <w:rPr>
                <w:rFonts w:eastAsia="Times New Roman" w:cs="Times New Roman"/>
                <w:szCs w:val="24"/>
              </w:rPr>
            </w:pPr>
            <w:r w:rsidRPr="0077108B">
              <w:t>Common Security and Defence</w:t>
            </w:r>
            <w:r w:rsidRPr="0077108B">
              <w:rPr>
                <w:spacing w:val="-7"/>
              </w:rPr>
              <w:t xml:space="preserve"> </w:t>
            </w:r>
            <w:r w:rsidRPr="0077108B">
              <w:t>Policy</w:t>
            </w:r>
          </w:p>
        </w:tc>
      </w:tr>
      <w:tr w:rsidR="00A623C8" w:rsidRPr="0077108B" w14:paraId="7F913704" w14:textId="77777777" w:rsidTr="001F5F2D">
        <w:trPr>
          <w:trHeight w:hRule="exact" w:val="276"/>
        </w:trPr>
        <w:tc>
          <w:tcPr>
            <w:tcW w:w="1419" w:type="dxa"/>
          </w:tcPr>
          <w:p w14:paraId="6C486ACC" w14:textId="77777777" w:rsidR="00A623C8" w:rsidRPr="0077108B" w:rsidRDefault="00071A2C">
            <w:pPr>
              <w:pStyle w:val="TableParagraph"/>
              <w:spacing w:line="263" w:lineRule="exact"/>
              <w:ind w:left="230"/>
              <w:rPr>
                <w:rFonts w:eastAsia="Times New Roman" w:cs="Times New Roman"/>
                <w:szCs w:val="24"/>
              </w:rPr>
            </w:pPr>
            <w:r w:rsidRPr="0077108B">
              <w:t>DG</w:t>
            </w:r>
          </w:p>
        </w:tc>
        <w:tc>
          <w:tcPr>
            <w:tcW w:w="7468" w:type="dxa"/>
          </w:tcPr>
          <w:p w14:paraId="3135FF55" w14:textId="77777777" w:rsidR="00A623C8" w:rsidRPr="0077108B" w:rsidRDefault="00071A2C">
            <w:pPr>
              <w:pStyle w:val="TableParagraph"/>
              <w:spacing w:line="263" w:lineRule="exact"/>
              <w:ind w:left="107"/>
              <w:rPr>
                <w:rFonts w:eastAsia="Times New Roman" w:cs="Times New Roman"/>
                <w:szCs w:val="24"/>
              </w:rPr>
            </w:pPr>
            <w:r w:rsidRPr="0077108B">
              <w:t>Directorate</w:t>
            </w:r>
            <w:r w:rsidRPr="0077108B">
              <w:rPr>
                <w:spacing w:val="-6"/>
              </w:rPr>
              <w:t xml:space="preserve"> </w:t>
            </w:r>
            <w:r w:rsidRPr="0077108B">
              <w:t>General</w:t>
            </w:r>
          </w:p>
        </w:tc>
      </w:tr>
      <w:tr w:rsidR="00D347F3" w:rsidRPr="0077108B" w14:paraId="050D94A4" w14:textId="77777777" w:rsidTr="001F5F2D">
        <w:trPr>
          <w:trHeight w:hRule="exact" w:val="276"/>
        </w:trPr>
        <w:tc>
          <w:tcPr>
            <w:tcW w:w="1419" w:type="dxa"/>
          </w:tcPr>
          <w:p w14:paraId="00F89E2D" w14:textId="77777777" w:rsidR="00D347F3" w:rsidRPr="0077108B" w:rsidRDefault="00D347F3">
            <w:pPr>
              <w:pStyle w:val="TableParagraph"/>
              <w:spacing w:line="263" w:lineRule="exact"/>
              <w:ind w:left="230"/>
            </w:pPr>
            <w:r w:rsidRPr="0077108B">
              <w:t>EAA</w:t>
            </w:r>
          </w:p>
        </w:tc>
        <w:tc>
          <w:tcPr>
            <w:tcW w:w="7468" w:type="dxa"/>
          </w:tcPr>
          <w:p w14:paraId="5CD8D26D" w14:textId="77777777" w:rsidR="00D347F3" w:rsidRPr="0077108B" w:rsidRDefault="00D347F3">
            <w:pPr>
              <w:pStyle w:val="TableParagraph"/>
              <w:spacing w:line="263" w:lineRule="exact"/>
              <w:ind w:left="107"/>
            </w:pPr>
            <w:r w:rsidRPr="0077108B">
              <w:t>European Agency for Asylum</w:t>
            </w:r>
          </w:p>
        </w:tc>
      </w:tr>
      <w:tr w:rsidR="00D666B3" w:rsidRPr="0077108B" w14:paraId="62EB1DBD" w14:textId="77777777" w:rsidTr="001F5F2D">
        <w:trPr>
          <w:trHeight w:hRule="exact" w:val="276"/>
        </w:trPr>
        <w:tc>
          <w:tcPr>
            <w:tcW w:w="1419" w:type="dxa"/>
          </w:tcPr>
          <w:p w14:paraId="750C0BE0" w14:textId="77777777" w:rsidR="00D666B3" w:rsidRPr="0077108B" w:rsidRDefault="00D666B3">
            <w:pPr>
              <w:pStyle w:val="TableParagraph"/>
              <w:spacing w:line="263" w:lineRule="exact"/>
              <w:ind w:left="230"/>
            </w:pPr>
            <w:r w:rsidRPr="0077108B">
              <w:t>EASO</w:t>
            </w:r>
          </w:p>
        </w:tc>
        <w:tc>
          <w:tcPr>
            <w:tcW w:w="7468" w:type="dxa"/>
          </w:tcPr>
          <w:p w14:paraId="6A308855" w14:textId="1E0B1D10" w:rsidR="00D666B3" w:rsidRPr="0077108B" w:rsidRDefault="00D666B3" w:rsidP="00A94930">
            <w:pPr>
              <w:pStyle w:val="TableParagraph"/>
              <w:spacing w:line="263" w:lineRule="exact"/>
              <w:ind w:left="107"/>
            </w:pPr>
            <w:r w:rsidRPr="0077108B">
              <w:t xml:space="preserve">European Asylum Support </w:t>
            </w:r>
            <w:r w:rsidR="00A94930" w:rsidRPr="0077108B">
              <w:t>Office</w:t>
            </w:r>
          </w:p>
        </w:tc>
      </w:tr>
      <w:tr w:rsidR="00D666B3" w:rsidRPr="0077108B" w14:paraId="42D5A937" w14:textId="77777777" w:rsidTr="001F5F2D">
        <w:trPr>
          <w:trHeight w:hRule="exact" w:val="276"/>
        </w:trPr>
        <w:tc>
          <w:tcPr>
            <w:tcW w:w="1419" w:type="dxa"/>
          </w:tcPr>
          <w:p w14:paraId="70E0B4F9" w14:textId="77777777" w:rsidR="00D666B3" w:rsidRPr="0077108B" w:rsidRDefault="00D666B3">
            <w:pPr>
              <w:pStyle w:val="TableParagraph"/>
              <w:spacing w:line="263" w:lineRule="exact"/>
              <w:ind w:left="230"/>
            </w:pPr>
            <w:r w:rsidRPr="0077108B">
              <w:t>EBCG</w:t>
            </w:r>
            <w:r w:rsidR="00D347F3" w:rsidRPr="0077108B">
              <w:t>A</w:t>
            </w:r>
          </w:p>
        </w:tc>
        <w:tc>
          <w:tcPr>
            <w:tcW w:w="7468" w:type="dxa"/>
          </w:tcPr>
          <w:p w14:paraId="778BA213" w14:textId="77777777" w:rsidR="00D666B3" w:rsidRPr="0077108B" w:rsidRDefault="00D666B3" w:rsidP="00D666B3">
            <w:pPr>
              <w:pStyle w:val="TableParagraph"/>
              <w:spacing w:line="263" w:lineRule="exact"/>
              <w:ind w:left="107"/>
            </w:pPr>
            <w:r w:rsidRPr="0077108B">
              <w:rPr>
                <w:szCs w:val="24"/>
                <w:lang w:eastAsia="en-GB"/>
              </w:rPr>
              <w:t xml:space="preserve">European Border and Coast Guard </w:t>
            </w:r>
            <w:r w:rsidR="00D347F3" w:rsidRPr="0077108B">
              <w:rPr>
                <w:szCs w:val="24"/>
                <w:lang w:eastAsia="en-GB"/>
              </w:rPr>
              <w:t>Agency</w:t>
            </w:r>
          </w:p>
        </w:tc>
      </w:tr>
      <w:tr w:rsidR="00A623C8" w:rsidRPr="0077108B" w14:paraId="3674E241" w14:textId="77777777" w:rsidTr="001F5F2D">
        <w:trPr>
          <w:trHeight w:hRule="exact" w:val="276"/>
        </w:trPr>
        <w:tc>
          <w:tcPr>
            <w:tcW w:w="1419" w:type="dxa"/>
          </w:tcPr>
          <w:p w14:paraId="19C975A1" w14:textId="77777777" w:rsidR="00A623C8" w:rsidRPr="0077108B" w:rsidRDefault="00071A2C">
            <w:pPr>
              <w:pStyle w:val="TableParagraph"/>
              <w:spacing w:line="263" w:lineRule="exact"/>
              <w:ind w:left="230"/>
              <w:rPr>
                <w:rFonts w:eastAsia="Times New Roman" w:cs="Times New Roman"/>
                <w:szCs w:val="24"/>
              </w:rPr>
            </w:pPr>
            <w:r w:rsidRPr="0077108B">
              <w:t>EC</w:t>
            </w:r>
          </w:p>
        </w:tc>
        <w:tc>
          <w:tcPr>
            <w:tcW w:w="7468" w:type="dxa"/>
          </w:tcPr>
          <w:p w14:paraId="60B26260" w14:textId="77777777" w:rsidR="00A623C8" w:rsidRPr="0077108B" w:rsidRDefault="00071A2C">
            <w:pPr>
              <w:pStyle w:val="TableParagraph"/>
              <w:spacing w:line="263" w:lineRule="exact"/>
              <w:ind w:left="107"/>
              <w:rPr>
                <w:rFonts w:eastAsia="Times New Roman" w:cs="Times New Roman"/>
                <w:szCs w:val="24"/>
              </w:rPr>
            </w:pPr>
            <w:r w:rsidRPr="0077108B">
              <w:t>European Community</w:t>
            </w:r>
          </w:p>
        </w:tc>
      </w:tr>
      <w:tr w:rsidR="00A623C8" w:rsidRPr="0077108B" w14:paraId="36F1A467" w14:textId="77777777" w:rsidTr="001F5F2D">
        <w:trPr>
          <w:trHeight w:hRule="exact" w:val="276"/>
        </w:trPr>
        <w:tc>
          <w:tcPr>
            <w:tcW w:w="1419" w:type="dxa"/>
          </w:tcPr>
          <w:p w14:paraId="3D18A83D" w14:textId="77777777" w:rsidR="00A623C8" w:rsidRPr="0077108B" w:rsidRDefault="00071A2C">
            <w:pPr>
              <w:pStyle w:val="TableParagraph"/>
              <w:spacing w:line="263" w:lineRule="exact"/>
              <w:ind w:left="230"/>
              <w:rPr>
                <w:rFonts w:eastAsia="Times New Roman" w:cs="Times New Roman"/>
                <w:szCs w:val="24"/>
              </w:rPr>
            </w:pPr>
            <w:r w:rsidRPr="0077108B">
              <w:t>ECB</w:t>
            </w:r>
          </w:p>
        </w:tc>
        <w:tc>
          <w:tcPr>
            <w:tcW w:w="7468" w:type="dxa"/>
          </w:tcPr>
          <w:p w14:paraId="75FAF0B7" w14:textId="77777777" w:rsidR="00A623C8" w:rsidRPr="0077108B" w:rsidRDefault="00071A2C">
            <w:pPr>
              <w:pStyle w:val="TableParagraph"/>
              <w:spacing w:line="263" w:lineRule="exact"/>
              <w:ind w:left="107"/>
              <w:rPr>
                <w:rFonts w:eastAsia="Times New Roman" w:cs="Times New Roman"/>
                <w:szCs w:val="24"/>
              </w:rPr>
            </w:pPr>
            <w:r w:rsidRPr="0077108B">
              <w:t>European Central</w:t>
            </w:r>
            <w:r w:rsidRPr="0077108B">
              <w:rPr>
                <w:spacing w:val="-5"/>
              </w:rPr>
              <w:t xml:space="preserve"> </w:t>
            </w:r>
            <w:r w:rsidRPr="0077108B">
              <w:t>Bank</w:t>
            </w:r>
          </w:p>
        </w:tc>
      </w:tr>
      <w:tr w:rsidR="00A623C8" w:rsidRPr="0077108B" w14:paraId="33CC1BD6" w14:textId="77777777" w:rsidTr="001F5F2D">
        <w:trPr>
          <w:trHeight w:hRule="exact" w:val="276"/>
        </w:trPr>
        <w:tc>
          <w:tcPr>
            <w:tcW w:w="1419" w:type="dxa"/>
          </w:tcPr>
          <w:p w14:paraId="6F3CCA13" w14:textId="77777777" w:rsidR="00A623C8" w:rsidRPr="0077108B" w:rsidRDefault="00071A2C">
            <w:pPr>
              <w:pStyle w:val="TableParagraph"/>
              <w:spacing w:line="263" w:lineRule="exact"/>
              <w:ind w:left="230"/>
              <w:rPr>
                <w:rFonts w:eastAsia="Times New Roman" w:cs="Times New Roman"/>
                <w:szCs w:val="24"/>
              </w:rPr>
            </w:pPr>
            <w:r w:rsidRPr="0077108B">
              <w:t>ECJ</w:t>
            </w:r>
          </w:p>
        </w:tc>
        <w:tc>
          <w:tcPr>
            <w:tcW w:w="7468" w:type="dxa"/>
          </w:tcPr>
          <w:p w14:paraId="0A211FC2" w14:textId="77777777" w:rsidR="00A623C8" w:rsidRPr="0077108B" w:rsidRDefault="00071A2C">
            <w:pPr>
              <w:pStyle w:val="TableParagraph"/>
              <w:spacing w:line="263" w:lineRule="exact"/>
              <w:ind w:left="107"/>
              <w:rPr>
                <w:rFonts w:eastAsia="Times New Roman" w:cs="Times New Roman"/>
                <w:szCs w:val="24"/>
              </w:rPr>
            </w:pPr>
            <w:r w:rsidRPr="0077108B">
              <w:t>European Court of</w:t>
            </w:r>
            <w:r w:rsidRPr="0077108B">
              <w:rPr>
                <w:spacing w:val="-3"/>
              </w:rPr>
              <w:t xml:space="preserve"> </w:t>
            </w:r>
            <w:r w:rsidRPr="0077108B">
              <w:t>Justice</w:t>
            </w:r>
          </w:p>
        </w:tc>
      </w:tr>
      <w:tr w:rsidR="00A623C8" w:rsidRPr="0077108B" w14:paraId="5062FB76" w14:textId="77777777" w:rsidTr="001F5F2D">
        <w:trPr>
          <w:trHeight w:hRule="exact" w:val="276"/>
        </w:trPr>
        <w:tc>
          <w:tcPr>
            <w:tcW w:w="1419" w:type="dxa"/>
          </w:tcPr>
          <w:p w14:paraId="3854A9B9" w14:textId="77777777" w:rsidR="00A623C8" w:rsidRPr="0077108B" w:rsidRDefault="00071A2C">
            <w:pPr>
              <w:pStyle w:val="TableParagraph"/>
              <w:spacing w:line="263" w:lineRule="exact"/>
              <w:ind w:left="230"/>
              <w:rPr>
                <w:rFonts w:eastAsia="Times New Roman" w:cs="Times New Roman"/>
                <w:szCs w:val="24"/>
              </w:rPr>
            </w:pPr>
            <w:r w:rsidRPr="0077108B">
              <w:t>Ecofin</w:t>
            </w:r>
          </w:p>
        </w:tc>
        <w:tc>
          <w:tcPr>
            <w:tcW w:w="7468" w:type="dxa"/>
          </w:tcPr>
          <w:p w14:paraId="22FFF4E7" w14:textId="77777777" w:rsidR="00A623C8" w:rsidRPr="0077108B" w:rsidRDefault="00071A2C">
            <w:pPr>
              <w:pStyle w:val="TableParagraph"/>
              <w:spacing w:line="263" w:lineRule="exact"/>
              <w:ind w:left="107"/>
              <w:rPr>
                <w:rFonts w:eastAsia="Times New Roman" w:cs="Times New Roman"/>
                <w:szCs w:val="24"/>
              </w:rPr>
            </w:pPr>
            <w:r w:rsidRPr="0077108B">
              <w:t>Council of Economic and Finance</w:t>
            </w:r>
            <w:r w:rsidRPr="0077108B">
              <w:rPr>
                <w:spacing w:val="-7"/>
              </w:rPr>
              <w:t xml:space="preserve"> </w:t>
            </w:r>
            <w:r w:rsidRPr="0077108B">
              <w:t>Ministers</w:t>
            </w:r>
          </w:p>
        </w:tc>
      </w:tr>
      <w:tr w:rsidR="00A623C8" w:rsidRPr="0077108B" w14:paraId="41374F00" w14:textId="77777777" w:rsidTr="001F5F2D">
        <w:trPr>
          <w:trHeight w:hRule="exact" w:val="276"/>
        </w:trPr>
        <w:tc>
          <w:tcPr>
            <w:tcW w:w="1419" w:type="dxa"/>
          </w:tcPr>
          <w:p w14:paraId="0055CAE4" w14:textId="77777777" w:rsidR="00A623C8" w:rsidRPr="0077108B" w:rsidRDefault="00071A2C">
            <w:pPr>
              <w:pStyle w:val="TableParagraph"/>
              <w:spacing w:line="263" w:lineRule="exact"/>
              <w:ind w:left="230"/>
              <w:rPr>
                <w:rFonts w:eastAsia="Times New Roman" w:cs="Times New Roman"/>
                <w:szCs w:val="24"/>
              </w:rPr>
            </w:pPr>
            <w:r w:rsidRPr="0077108B">
              <w:t>ECSC</w:t>
            </w:r>
          </w:p>
        </w:tc>
        <w:tc>
          <w:tcPr>
            <w:tcW w:w="7468" w:type="dxa"/>
          </w:tcPr>
          <w:p w14:paraId="76554B51" w14:textId="77777777" w:rsidR="00A623C8" w:rsidRPr="0077108B" w:rsidRDefault="00071A2C">
            <w:pPr>
              <w:pStyle w:val="TableParagraph"/>
              <w:spacing w:line="263" w:lineRule="exact"/>
              <w:ind w:left="107"/>
              <w:rPr>
                <w:rFonts w:eastAsia="Times New Roman" w:cs="Times New Roman"/>
                <w:szCs w:val="24"/>
              </w:rPr>
            </w:pPr>
            <w:r w:rsidRPr="0077108B">
              <w:t>European Coal and Steel</w:t>
            </w:r>
            <w:r w:rsidRPr="0077108B">
              <w:rPr>
                <w:spacing w:val="-1"/>
              </w:rPr>
              <w:t xml:space="preserve"> </w:t>
            </w:r>
            <w:r w:rsidRPr="0077108B">
              <w:t>Community</w:t>
            </w:r>
          </w:p>
        </w:tc>
      </w:tr>
      <w:tr w:rsidR="00A623C8" w:rsidRPr="0077108B" w14:paraId="7AFEB084" w14:textId="77777777" w:rsidTr="001F5F2D">
        <w:trPr>
          <w:trHeight w:hRule="exact" w:val="276"/>
        </w:trPr>
        <w:tc>
          <w:tcPr>
            <w:tcW w:w="1419" w:type="dxa"/>
          </w:tcPr>
          <w:p w14:paraId="01DE7C82" w14:textId="77777777" w:rsidR="00A623C8" w:rsidRPr="0077108B" w:rsidRDefault="00071A2C">
            <w:pPr>
              <w:pStyle w:val="TableParagraph"/>
              <w:spacing w:line="263" w:lineRule="exact"/>
              <w:ind w:left="230"/>
              <w:rPr>
                <w:rFonts w:eastAsia="Times New Roman" w:cs="Times New Roman"/>
                <w:szCs w:val="24"/>
              </w:rPr>
            </w:pPr>
            <w:r w:rsidRPr="0077108B">
              <w:t>EDA</w:t>
            </w:r>
          </w:p>
        </w:tc>
        <w:tc>
          <w:tcPr>
            <w:tcW w:w="7468" w:type="dxa"/>
          </w:tcPr>
          <w:p w14:paraId="4F5B41F8" w14:textId="77777777" w:rsidR="00A623C8" w:rsidRPr="0077108B" w:rsidRDefault="00071A2C">
            <w:pPr>
              <w:pStyle w:val="TableParagraph"/>
              <w:spacing w:line="263" w:lineRule="exact"/>
              <w:ind w:left="107"/>
              <w:rPr>
                <w:rFonts w:eastAsia="Times New Roman" w:cs="Times New Roman"/>
                <w:szCs w:val="24"/>
              </w:rPr>
            </w:pPr>
            <w:r w:rsidRPr="0077108B">
              <w:t>European Defence</w:t>
            </w:r>
            <w:r w:rsidRPr="0077108B">
              <w:rPr>
                <w:spacing w:val="-1"/>
              </w:rPr>
              <w:t xml:space="preserve"> </w:t>
            </w:r>
            <w:r w:rsidRPr="0077108B">
              <w:t>Agency</w:t>
            </w:r>
          </w:p>
        </w:tc>
      </w:tr>
      <w:tr w:rsidR="00A623C8" w:rsidRPr="0077108B" w14:paraId="70531EBF" w14:textId="77777777" w:rsidTr="001F5F2D">
        <w:trPr>
          <w:trHeight w:hRule="exact" w:val="276"/>
        </w:trPr>
        <w:tc>
          <w:tcPr>
            <w:tcW w:w="1419" w:type="dxa"/>
          </w:tcPr>
          <w:p w14:paraId="17C6BE9A" w14:textId="77777777" w:rsidR="00A623C8" w:rsidRPr="0077108B" w:rsidRDefault="00071A2C">
            <w:pPr>
              <w:pStyle w:val="TableParagraph"/>
              <w:spacing w:line="263" w:lineRule="exact"/>
              <w:ind w:left="230"/>
              <w:rPr>
                <w:rFonts w:eastAsia="Times New Roman" w:cs="Times New Roman"/>
                <w:szCs w:val="24"/>
              </w:rPr>
            </w:pPr>
            <w:r w:rsidRPr="0077108B">
              <w:t>EEA</w:t>
            </w:r>
          </w:p>
        </w:tc>
        <w:tc>
          <w:tcPr>
            <w:tcW w:w="7468" w:type="dxa"/>
          </w:tcPr>
          <w:p w14:paraId="3E8ADD28" w14:textId="77777777" w:rsidR="00A623C8" w:rsidRPr="0077108B" w:rsidRDefault="00071A2C">
            <w:pPr>
              <w:pStyle w:val="TableParagraph"/>
              <w:spacing w:line="263" w:lineRule="exact"/>
              <w:ind w:left="107"/>
              <w:rPr>
                <w:rFonts w:eastAsia="Times New Roman" w:cs="Times New Roman"/>
                <w:szCs w:val="24"/>
              </w:rPr>
            </w:pPr>
            <w:r w:rsidRPr="0077108B">
              <w:t>European Economic</w:t>
            </w:r>
            <w:r w:rsidRPr="0077108B">
              <w:rPr>
                <w:spacing w:val="-3"/>
              </w:rPr>
              <w:t xml:space="preserve"> </w:t>
            </w:r>
            <w:r w:rsidRPr="0077108B">
              <w:t>Area</w:t>
            </w:r>
          </w:p>
        </w:tc>
      </w:tr>
      <w:tr w:rsidR="00A623C8" w:rsidRPr="0077108B" w14:paraId="7BC0033A" w14:textId="77777777" w:rsidTr="001F5F2D">
        <w:trPr>
          <w:trHeight w:hRule="exact" w:val="276"/>
        </w:trPr>
        <w:tc>
          <w:tcPr>
            <w:tcW w:w="1419" w:type="dxa"/>
          </w:tcPr>
          <w:p w14:paraId="3FCF6FB6" w14:textId="77777777" w:rsidR="00A623C8" w:rsidRPr="0077108B" w:rsidRDefault="00071A2C">
            <w:pPr>
              <w:pStyle w:val="TableParagraph"/>
              <w:spacing w:line="263" w:lineRule="exact"/>
              <w:ind w:left="230"/>
              <w:rPr>
                <w:rFonts w:eastAsia="Times New Roman" w:cs="Times New Roman"/>
                <w:szCs w:val="24"/>
              </w:rPr>
            </w:pPr>
            <w:r w:rsidRPr="0077108B">
              <w:t>EEC</w:t>
            </w:r>
          </w:p>
        </w:tc>
        <w:tc>
          <w:tcPr>
            <w:tcW w:w="7468" w:type="dxa"/>
          </w:tcPr>
          <w:p w14:paraId="13FD695E" w14:textId="77777777" w:rsidR="00A623C8" w:rsidRPr="0077108B" w:rsidRDefault="00071A2C">
            <w:pPr>
              <w:pStyle w:val="TableParagraph"/>
              <w:spacing w:line="263" w:lineRule="exact"/>
              <w:ind w:left="107"/>
              <w:rPr>
                <w:rFonts w:eastAsia="Times New Roman" w:cs="Times New Roman"/>
                <w:szCs w:val="24"/>
              </w:rPr>
            </w:pPr>
            <w:r w:rsidRPr="0077108B">
              <w:t>European Economic</w:t>
            </w:r>
            <w:r w:rsidRPr="0077108B">
              <w:rPr>
                <w:spacing w:val="-1"/>
              </w:rPr>
              <w:t xml:space="preserve"> </w:t>
            </w:r>
            <w:r w:rsidRPr="0077108B">
              <w:t>Community</w:t>
            </w:r>
          </w:p>
        </w:tc>
      </w:tr>
      <w:tr w:rsidR="00A623C8" w:rsidRPr="0077108B" w14:paraId="6C36EC5B" w14:textId="77777777" w:rsidTr="001F5F2D">
        <w:trPr>
          <w:trHeight w:hRule="exact" w:val="276"/>
        </w:trPr>
        <w:tc>
          <w:tcPr>
            <w:tcW w:w="1419" w:type="dxa"/>
          </w:tcPr>
          <w:p w14:paraId="1048BE3C" w14:textId="77777777" w:rsidR="00A623C8" w:rsidRPr="0077108B" w:rsidRDefault="00071A2C">
            <w:pPr>
              <w:pStyle w:val="TableParagraph"/>
              <w:spacing w:line="263" w:lineRule="exact"/>
              <w:ind w:left="230"/>
              <w:rPr>
                <w:rFonts w:eastAsia="Times New Roman" w:cs="Times New Roman"/>
                <w:szCs w:val="24"/>
              </w:rPr>
            </w:pPr>
            <w:r w:rsidRPr="0077108B">
              <w:t>EESC</w:t>
            </w:r>
          </w:p>
        </w:tc>
        <w:tc>
          <w:tcPr>
            <w:tcW w:w="7468" w:type="dxa"/>
          </w:tcPr>
          <w:p w14:paraId="51B6C881" w14:textId="77777777" w:rsidR="00A623C8" w:rsidRPr="0077108B" w:rsidRDefault="00071A2C">
            <w:pPr>
              <w:pStyle w:val="TableParagraph"/>
              <w:spacing w:line="263" w:lineRule="exact"/>
              <w:ind w:left="107"/>
              <w:rPr>
                <w:rFonts w:eastAsia="Times New Roman" w:cs="Times New Roman"/>
                <w:szCs w:val="24"/>
              </w:rPr>
            </w:pPr>
            <w:r w:rsidRPr="0077108B">
              <w:t>European Economic and Social</w:t>
            </w:r>
            <w:r w:rsidRPr="0077108B">
              <w:rPr>
                <w:spacing w:val="-4"/>
              </w:rPr>
              <w:t xml:space="preserve"> </w:t>
            </w:r>
            <w:r w:rsidRPr="0077108B">
              <w:t>Committee</w:t>
            </w:r>
          </w:p>
        </w:tc>
      </w:tr>
      <w:tr w:rsidR="00A623C8" w:rsidRPr="0077108B" w14:paraId="6A817795" w14:textId="77777777" w:rsidTr="001F5F2D">
        <w:trPr>
          <w:trHeight w:hRule="exact" w:val="276"/>
        </w:trPr>
        <w:tc>
          <w:tcPr>
            <w:tcW w:w="1419" w:type="dxa"/>
          </w:tcPr>
          <w:p w14:paraId="121643B1" w14:textId="77777777" w:rsidR="00A623C8" w:rsidRPr="0077108B" w:rsidRDefault="00071A2C">
            <w:pPr>
              <w:pStyle w:val="TableParagraph"/>
              <w:spacing w:line="263" w:lineRule="exact"/>
              <w:ind w:left="230"/>
              <w:rPr>
                <w:rFonts w:eastAsia="Times New Roman" w:cs="Times New Roman"/>
                <w:szCs w:val="24"/>
              </w:rPr>
            </w:pPr>
            <w:r w:rsidRPr="0077108B">
              <w:t>EMU</w:t>
            </w:r>
          </w:p>
        </w:tc>
        <w:tc>
          <w:tcPr>
            <w:tcW w:w="7468" w:type="dxa"/>
          </w:tcPr>
          <w:p w14:paraId="7B2F8EAD" w14:textId="77777777" w:rsidR="00A623C8" w:rsidRPr="0077108B" w:rsidRDefault="00071A2C">
            <w:pPr>
              <w:pStyle w:val="TableParagraph"/>
              <w:spacing w:line="263" w:lineRule="exact"/>
              <w:ind w:left="107"/>
              <w:rPr>
                <w:rFonts w:eastAsia="Times New Roman" w:cs="Times New Roman"/>
                <w:szCs w:val="24"/>
              </w:rPr>
            </w:pPr>
            <w:r w:rsidRPr="0077108B">
              <w:t>Economic and Monetary</w:t>
            </w:r>
            <w:r w:rsidRPr="0077108B">
              <w:rPr>
                <w:spacing w:val="-4"/>
              </w:rPr>
              <w:t xml:space="preserve"> </w:t>
            </w:r>
            <w:r w:rsidRPr="0077108B">
              <w:t>Union</w:t>
            </w:r>
          </w:p>
        </w:tc>
      </w:tr>
      <w:tr w:rsidR="00A623C8" w:rsidRPr="0077108B" w14:paraId="1CBED79D" w14:textId="77777777" w:rsidTr="001F5F2D">
        <w:trPr>
          <w:trHeight w:hRule="exact" w:val="276"/>
        </w:trPr>
        <w:tc>
          <w:tcPr>
            <w:tcW w:w="1419" w:type="dxa"/>
          </w:tcPr>
          <w:p w14:paraId="03D58F56" w14:textId="77777777" w:rsidR="00A623C8" w:rsidRPr="0077108B" w:rsidRDefault="00071A2C">
            <w:pPr>
              <w:pStyle w:val="TableParagraph"/>
              <w:spacing w:line="263" w:lineRule="exact"/>
              <w:ind w:left="230"/>
              <w:rPr>
                <w:rFonts w:eastAsia="Times New Roman" w:cs="Times New Roman"/>
                <w:szCs w:val="24"/>
              </w:rPr>
            </w:pPr>
            <w:r w:rsidRPr="0077108B">
              <w:t>ENP</w:t>
            </w:r>
          </w:p>
        </w:tc>
        <w:tc>
          <w:tcPr>
            <w:tcW w:w="7468" w:type="dxa"/>
          </w:tcPr>
          <w:p w14:paraId="32E8818D" w14:textId="77777777" w:rsidR="00A623C8" w:rsidRPr="0077108B" w:rsidRDefault="00071A2C">
            <w:pPr>
              <w:pStyle w:val="TableParagraph"/>
              <w:spacing w:line="263" w:lineRule="exact"/>
              <w:ind w:left="107"/>
              <w:rPr>
                <w:rFonts w:eastAsia="Times New Roman" w:cs="Times New Roman"/>
                <w:szCs w:val="24"/>
              </w:rPr>
            </w:pPr>
            <w:r w:rsidRPr="0077108B">
              <w:t>European Neighbourhood</w:t>
            </w:r>
            <w:r w:rsidRPr="0077108B">
              <w:rPr>
                <w:spacing w:val="-2"/>
              </w:rPr>
              <w:t xml:space="preserve"> </w:t>
            </w:r>
            <w:r w:rsidRPr="0077108B">
              <w:t>Policy</w:t>
            </w:r>
          </w:p>
        </w:tc>
      </w:tr>
      <w:tr w:rsidR="00A623C8" w:rsidRPr="0077108B" w14:paraId="401A12B2" w14:textId="77777777" w:rsidTr="001F5F2D">
        <w:trPr>
          <w:trHeight w:hRule="exact" w:val="276"/>
        </w:trPr>
        <w:tc>
          <w:tcPr>
            <w:tcW w:w="1419" w:type="dxa"/>
          </w:tcPr>
          <w:p w14:paraId="60627042" w14:textId="77777777" w:rsidR="00A623C8" w:rsidRPr="0077108B" w:rsidRDefault="00071A2C">
            <w:pPr>
              <w:pStyle w:val="TableParagraph"/>
              <w:spacing w:line="263" w:lineRule="exact"/>
              <w:ind w:left="230"/>
              <w:rPr>
                <w:rFonts w:eastAsia="Times New Roman" w:cs="Times New Roman"/>
                <w:szCs w:val="24"/>
              </w:rPr>
            </w:pPr>
            <w:r w:rsidRPr="0077108B">
              <w:t>EP</w:t>
            </w:r>
          </w:p>
        </w:tc>
        <w:tc>
          <w:tcPr>
            <w:tcW w:w="7468" w:type="dxa"/>
          </w:tcPr>
          <w:p w14:paraId="3B798618" w14:textId="77777777" w:rsidR="00A623C8" w:rsidRPr="0077108B" w:rsidRDefault="00071A2C">
            <w:pPr>
              <w:pStyle w:val="TableParagraph"/>
              <w:spacing w:line="263" w:lineRule="exact"/>
              <w:ind w:left="107"/>
              <w:rPr>
                <w:rFonts w:eastAsia="Times New Roman" w:cs="Times New Roman"/>
                <w:szCs w:val="24"/>
              </w:rPr>
            </w:pPr>
            <w:r w:rsidRPr="0077108B">
              <w:t>European</w:t>
            </w:r>
            <w:r w:rsidRPr="0077108B">
              <w:rPr>
                <w:spacing w:val="-4"/>
              </w:rPr>
              <w:t xml:space="preserve"> </w:t>
            </w:r>
            <w:r w:rsidRPr="0077108B">
              <w:t>Parliament</w:t>
            </w:r>
          </w:p>
        </w:tc>
      </w:tr>
      <w:tr w:rsidR="00A623C8" w:rsidRPr="0077108B" w14:paraId="27D6A0E2" w14:textId="77777777" w:rsidTr="001F5F2D">
        <w:trPr>
          <w:trHeight w:hRule="exact" w:val="276"/>
        </w:trPr>
        <w:tc>
          <w:tcPr>
            <w:tcW w:w="1419" w:type="dxa"/>
          </w:tcPr>
          <w:p w14:paraId="434C178C" w14:textId="77777777" w:rsidR="00A623C8" w:rsidRPr="0077108B" w:rsidRDefault="00071A2C">
            <w:pPr>
              <w:pStyle w:val="TableParagraph"/>
              <w:spacing w:line="263" w:lineRule="exact"/>
              <w:ind w:left="230"/>
              <w:rPr>
                <w:rFonts w:eastAsia="Times New Roman" w:cs="Times New Roman"/>
                <w:szCs w:val="24"/>
              </w:rPr>
            </w:pPr>
            <w:r w:rsidRPr="0077108B">
              <w:t>ESDP</w:t>
            </w:r>
          </w:p>
        </w:tc>
        <w:tc>
          <w:tcPr>
            <w:tcW w:w="7468" w:type="dxa"/>
          </w:tcPr>
          <w:p w14:paraId="59302A61" w14:textId="77777777" w:rsidR="00A623C8" w:rsidRPr="0077108B" w:rsidRDefault="00071A2C">
            <w:pPr>
              <w:pStyle w:val="TableParagraph"/>
              <w:spacing w:line="263" w:lineRule="exact"/>
              <w:ind w:left="107"/>
              <w:rPr>
                <w:rFonts w:eastAsia="Times New Roman" w:cs="Times New Roman"/>
                <w:szCs w:val="24"/>
              </w:rPr>
            </w:pPr>
            <w:r w:rsidRPr="0077108B">
              <w:t>European Security and Defence Policy (now</w:t>
            </w:r>
            <w:r w:rsidRPr="0077108B">
              <w:rPr>
                <w:spacing w:val="-8"/>
              </w:rPr>
              <w:t xml:space="preserve"> </w:t>
            </w:r>
            <w:r w:rsidRPr="0077108B">
              <w:t>CSDP)</w:t>
            </w:r>
          </w:p>
        </w:tc>
      </w:tr>
      <w:tr w:rsidR="00B06ED3" w:rsidRPr="0077108B" w14:paraId="6751EAD6" w14:textId="77777777" w:rsidTr="001F5F2D">
        <w:trPr>
          <w:trHeight w:hRule="exact" w:val="276"/>
        </w:trPr>
        <w:tc>
          <w:tcPr>
            <w:tcW w:w="1419" w:type="dxa"/>
          </w:tcPr>
          <w:p w14:paraId="26E88EF0" w14:textId="59E18079" w:rsidR="00B06ED3" w:rsidRPr="0077108B" w:rsidRDefault="00B06ED3">
            <w:pPr>
              <w:pStyle w:val="TableParagraph"/>
              <w:spacing w:line="263" w:lineRule="exact"/>
              <w:ind w:left="230"/>
            </w:pPr>
            <w:r w:rsidRPr="0077108B">
              <w:t>ESF</w:t>
            </w:r>
          </w:p>
        </w:tc>
        <w:tc>
          <w:tcPr>
            <w:tcW w:w="7468" w:type="dxa"/>
          </w:tcPr>
          <w:p w14:paraId="42C0538C" w14:textId="12D05511" w:rsidR="00B06ED3" w:rsidRPr="0077108B" w:rsidRDefault="00B06ED3">
            <w:pPr>
              <w:pStyle w:val="TableParagraph"/>
              <w:spacing w:line="263" w:lineRule="exact"/>
              <w:ind w:left="107"/>
            </w:pPr>
            <w:r w:rsidRPr="0077108B">
              <w:t>European Social Fund</w:t>
            </w:r>
          </w:p>
        </w:tc>
      </w:tr>
      <w:tr w:rsidR="00E3537C" w:rsidRPr="0077108B" w14:paraId="3B51161D" w14:textId="77777777" w:rsidTr="001F5F2D">
        <w:trPr>
          <w:trHeight w:hRule="exact" w:val="276"/>
        </w:trPr>
        <w:tc>
          <w:tcPr>
            <w:tcW w:w="1419" w:type="dxa"/>
          </w:tcPr>
          <w:p w14:paraId="2F8438E7" w14:textId="2FAFE3BD" w:rsidR="00E3537C" w:rsidRPr="0077108B" w:rsidRDefault="00E3537C" w:rsidP="00E3537C">
            <w:pPr>
              <w:pStyle w:val="TableParagraph"/>
              <w:spacing w:line="263" w:lineRule="exact"/>
              <w:ind w:left="230"/>
            </w:pPr>
            <w:r w:rsidRPr="0077108B">
              <w:t>ETS</w:t>
            </w:r>
          </w:p>
        </w:tc>
        <w:tc>
          <w:tcPr>
            <w:tcW w:w="7468" w:type="dxa"/>
          </w:tcPr>
          <w:p w14:paraId="7E87D05A" w14:textId="5AD3C442" w:rsidR="00E3537C" w:rsidRPr="0077108B" w:rsidRDefault="00E3537C">
            <w:pPr>
              <w:pStyle w:val="TableParagraph"/>
              <w:spacing w:line="263" w:lineRule="exact"/>
              <w:ind w:left="107"/>
            </w:pPr>
            <w:r w:rsidRPr="0077108B">
              <w:t>Emissions Trading System</w:t>
            </w:r>
          </w:p>
        </w:tc>
      </w:tr>
      <w:tr w:rsidR="00A623C8" w:rsidRPr="0077108B" w14:paraId="152089B7" w14:textId="77777777" w:rsidTr="001F5F2D">
        <w:trPr>
          <w:trHeight w:hRule="exact" w:val="276"/>
        </w:trPr>
        <w:tc>
          <w:tcPr>
            <w:tcW w:w="1419" w:type="dxa"/>
          </w:tcPr>
          <w:p w14:paraId="6FE6C92D" w14:textId="77777777" w:rsidR="00A623C8" w:rsidRPr="0077108B" w:rsidRDefault="00071A2C">
            <w:pPr>
              <w:pStyle w:val="TableParagraph"/>
              <w:spacing w:line="263" w:lineRule="exact"/>
              <w:ind w:left="230"/>
              <w:rPr>
                <w:rFonts w:eastAsia="Times New Roman" w:cs="Times New Roman"/>
                <w:szCs w:val="24"/>
              </w:rPr>
            </w:pPr>
            <w:r w:rsidRPr="0077108B">
              <w:t>Europol</w:t>
            </w:r>
          </w:p>
        </w:tc>
        <w:tc>
          <w:tcPr>
            <w:tcW w:w="7468" w:type="dxa"/>
          </w:tcPr>
          <w:p w14:paraId="03C0C3B4" w14:textId="77777777" w:rsidR="00A623C8" w:rsidRPr="0077108B" w:rsidRDefault="00071A2C">
            <w:pPr>
              <w:pStyle w:val="TableParagraph"/>
              <w:spacing w:line="263" w:lineRule="exact"/>
              <w:ind w:left="107"/>
              <w:rPr>
                <w:rFonts w:eastAsia="Times New Roman" w:cs="Times New Roman"/>
                <w:szCs w:val="24"/>
              </w:rPr>
            </w:pPr>
            <w:r w:rsidRPr="0077108B">
              <w:t>European Police</w:t>
            </w:r>
            <w:r w:rsidRPr="0077108B">
              <w:rPr>
                <w:spacing w:val="-5"/>
              </w:rPr>
              <w:t xml:space="preserve"> </w:t>
            </w:r>
            <w:r w:rsidRPr="0077108B">
              <w:t>Office</w:t>
            </w:r>
          </w:p>
        </w:tc>
      </w:tr>
      <w:tr w:rsidR="00D347F3" w:rsidRPr="0077108B" w14:paraId="4D3D0746" w14:textId="77777777" w:rsidTr="001F5F2D">
        <w:trPr>
          <w:trHeight w:hRule="exact" w:val="815"/>
        </w:trPr>
        <w:tc>
          <w:tcPr>
            <w:tcW w:w="1419" w:type="dxa"/>
          </w:tcPr>
          <w:p w14:paraId="1C4FE33C" w14:textId="69225D54" w:rsidR="00D347F3" w:rsidRPr="0077108B" w:rsidRDefault="00890164">
            <w:pPr>
              <w:pStyle w:val="TableParagraph"/>
              <w:spacing w:line="263" w:lineRule="exact"/>
              <w:ind w:left="230"/>
            </w:pPr>
            <w:r w:rsidRPr="0077108B">
              <w:t>Frontex</w:t>
            </w:r>
          </w:p>
        </w:tc>
        <w:tc>
          <w:tcPr>
            <w:tcW w:w="7468" w:type="dxa"/>
          </w:tcPr>
          <w:p w14:paraId="3FCD3FA7" w14:textId="77777777" w:rsidR="001F5F2D" w:rsidRPr="0077108B" w:rsidRDefault="00D347F3">
            <w:pPr>
              <w:pStyle w:val="TableParagraph"/>
              <w:spacing w:line="263" w:lineRule="exact"/>
              <w:ind w:left="107"/>
              <w:rPr>
                <w:rFonts w:cs="Times New Roman"/>
                <w:szCs w:val="24"/>
              </w:rPr>
            </w:pPr>
            <w:r w:rsidRPr="0077108B">
              <w:rPr>
                <w:rFonts w:cs="Times New Roman"/>
                <w:szCs w:val="24"/>
              </w:rPr>
              <w:t>European Agency for the Management of Operational</w:t>
            </w:r>
            <w:r w:rsidRPr="0077108B">
              <w:rPr>
                <w:rFonts w:cs="Times New Roman"/>
                <w:color w:val="5E5E5E"/>
                <w:szCs w:val="24"/>
              </w:rPr>
              <w:t xml:space="preserve"> </w:t>
            </w:r>
            <w:r w:rsidRPr="0077108B">
              <w:rPr>
                <w:rFonts w:cs="Times New Roman"/>
                <w:szCs w:val="24"/>
              </w:rPr>
              <w:t xml:space="preserve">Cooperation at the </w:t>
            </w:r>
            <w:r w:rsidR="001F5F2D" w:rsidRPr="0077108B">
              <w:rPr>
                <w:rFonts w:cs="Times New Roman"/>
                <w:szCs w:val="24"/>
              </w:rPr>
              <w:t xml:space="preserve">External Borders of the Member States of the European Union (replaced </w:t>
            </w:r>
          </w:p>
          <w:p w14:paraId="400FAEC1" w14:textId="2B618CD9" w:rsidR="001F5F2D" w:rsidRPr="0077108B" w:rsidRDefault="001F5F2D">
            <w:pPr>
              <w:pStyle w:val="TableParagraph"/>
              <w:spacing w:line="263" w:lineRule="exact"/>
              <w:ind w:left="107"/>
              <w:rPr>
                <w:rFonts w:cs="Times New Roman"/>
                <w:szCs w:val="24"/>
              </w:rPr>
            </w:pPr>
            <w:r w:rsidRPr="0077108B">
              <w:rPr>
                <w:rFonts w:cs="Times New Roman"/>
                <w:szCs w:val="24"/>
              </w:rPr>
              <w:t>in 2016 by EBCGA)</w:t>
            </w:r>
            <w:r w:rsidR="00784753" w:rsidRPr="0077108B">
              <w:rPr>
                <w:rFonts w:cs="Times New Roman"/>
                <w:szCs w:val="24"/>
              </w:rPr>
              <w:t xml:space="preserve"> – referred to as Frontex-EBCGA</w:t>
            </w:r>
          </w:p>
          <w:p w14:paraId="34AFE7B9" w14:textId="77777777" w:rsidR="001F5F2D" w:rsidRPr="0077108B" w:rsidRDefault="001F5F2D">
            <w:pPr>
              <w:pStyle w:val="TableParagraph"/>
              <w:spacing w:line="263" w:lineRule="exact"/>
              <w:ind w:left="107"/>
              <w:rPr>
                <w:rFonts w:cs="Times New Roman"/>
                <w:szCs w:val="24"/>
              </w:rPr>
            </w:pPr>
            <w:r w:rsidRPr="0077108B">
              <w:rPr>
                <w:rFonts w:ascii="Trebuchet MS" w:hAnsi="Trebuchet MS"/>
                <w:color w:val="5E5E5E"/>
                <w:sz w:val="15"/>
                <w:szCs w:val="15"/>
              </w:rPr>
              <w:t>of the Member States of the European Union</w:t>
            </w:r>
            <w:r w:rsidRPr="0077108B">
              <w:rPr>
                <w:rStyle w:val="apple-converted-space"/>
                <w:rFonts w:ascii="Trebuchet MS" w:hAnsi="Trebuchet MS"/>
                <w:color w:val="5E5E5E"/>
                <w:sz w:val="15"/>
                <w:szCs w:val="15"/>
              </w:rPr>
              <w:t> </w:t>
            </w:r>
          </w:p>
          <w:p w14:paraId="5B59743B" w14:textId="77777777" w:rsidR="001F5F2D" w:rsidRPr="0077108B" w:rsidRDefault="001F5F2D">
            <w:pPr>
              <w:pStyle w:val="TableParagraph"/>
              <w:spacing w:line="263" w:lineRule="exact"/>
              <w:ind w:left="107"/>
              <w:rPr>
                <w:rFonts w:cs="Times New Roman"/>
                <w:szCs w:val="24"/>
              </w:rPr>
            </w:pPr>
          </w:p>
          <w:p w14:paraId="11CCD4FA" w14:textId="77777777" w:rsidR="00D347F3" w:rsidRPr="0077108B" w:rsidRDefault="00D347F3">
            <w:pPr>
              <w:pStyle w:val="TableParagraph"/>
              <w:spacing w:line="263" w:lineRule="exact"/>
              <w:ind w:left="107"/>
              <w:rPr>
                <w:rFonts w:cs="Times New Roman"/>
                <w:color w:val="5E5E5E"/>
                <w:szCs w:val="24"/>
              </w:rPr>
            </w:pPr>
            <w:r w:rsidRPr="0077108B">
              <w:rPr>
                <w:rFonts w:cs="Times New Roman"/>
                <w:szCs w:val="24"/>
              </w:rPr>
              <w:t xml:space="preserve">External Borders </w:t>
            </w:r>
            <w:proofErr w:type="gramStart"/>
            <w:r w:rsidRPr="0077108B">
              <w:rPr>
                <w:rFonts w:cs="Times New Roman"/>
                <w:szCs w:val="24"/>
              </w:rPr>
              <w:t>of  Member</w:t>
            </w:r>
            <w:proofErr w:type="gramEnd"/>
            <w:r w:rsidRPr="0077108B">
              <w:rPr>
                <w:rFonts w:cs="Times New Roman"/>
                <w:szCs w:val="24"/>
              </w:rPr>
              <w:t xml:space="preserve"> </w:t>
            </w:r>
            <w:proofErr w:type="spellStart"/>
            <w:r w:rsidRPr="0077108B">
              <w:rPr>
                <w:rFonts w:cs="Times New Roman"/>
                <w:szCs w:val="24"/>
              </w:rPr>
              <w:t>StatesstateMember</w:t>
            </w:r>
            <w:proofErr w:type="spellEnd"/>
            <w:r w:rsidRPr="0077108B">
              <w:rPr>
                <w:rFonts w:ascii="Trebuchet MS" w:hAnsi="Trebuchet MS"/>
                <w:color w:val="5E5E5E"/>
                <w:sz w:val="15"/>
                <w:szCs w:val="15"/>
              </w:rPr>
              <w:t xml:space="preserve"> States of the European Union</w:t>
            </w:r>
            <w:r w:rsidRPr="0077108B">
              <w:rPr>
                <w:rStyle w:val="apple-converted-space"/>
                <w:rFonts w:ascii="Trebuchet MS" w:hAnsi="Trebuchet MS"/>
                <w:color w:val="5E5E5E"/>
                <w:sz w:val="15"/>
                <w:szCs w:val="15"/>
              </w:rPr>
              <w:t> </w:t>
            </w:r>
          </w:p>
          <w:p w14:paraId="7A13309E" w14:textId="77777777" w:rsidR="00D347F3" w:rsidRPr="0077108B" w:rsidRDefault="00D347F3">
            <w:pPr>
              <w:pStyle w:val="TableParagraph"/>
              <w:spacing w:line="263" w:lineRule="exact"/>
              <w:ind w:left="107"/>
            </w:pPr>
            <w:r w:rsidRPr="0077108B">
              <w:rPr>
                <w:rFonts w:ascii="Trebuchet MS" w:hAnsi="Trebuchet MS"/>
                <w:color w:val="5E5E5E"/>
                <w:sz w:val="15"/>
                <w:szCs w:val="15"/>
              </w:rPr>
              <w:t xml:space="preserve">Cooperation at the External Borders of the Member States of the European </w:t>
            </w:r>
            <w:proofErr w:type="gramStart"/>
            <w:r w:rsidRPr="0077108B">
              <w:rPr>
                <w:rFonts w:ascii="Trebuchet MS" w:hAnsi="Trebuchet MS"/>
                <w:color w:val="5E5E5E"/>
                <w:sz w:val="15"/>
                <w:szCs w:val="15"/>
              </w:rPr>
              <w:t>Union</w:t>
            </w:r>
            <w:r w:rsidRPr="0077108B">
              <w:rPr>
                <w:rStyle w:val="apple-converted-space"/>
                <w:rFonts w:ascii="Trebuchet MS" w:hAnsi="Trebuchet MS"/>
                <w:color w:val="5E5E5E"/>
                <w:sz w:val="15"/>
                <w:szCs w:val="15"/>
              </w:rPr>
              <w:t> </w:t>
            </w:r>
            <w:r w:rsidRPr="0077108B">
              <w:rPr>
                <w:rFonts w:cs="Times New Roman"/>
                <w:color w:val="5E5E5E"/>
                <w:szCs w:val="24"/>
              </w:rPr>
              <w:t xml:space="preserve"> Cooperation</w:t>
            </w:r>
            <w:proofErr w:type="gramEnd"/>
            <w:r w:rsidRPr="0077108B">
              <w:rPr>
                <w:rFonts w:cs="Times New Roman"/>
                <w:color w:val="5E5E5E"/>
                <w:szCs w:val="24"/>
              </w:rPr>
              <w:t xml:space="preserve"> at the External</w:t>
            </w:r>
            <w:r w:rsidRPr="0077108B">
              <w:rPr>
                <w:rFonts w:ascii="Trebuchet MS" w:hAnsi="Trebuchet MS"/>
                <w:color w:val="5E5E5E"/>
                <w:sz w:val="15"/>
                <w:szCs w:val="15"/>
              </w:rPr>
              <w:t xml:space="preserve"> Borders of the Member States of the European Union</w:t>
            </w:r>
            <w:r w:rsidRPr="0077108B">
              <w:rPr>
                <w:rStyle w:val="apple-converted-space"/>
                <w:rFonts w:ascii="Trebuchet MS" w:hAnsi="Trebuchet MS"/>
                <w:color w:val="5E5E5E"/>
                <w:sz w:val="15"/>
                <w:szCs w:val="15"/>
              </w:rPr>
              <w:t> </w:t>
            </w:r>
          </w:p>
        </w:tc>
      </w:tr>
      <w:tr w:rsidR="00E3537C" w:rsidRPr="0077108B" w14:paraId="3D20FAA1" w14:textId="77777777" w:rsidTr="001F5F2D">
        <w:trPr>
          <w:trHeight w:hRule="exact" w:val="276"/>
        </w:trPr>
        <w:tc>
          <w:tcPr>
            <w:tcW w:w="1419" w:type="dxa"/>
          </w:tcPr>
          <w:p w14:paraId="58F5128E" w14:textId="5A918B90" w:rsidR="00E3537C" w:rsidRPr="0077108B" w:rsidRDefault="00E3537C">
            <w:pPr>
              <w:pStyle w:val="TableParagraph"/>
              <w:spacing w:line="263" w:lineRule="exact"/>
              <w:ind w:left="230"/>
            </w:pPr>
            <w:r w:rsidRPr="0077108B">
              <w:t>FTT</w:t>
            </w:r>
          </w:p>
        </w:tc>
        <w:tc>
          <w:tcPr>
            <w:tcW w:w="7468" w:type="dxa"/>
          </w:tcPr>
          <w:p w14:paraId="4CD5B22B" w14:textId="652A898A" w:rsidR="00E3537C" w:rsidRPr="0077108B" w:rsidRDefault="00E3537C">
            <w:pPr>
              <w:pStyle w:val="TableParagraph"/>
              <w:spacing w:line="263" w:lineRule="exact"/>
              <w:ind w:left="107"/>
            </w:pPr>
            <w:r w:rsidRPr="0077108B">
              <w:t>Financial Transaction Tax</w:t>
            </w:r>
          </w:p>
        </w:tc>
      </w:tr>
      <w:tr w:rsidR="00A623C8" w:rsidRPr="0077108B" w14:paraId="4CDE2D13" w14:textId="77777777" w:rsidTr="001F5F2D">
        <w:trPr>
          <w:trHeight w:hRule="exact" w:val="276"/>
        </w:trPr>
        <w:tc>
          <w:tcPr>
            <w:tcW w:w="1419" w:type="dxa"/>
          </w:tcPr>
          <w:p w14:paraId="394CD53B" w14:textId="77777777" w:rsidR="00A623C8" w:rsidRPr="0077108B" w:rsidRDefault="00071A2C">
            <w:pPr>
              <w:pStyle w:val="TableParagraph"/>
              <w:spacing w:line="263" w:lineRule="exact"/>
              <w:ind w:left="230"/>
              <w:rPr>
                <w:rFonts w:eastAsia="Times New Roman" w:cs="Times New Roman"/>
                <w:szCs w:val="24"/>
              </w:rPr>
            </w:pPr>
            <w:r w:rsidRPr="0077108B">
              <w:t>GNI</w:t>
            </w:r>
          </w:p>
        </w:tc>
        <w:tc>
          <w:tcPr>
            <w:tcW w:w="7468" w:type="dxa"/>
          </w:tcPr>
          <w:p w14:paraId="539D193D" w14:textId="77777777" w:rsidR="00A623C8" w:rsidRPr="0077108B" w:rsidRDefault="00071A2C">
            <w:pPr>
              <w:pStyle w:val="TableParagraph"/>
              <w:spacing w:line="263" w:lineRule="exact"/>
              <w:ind w:left="107"/>
              <w:rPr>
                <w:rFonts w:eastAsia="Times New Roman" w:cs="Times New Roman"/>
                <w:szCs w:val="24"/>
              </w:rPr>
            </w:pPr>
            <w:r w:rsidRPr="0077108B">
              <w:t>Gross National</w:t>
            </w:r>
            <w:r w:rsidRPr="0077108B">
              <w:rPr>
                <w:spacing w:val="-5"/>
              </w:rPr>
              <w:t xml:space="preserve"> </w:t>
            </w:r>
            <w:r w:rsidRPr="0077108B">
              <w:t>Income</w:t>
            </w:r>
          </w:p>
        </w:tc>
      </w:tr>
      <w:tr w:rsidR="00A623C8" w:rsidRPr="0077108B" w14:paraId="7A18A129" w14:textId="77777777" w:rsidTr="001F5F2D">
        <w:trPr>
          <w:trHeight w:hRule="exact" w:val="276"/>
        </w:trPr>
        <w:tc>
          <w:tcPr>
            <w:tcW w:w="1419" w:type="dxa"/>
          </w:tcPr>
          <w:p w14:paraId="02740BAC" w14:textId="77777777" w:rsidR="00A623C8" w:rsidRPr="0077108B" w:rsidRDefault="00071A2C">
            <w:pPr>
              <w:pStyle w:val="TableParagraph"/>
              <w:spacing w:line="263" w:lineRule="exact"/>
              <w:ind w:left="230"/>
              <w:rPr>
                <w:rFonts w:eastAsia="Times New Roman" w:cs="Times New Roman"/>
                <w:szCs w:val="24"/>
              </w:rPr>
            </w:pPr>
            <w:r w:rsidRPr="0077108B">
              <w:t>IMF</w:t>
            </w:r>
          </w:p>
        </w:tc>
        <w:tc>
          <w:tcPr>
            <w:tcW w:w="7468" w:type="dxa"/>
          </w:tcPr>
          <w:p w14:paraId="38F069D3" w14:textId="77777777" w:rsidR="00A623C8" w:rsidRPr="0077108B" w:rsidRDefault="00071A2C">
            <w:pPr>
              <w:pStyle w:val="TableParagraph"/>
              <w:spacing w:line="263" w:lineRule="exact"/>
              <w:ind w:left="107"/>
              <w:rPr>
                <w:rFonts w:eastAsia="Times New Roman" w:cs="Times New Roman"/>
                <w:szCs w:val="24"/>
              </w:rPr>
            </w:pPr>
            <w:r w:rsidRPr="0077108B">
              <w:t>International Monetary</w:t>
            </w:r>
            <w:r w:rsidRPr="0077108B">
              <w:rPr>
                <w:spacing w:val="-7"/>
              </w:rPr>
              <w:t xml:space="preserve"> </w:t>
            </w:r>
            <w:r w:rsidRPr="0077108B">
              <w:t>Fund</w:t>
            </w:r>
          </w:p>
        </w:tc>
      </w:tr>
      <w:tr w:rsidR="00A623C8" w:rsidRPr="0077108B" w14:paraId="0A9ED52D" w14:textId="77777777" w:rsidTr="001F5F2D">
        <w:trPr>
          <w:trHeight w:hRule="exact" w:val="276"/>
        </w:trPr>
        <w:tc>
          <w:tcPr>
            <w:tcW w:w="1419" w:type="dxa"/>
          </w:tcPr>
          <w:p w14:paraId="1DEBAD1D" w14:textId="77777777" w:rsidR="00A623C8" w:rsidRPr="0077108B" w:rsidRDefault="00071A2C">
            <w:pPr>
              <w:pStyle w:val="TableParagraph"/>
              <w:spacing w:line="263" w:lineRule="exact"/>
              <w:ind w:left="230"/>
              <w:rPr>
                <w:rFonts w:eastAsia="Times New Roman" w:cs="Times New Roman"/>
                <w:szCs w:val="24"/>
              </w:rPr>
            </w:pPr>
            <w:r w:rsidRPr="0077108B">
              <w:t>JHA</w:t>
            </w:r>
          </w:p>
        </w:tc>
        <w:tc>
          <w:tcPr>
            <w:tcW w:w="7468" w:type="dxa"/>
          </w:tcPr>
          <w:p w14:paraId="755CF7E4" w14:textId="77777777" w:rsidR="00A623C8" w:rsidRPr="0077108B" w:rsidRDefault="00071A2C">
            <w:pPr>
              <w:pStyle w:val="TableParagraph"/>
              <w:spacing w:line="263" w:lineRule="exact"/>
              <w:ind w:left="107"/>
              <w:rPr>
                <w:rFonts w:eastAsia="Times New Roman" w:cs="Times New Roman"/>
                <w:szCs w:val="24"/>
              </w:rPr>
            </w:pPr>
            <w:r w:rsidRPr="0077108B">
              <w:t>Justice and Home</w:t>
            </w:r>
            <w:r w:rsidRPr="0077108B">
              <w:rPr>
                <w:spacing w:val="-6"/>
              </w:rPr>
              <w:t xml:space="preserve"> </w:t>
            </w:r>
            <w:r w:rsidRPr="0077108B">
              <w:t>Affairs</w:t>
            </w:r>
          </w:p>
        </w:tc>
      </w:tr>
      <w:tr w:rsidR="00A623C8" w:rsidRPr="0077108B" w14:paraId="1E104FEB" w14:textId="77777777" w:rsidTr="001F5F2D">
        <w:trPr>
          <w:trHeight w:hRule="exact" w:val="276"/>
        </w:trPr>
        <w:tc>
          <w:tcPr>
            <w:tcW w:w="1419" w:type="dxa"/>
          </w:tcPr>
          <w:p w14:paraId="0A64CFD4" w14:textId="77777777" w:rsidR="00A623C8" w:rsidRPr="0077108B" w:rsidRDefault="00071A2C">
            <w:pPr>
              <w:pStyle w:val="TableParagraph"/>
              <w:spacing w:line="263" w:lineRule="exact"/>
              <w:ind w:left="230"/>
              <w:rPr>
                <w:rFonts w:eastAsia="Times New Roman" w:cs="Times New Roman"/>
                <w:szCs w:val="24"/>
              </w:rPr>
            </w:pPr>
            <w:r w:rsidRPr="0077108B">
              <w:t>MFF</w:t>
            </w:r>
          </w:p>
        </w:tc>
        <w:tc>
          <w:tcPr>
            <w:tcW w:w="7468" w:type="dxa"/>
          </w:tcPr>
          <w:p w14:paraId="5885BF7F" w14:textId="77777777" w:rsidR="00A623C8" w:rsidRPr="0077108B" w:rsidRDefault="00071A2C">
            <w:pPr>
              <w:pStyle w:val="TableParagraph"/>
              <w:spacing w:line="263" w:lineRule="exact"/>
              <w:ind w:left="107"/>
              <w:rPr>
                <w:rFonts w:eastAsia="Times New Roman" w:cs="Times New Roman"/>
                <w:szCs w:val="24"/>
              </w:rPr>
            </w:pPr>
            <w:r w:rsidRPr="0077108B">
              <w:t>Multiannual Financial</w:t>
            </w:r>
            <w:r w:rsidRPr="0077108B">
              <w:rPr>
                <w:spacing w:val="-6"/>
              </w:rPr>
              <w:t xml:space="preserve"> </w:t>
            </w:r>
            <w:r w:rsidRPr="0077108B">
              <w:t>Framework</w:t>
            </w:r>
          </w:p>
        </w:tc>
      </w:tr>
      <w:tr w:rsidR="00A623C8" w:rsidRPr="0077108B" w14:paraId="15F5A22A" w14:textId="77777777" w:rsidTr="001F5F2D">
        <w:trPr>
          <w:trHeight w:hRule="exact" w:val="276"/>
        </w:trPr>
        <w:tc>
          <w:tcPr>
            <w:tcW w:w="1419" w:type="dxa"/>
          </w:tcPr>
          <w:p w14:paraId="72D6A99C" w14:textId="77777777" w:rsidR="00A623C8" w:rsidRPr="0077108B" w:rsidRDefault="00071A2C">
            <w:pPr>
              <w:pStyle w:val="TableParagraph"/>
              <w:spacing w:line="263" w:lineRule="exact"/>
              <w:ind w:left="230"/>
              <w:rPr>
                <w:rFonts w:eastAsia="Times New Roman" w:cs="Times New Roman"/>
                <w:szCs w:val="24"/>
              </w:rPr>
            </w:pPr>
            <w:r w:rsidRPr="0077108B">
              <w:t>NATO</w:t>
            </w:r>
          </w:p>
        </w:tc>
        <w:tc>
          <w:tcPr>
            <w:tcW w:w="7468" w:type="dxa"/>
          </w:tcPr>
          <w:p w14:paraId="3035AB33" w14:textId="77777777" w:rsidR="00A623C8" w:rsidRPr="0077108B" w:rsidRDefault="00071A2C">
            <w:pPr>
              <w:pStyle w:val="TableParagraph"/>
              <w:spacing w:line="263" w:lineRule="exact"/>
              <w:ind w:left="107"/>
              <w:rPr>
                <w:rFonts w:eastAsia="Times New Roman" w:cs="Times New Roman"/>
                <w:szCs w:val="24"/>
              </w:rPr>
            </w:pPr>
            <w:r w:rsidRPr="0077108B">
              <w:t>North Atlantic Treaty</w:t>
            </w:r>
            <w:r w:rsidRPr="0077108B">
              <w:rPr>
                <w:spacing w:val="-10"/>
              </w:rPr>
              <w:t xml:space="preserve"> </w:t>
            </w:r>
            <w:r w:rsidRPr="0077108B">
              <w:t>Organization</w:t>
            </w:r>
          </w:p>
        </w:tc>
      </w:tr>
      <w:tr w:rsidR="00A623C8" w:rsidRPr="0077108B" w14:paraId="1678CB6A" w14:textId="77777777" w:rsidTr="001F5F2D">
        <w:trPr>
          <w:trHeight w:hRule="exact" w:val="276"/>
        </w:trPr>
        <w:tc>
          <w:tcPr>
            <w:tcW w:w="1419" w:type="dxa"/>
          </w:tcPr>
          <w:p w14:paraId="0B5AE88C" w14:textId="77777777" w:rsidR="00A623C8" w:rsidRPr="0077108B" w:rsidRDefault="00071A2C">
            <w:pPr>
              <w:pStyle w:val="TableParagraph"/>
              <w:spacing w:line="263" w:lineRule="exact"/>
              <w:ind w:left="230"/>
              <w:rPr>
                <w:rFonts w:eastAsia="Times New Roman" w:cs="Times New Roman"/>
                <w:szCs w:val="24"/>
              </w:rPr>
            </w:pPr>
            <w:r w:rsidRPr="0077108B">
              <w:t>NTB</w:t>
            </w:r>
          </w:p>
        </w:tc>
        <w:tc>
          <w:tcPr>
            <w:tcW w:w="7468" w:type="dxa"/>
          </w:tcPr>
          <w:p w14:paraId="3997FAAF" w14:textId="77777777" w:rsidR="00A623C8" w:rsidRPr="0077108B" w:rsidRDefault="00071A2C">
            <w:pPr>
              <w:pStyle w:val="TableParagraph"/>
              <w:spacing w:line="263" w:lineRule="exact"/>
              <w:ind w:left="107"/>
              <w:rPr>
                <w:rFonts w:eastAsia="Times New Roman" w:cs="Times New Roman"/>
                <w:szCs w:val="24"/>
              </w:rPr>
            </w:pPr>
            <w:r w:rsidRPr="0077108B">
              <w:t>Non-tariff</w:t>
            </w:r>
            <w:r w:rsidRPr="0077108B">
              <w:rPr>
                <w:spacing w:val="-5"/>
              </w:rPr>
              <w:t xml:space="preserve"> </w:t>
            </w:r>
            <w:r w:rsidRPr="0077108B">
              <w:t>barrier</w:t>
            </w:r>
          </w:p>
        </w:tc>
      </w:tr>
      <w:tr w:rsidR="00A623C8" w:rsidRPr="0077108B" w14:paraId="4FB1D04F" w14:textId="77777777" w:rsidTr="001F5F2D">
        <w:trPr>
          <w:trHeight w:hRule="exact" w:val="276"/>
        </w:trPr>
        <w:tc>
          <w:tcPr>
            <w:tcW w:w="1419" w:type="dxa"/>
          </w:tcPr>
          <w:p w14:paraId="3320720F" w14:textId="77777777" w:rsidR="00A623C8" w:rsidRPr="0077108B" w:rsidRDefault="00071A2C">
            <w:pPr>
              <w:pStyle w:val="TableParagraph"/>
              <w:spacing w:line="263" w:lineRule="exact"/>
              <w:ind w:left="230"/>
              <w:rPr>
                <w:rFonts w:eastAsia="Times New Roman" w:cs="Times New Roman"/>
                <w:szCs w:val="24"/>
              </w:rPr>
            </w:pPr>
            <w:r w:rsidRPr="0077108B">
              <w:t>OECD</w:t>
            </w:r>
          </w:p>
        </w:tc>
        <w:tc>
          <w:tcPr>
            <w:tcW w:w="7468" w:type="dxa"/>
          </w:tcPr>
          <w:p w14:paraId="7EC46709" w14:textId="77777777" w:rsidR="00A623C8" w:rsidRPr="0077108B" w:rsidRDefault="00071A2C">
            <w:pPr>
              <w:pStyle w:val="TableParagraph"/>
              <w:spacing w:line="263" w:lineRule="exact"/>
              <w:ind w:left="107"/>
              <w:rPr>
                <w:rFonts w:eastAsia="Times New Roman" w:cs="Times New Roman"/>
                <w:szCs w:val="24"/>
              </w:rPr>
            </w:pPr>
            <w:r w:rsidRPr="0077108B">
              <w:t>Organization of Economic Co-operation and</w:t>
            </w:r>
            <w:r w:rsidRPr="0077108B">
              <w:rPr>
                <w:spacing w:val="-12"/>
              </w:rPr>
              <w:t xml:space="preserve"> </w:t>
            </w:r>
            <w:r w:rsidRPr="0077108B">
              <w:t>Development</w:t>
            </w:r>
          </w:p>
        </w:tc>
      </w:tr>
      <w:tr w:rsidR="00A623C8" w:rsidRPr="0077108B" w14:paraId="593F83E4" w14:textId="77777777" w:rsidTr="001F5F2D">
        <w:trPr>
          <w:trHeight w:hRule="exact" w:val="276"/>
        </w:trPr>
        <w:tc>
          <w:tcPr>
            <w:tcW w:w="1419" w:type="dxa"/>
          </w:tcPr>
          <w:p w14:paraId="73915344" w14:textId="77777777" w:rsidR="00A623C8" w:rsidRPr="0077108B" w:rsidRDefault="00071A2C">
            <w:pPr>
              <w:pStyle w:val="TableParagraph"/>
              <w:spacing w:line="263" w:lineRule="exact"/>
              <w:ind w:left="230"/>
              <w:rPr>
                <w:rFonts w:eastAsia="Times New Roman" w:cs="Times New Roman"/>
                <w:szCs w:val="24"/>
              </w:rPr>
            </w:pPr>
            <w:r w:rsidRPr="0077108B">
              <w:t>OMC</w:t>
            </w:r>
          </w:p>
        </w:tc>
        <w:tc>
          <w:tcPr>
            <w:tcW w:w="7468" w:type="dxa"/>
          </w:tcPr>
          <w:p w14:paraId="29345F7A" w14:textId="77777777" w:rsidR="00A623C8" w:rsidRPr="0077108B" w:rsidRDefault="00071A2C">
            <w:pPr>
              <w:pStyle w:val="TableParagraph"/>
              <w:spacing w:line="263" w:lineRule="exact"/>
              <w:ind w:left="107"/>
              <w:rPr>
                <w:rFonts w:eastAsia="Times New Roman" w:cs="Times New Roman"/>
                <w:szCs w:val="24"/>
              </w:rPr>
            </w:pPr>
            <w:r w:rsidRPr="0077108B">
              <w:t>Open Method of</w:t>
            </w:r>
            <w:r w:rsidRPr="0077108B">
              <w:rPr>
                <w:spacing w:val="-2"/>
              </w:rPr>
              <w:t xml:space="preserve"> </w:t>
            </w:r>
            <w:r w:rsidRPr="0077108B">
              <w:t>Coordination</w:t>
            </w:r>
          </w:p>
        </w:tc>
      </w:tr>
      <w:tr w:rsidR="00A623C8" w:rsidRPr="0077108B" w14:paraId="21E36373" w14:textId="77777777" w:rsidTr="001F5F2D">
        <w:trPr>
          <w:trHeight w:hRule="exact" w:val="276"/>
        </w:trPr>
        <w:tc>
          <w:tcPr>
            <w:tcW w:w="1419" w:type="dxa"/>
          </w:tcPr>
          <w:p w14:paraId="74B3A0FC" w14:textId="77777777" w:rsidR="00A623C8" w:rsidRPr="0077108B" w:rsidRDefault="00071A2C">
            <w:pPr>
              <w:pStyle w:val="TableParagraph"/>
              <w:spacing w:line="263" w:lineRule="exact"/>
              <w:ind w:left="230"/>
              <w:rPr>
                <w:rFonts w:eastAsia="Times New Roman" w:cs="Times New Roman"/>
                <w:szCs w:val="24"/>
              </w:rPr>
            </w:pPr>
            <w:r w:rsidRPr="0077108B">
              <w:t>OSCE</w:t>
            </w:r>
          </w:p>
        </w:tc>
        <w:tc>
          <w:tcPr>
            <w:tcW w:w="7468" w:type="dxa"/>
          </w:tcPr>
          <w:p w14:paraId="2A33D79D" w14:textId="77777777" w:rsidR="00A623C8" w:rsidRPr="0077108B" w:rsidRDefault="00071A2C">
            <w:pPr>
              <w:pStyle w:val="TableParagraph"/>
              <w:spacing w:line="263" w:lineRule="exact"/>
              <w:ind w:left="107"/>
              <w:rPr>
                <w:rFonts w:eastAsia="Times New Roman" w:cs="Times New Roman"/>
                <w:szCs w:val="24"/>
              </w:rPr>
            </w:pPr>
            <w:r w:rsidRPr="0077108B">
              <w:t>Organisation for Security and Cooperation in</w:t>
            </w:r>
            <w:r w:rsidRPr="0077108B">
              <w:rPr>
                <w:spacing w:val="-9"/>
              </w:rPr>
              <w:t xml:space="preserve"> </w:t>
            </w:r>
            <w:r w:rsidRPr="0077108B">
              <w:t>Europe</w:t>
            </w:r>
          </w:p>
        </w:tc>
      </w:tr>
      <w:tr w:rsidR="00A623C8" w:rsidRPr="0077108B" w14:paraId="1ED784E0" w14:textId="77777777" w:rsidTr="001F5F2D">
        <w:trPr>
          <w:trHeight w:hRule="exact" w:val="276"/>
        </w:trPr>
        <w:tc>
          <w:tcPr>
            <w:tcW w:w="1419" w:type="dxa"/>
          </w:tcPr>
          <w:p w14:paraId="2B6AFC35" w14:textId="77777777" w:rsidR="00A623C8" w:rsidRPr="0077108B" w:rsidRDefault="00071A2C">
            <w:pPr>
              <w:pStyle w:val="TableParagraph"/>
              <w:spacing w:line="263" w:lineRule="exact"/>
              <w:ind w:left="230"/>
              <w:rPr>
                <w:rFonts w:eastAsia="Times New Roman" w:cs="Times New Roman"/>
                <w:szCs w:val="24"/>
              </w:rPr>
            </w:pPr>
            <w:r w:rsidRPr="0077108B">
              <w:lastRenderedPageBreak/>
              <w:t>QMV</w:t>
            </w:r>
          </w:p>
        </w:tc>
        <w:tc>
          <w:tcPr>
            <w:tcW w:w="7468" w:type="dxa"/>
          </w:tcPr>
          <w:p w14:paraId="425A5765" w14:textId="77777777" w:rsidR="00A623C8" w:rsidRPr="0077108B" w:rsidRDefault="00071A2C">
            <w:pPr>
              <w:pStyle w:val="TableParagraph"/>
              <w:spacing w:line="263" w:lineRule="exact"/>
              <w:ind w:left="107"/>
              <w:rPr>
                <w:rFonts w:eastAsia="Times New Roman" w:cs="Times New Roman"/>
                <w:szCs w:val="24"/>
              </w:rPr>
            </w:pPr>
            <w:r w:rsidRPr="0077108B">
              <w:t>Qualified Majority</w:t>
            </w:r>
            <w:r w:rsidRPr="0077108B">
              <w:rPr>
                <w:spacing w:val="-5"/>
              </w:rPr>
              <w:t xml:space="preserve"> </w:t>
            </w:r>
            <w:r w:rsidRPr="0077108B">
              <w:t>Voting</w:t>
            </w:r>
          </w:p>
        </w:tc>
      </w:tr>
      <w:tr w:rsidR="00A623C8" w:rsidRPr="0077108B" w14:paraId="6EA36EC4" w14:textId="77777777" w:rsidTr="001F5F2D">
        <w:trPr>
          <w:trHeight w:hRule="exact" w:val="276"/>
        </w:trPr>
        <w:tc>
          <w:tcPr>
            <w:tcW w:w="1419" w:type="dxa"/>
          </w:tcPr>
          <w:p w14:paraId="4D114E48" w14:textId="77777777" w:rsidR="00A623C8" w:rsidRPr="0077108B" w:rsidRDefault="00071A2C">
            <w:pPr>
              <w:pStyle w:val="TableParagraph"/>
              <w:spacing w:line="263" w:lineRule="exact"/>
              <w:ind w:left="230"/>
              <w:rPr>
                <w:rFonts w:eastAsia="Times New Roman" w:cs="Times New Roman"/>
                <w:szCs w:val="24"/>
              </w:rPr>
            </w:pPr>
            <w:r w:rsidRPr="0077108B">
              <w:t>SEA</w:t>
            </w:r>
          </w:p>
        </w:tc>
        <w:tc>
          <w:tcPr>
            <w:tcW w:w="7468" w:type="dxa"/>
          </w:tcPr>
          <w:p w14:paraId="2BF4EFE2" w14:textId="77777777" w:rsidR="00A623C8" w:rsidRPr="0077108B" w:rsidRDefault="00071A2C">
            <w:pPr>
              <w:pStyle w:val="TableParagraph"/>
              <w:spacing w:line="263" w:lineRule="exact"/>
              <w:ind w:left="107"/>
              <w:rPr>
                <w:rFonts w:eastAsia="Times New Roman" w:cs="Times New Roman"/>
                <w:szCs w:val="24"/>
              </w:rPr>
            </w:pPr>
            <w:r w:rsidRPr="0077108B">
              <w:t>Single European</w:t>
            </w:r>
            <w:r w:rsidRPr="0077108B">
              <w:rPr>
                <w:spacing w:val="-6"/>
              </w:rPr>
              <w:t xml:space="preserve"> </w:t>
            </w:r>
            <w:r w:rsidRPr="0077108B">
              <w:t>Act</w:t>
            </w:r>
          </w:p>
        </w:tc>
      </w:tr>
      <w:tr w:rsidR="00A623C8" w:rsidRPr="0077108B" w14:paraId="3C7E2DCF" w14:textId="77777777" w:rsidTr="001F5F2D">
        <w:trPr>
          <w:trHeight w:hRule="exact" w:val="276"/>
        </w:trPr>
        <w:tc>
          <w:tcPr>
            <w:tcW w:w="1419" w:type="dxa"/>
          </w:tcPr>
          <w:p w14:paraId="0EDD41DA" w14:textId="77777777" w:rsidR="00A623C8" w:rsidRPr="0077108B" w:rsidRDefault="00071A2C">
            <w:pPr>
              <w:pStyle w:val="TableParagraph"/>
              <w:spacing w:line="263" w:lineRule="exact"/>
              <w:ind w:left="230"/>
              <w:rPr>
                <w:rFonts w:eastAsia="Times New Roman" w:cs="Times New Roman"/>
                <w:szCs w:val="24"/>
              </w:rPr>
            </w:pPr>
            <w:r w:rsidRPr="0077108B">
              <w:t>SEM</w:t>
            </w:r>
          </w:p>
        </w:tc>
        <w:tc>
          <w:tcPr>
            <w:tcW w:w="7468" w:type="dxa"/>
          </w:tcPr>
          <w:p w14:paraId="59340A5B" w14:textId="77777777" w:rsidR="00A623C8" w:rsidRPr="0077108B" w:rsidRDefault="00071A2C">
            <w:pPr>
              <w:pStyle w:val="TableParagraph"/>
              <w:spacing w:line="263" w:lineRule="exact"/>
              <w:ind w:left="107"/>
              <w:rPr>
                <w:rFonts w:eastAsia="Times New Roman" w:cs="Times New Roman"/>
                <w:szCs w:val="24"/>
              </w:rPr>
            </w:pPr>
            <w:r w:rsidRPr="0077108B">
              <w:t>Single European</w:t>
            </w:r>
            <w:r w:rsidRPr="0077108B">
              <w:rPr>
                <w:spacing w:val="-5"/>
              </w:rPr>
              <w:t xml:space="preserve"> </w:t>
            </w:r>
            <w:r w:rsidRPr="0077108B">
              <w:t>Market</w:t>
            </w:r>
          </w:p>
        </w:tc>
      </w:tr>
      <w:tr w:rsidR="00A623C8" w:rsidRPr="0077108B" w14:paraId="5CABDE71" w14:textId="77777777" w:rsidTr="001F5F2D">
        <w:trPr>
          <w:trHeight w:hRule="exact" w:val="276"/>
        </w:trPr>
        <w:tc>
          <w:tcPr>
            <w:tcW w:w="1419" w:type="dxa"/>
          </w:tcPr>
          <w:p w14:paraId="4FB0357D" w14:textId="77777777" w:rsidR="00A623C8" w:rsidRPr="0077108B" w:rsidRDefault="00071A2C">
            <w:pPr>
              <w:pStyle w:val="TableParagraph"/>
              <w:spacing w:line="263" w:lineRule="exact"/>
              <w:ind w:left="230"/>
              <w:rPr>
                <w:rFonts w:eastAsia="Times New Roman" w:cs="Times New Roman"/>
                <w:szCs w:val="24"/>
              </w:rPr>
            </w:pPr>
            <w:r w:rsidRPr="0077108B">
              <w:t>SGP</w:t>
            </w:r>
          </w:p>
        </w:tc>
        <w:tc>
          <w:tcPr>
            <w:tcW w:w="7468" w:type="dxa"/>
          </w:tcPr>
          <w:p w14:paraId="3600EDB4" w14:textId="77777777" w:rsidR="00A623C8" w:rsidRPr="0077108B" w:rsidRDefault="00071A2C">
            <w:pPr>
              <w:pStyle w:val="TableParagraph"/>
              <w:spacing w:line="263" w:lineRule="exact"/>
              <w:ind w:left="107"/>
              <w:rPr>
                <w:rFonts w:eastAsia="Times New Roman" w:cs="Times New Roman"/>
                <w:szCs w:val="24"/>
              </w:rPr>
            </w:pPr>
            <w:r w:rsidRPr="0077108B">
              <w:t>Stability and Growth</w:t>
            </w:r>
            <w:r w:rsidRPr="0077108B">
              <w:rPr>
                <w:spacing w:val="-6"/>
              </w:rPr>
              <w:t xml:space="preserve"> </w:t>
            </w:r>
            <w:r w:rsidRPr="0077108B">
              <w:t>Pact</w:t>
            </w:r>
          </w:p>
        </w:tc>
      </w:tr>
      <w:tr w:rsidR="00A623C8" w:rsidRPr="0077108B" w14:paraId="3049ED97" w14:textId="77777777" w:rsidTr="001F5F2D">
        <w:trPr>
          <w:trHeight w:hRule="exact" w:val="276"/>
        </w:trPr>
        <w:tc>
          <w:tcPr>
            <w:tcW w:w="1419" w:type="dxa"/>
          </w:tcPr>
          <w:p w14:paraId="5E011BF8" w14:textId="77777777" w:rsidR="00A623C8" w:rsidRPr="0077108B" w:rsidRDefault="00071A2C">
            <w:pPr>
              <w:pStyle w:val="TableParagraph"/>
              <w:spacing w:line="263" w:lineRule="exact"/>
              <w:ind w:left="230"/>
              <w:rPr>
                <w:rFonts w:eastAsia="Times New Roman" w:cs="Times New Roman"/>
                <w:szCs w:val="24"/>
              </w:rPr>
            </w:pPr>
            <w:r w:rsidRPr="0077108B">
              <w:t>TEFU</w:t>
            </w:r>
          </w:p>
        </w:tc>
        <w:tc>
          <w:tcPr>
            <w:tcW w:w="7468" w:type="dxa"/>
          </w:tcPr>
          <w:p w14:paraId="6B9AE4D7" w14:textId="77777777" w:rsidR="00A623C8" w:rsidRPr="0077108B" w:rsidRDefault="00071A2C">
            <w:pPr>
              <w:pStyle w:val="TableParagraph"/>
              <w:spacing w:line="263" w:lineRule="exact"/>
              <w:ind w:left="107"/>
              <w:rPr>
                <w:rFonts w:eastAsia="Times New Roman" w:cs="Times New Roman"/>
                <w:szCs w:val="24"/>
              </w:rPr>
            </w:pPr>
            <w:r w:rsidRPr="0077108B">
              <w:t>Treaty on the Functioning of the European</w:t>
            </w:r>
            <w:r w:rsidRPr="0077108B">
              <w:rPr>
                <w:spacing w:val="-7"/>
              </w:rPr>
              <w:t xml:space="preserve"> </w:t>
            </w:r>
            <w:r w:rsidRPr="0077108B">
              <w:t>Union</w:t>
            </w:r>
          </w:p>
        </w:tc>
      </w:tr>
      <w:tr w:rsidR="00A623C8" w:rsidRPr="0077108B" w14:paraId="206827E7" w14:textId="77777777" w:rsidTr="001F5F2D">
        <w:trPr>
          <w:trHeight w:hRule="exact" w:val="276"/>
        </w:trPr>
        <w:tc>
          <w:tcPr>
            <w:tcW w:w="1419" w:type="dxa"/>
          </w:tcPr>
          <w:p w14:paraId="1F2C7979" w14:textId="77777777" w:rsidR="00A623C8" w:rsidRPr="0077108B" w:rsidRDefault="00071A2C">
            <w:pPr>
              <w:pStyle w:val="TableParagraph"/>
              <w:spacing w:line="263" w:lineRule="exact"/>
              <w:ind w:left="230"/>
              <w:rPr>
                <w:rFonts w:eastAsia="Times New Roman" w:cs="Times New Roman"/>
                <w:szCs w:val="24"/>
              </w:rPr>
            </w:pPr>
            <w:r w:rsidRPr="0077108B">
              <w:t>TEC</w:t>
            </w:r>
          </w:p>
        </w:tc>
        <w:tc>
          <w:tcPr>
            <w:tcW w:w="7468" w:type="dxa"/>
          </w:tcPr>
          <w:p w14:paraId="083CD29B" w14:textId="77777777" w:rsidR="00A623C8" w:rsidRPr="0077108B" w:rsidRDefault="00071A2C">
            <w:pPr>
              <w:pStyle w:val="TableParagraph"/>
              <w:spacing w:line="263" w:lineRule="exact"/>
              <w:ind w:left="107"/>
              <w:rPr>
                <w:rFonts w:eastAsia="Times New Roman" w:cs="Times New Roman"/>
                <w:szCs w:val="24"/>
              </w:rPr>
            </w:pPr>
            <w:r w:rsidRPr="0077108B">
              <w:t>Treaty establishing the European</w:t>
            </w:r>
            <w:r w:rsidRPr="0077108B">
              <w:rPr>
                <w:spacing w:val="-4"/>
              </w:rPr>
              <w:t xml:space="preserve"> </w:t>
            </w:r>
            <w:r w:rsidRPr="0077108B">
              <w:t>Community</w:t>
            </w:r>
          </w:p>
        </w:tc>
      </w:tr>
      <w:tr w:rsidR="00A623C8" w:rsidRPr="0077108B" w14:paraId="0F43EF8B" w14:textId="77777777" w:rsidTr="001F5F2D">
        <w:trPr>
          <w:trHeight w:hRule="exact" w:val="276"/>
        </w:trPr>
        <w:tc>
          <w:tcPr>
            <w:tcW w:w="1419" w:type="dxa"/>
          </w:tcPr>
          <w:p w14:paraId="56CF871B" w14:textId="77777777" w:rsidR="00A623C8" w:rsidRPr="0077108B" w:rsidRDefault="00071A2C">
            <w:pPr>
              <w:pStyle w:val="TableParagraph"/>
              <w:spacing w:line="263" w:lineRule="exact"/>
              <w:ind w:left="230"/>
              <w:rPr>
                <w:rFonts w:eastAsia="Times New Roman" w:cs="Times New Roman"/>
                <w:szCs w:val="24"/>
              </w:rPr>
            </w:pPr>
            <w:r w:rsidRPr="0077108B">
              <w:t>TEU</w:t>
            </w:r>
          </w:p>
        </w:tc>
        <w:tc>
          <w:tcPr>
            <w:tcW w:w="7468" w:type="dxa"/>
          </w:tcPr>
          <w:p w14:paraId="727F0DDE" w14:textId="77777777" w:rsidR="00A623C8" w:rsidRPr="0077108B" w:rsidRDefault="00071A2C">
            <w:pPr>
              <w:pStyle w:val="TableParagraph"/>
              <w:spacing w:line="263" w:lineRule="exact"/>
              <w:ind w:left="107"/>
              <w:rPr>
                <w:rFonts w:eastAsia="Times New Roman" w:cs="Times New Roman"/>
                <w:szCs w:val="24"/>
              </w:rPr>
            </w:pPr>
            <w:r w:rsidRPr="0077108B">
              <w:t>Treaty on European</w:t>
            </w:r>
            <w:r w:rsidRPr="0077108B">
              <w:rPr>
                <w:spacing w:val="-2"/>
              </w:rPr>
              <w:t xml:space="preserve"> </w:t>
            </w:r>
            <w:r w:rsidRPr="0077108B">
              <w:t>Union</w:t>
            </w:r>
            <w:r w:rsidR="002E2F22" w:rsidRPr="0077108B">
              <w:t xml:space="preserve"> (Maastricht Treaty)</w:t>
            </w:r>
          </w:p>
        </w:tc>
      </w:tr>
      <w:tr w:rsidR="00D666B3" w:rsidRPr="0077108B" w14:paraId="2D7E9509" w14:textId="77777777" w:rsidTr="001F5F2D">
        <w:trPr>
          <w:trHeight w:hRule="exact" w:val="276"/>
        </w:trPr>
        <w:tc>
          <w:tcPr>
            <w:tcW w:w="1419" w:type="dxa"/>
          </w:tcPr>
          <w:p w14:paraId="18389433" w14:textId="77777777" w:rsidR="00D666B3" w:rsidRPr="0077108B" w:rsidRDefault="00D666B3">
            <w:pPr>
              <w:pStyle w:val="TableParagraph"/>
              <w:spacing w:line="263" w:lineRule="exact"/>
              <w:ind w:left="230"/>
            </w:pPr>
            <w:r w:rsidRPr="0077108B">
              <w:t>UNHCR</w:t>
            </w:r>
          </w:p>
        </w:tc>
        <w:tc>
          <w:tcPr>
            <w:tcW w:w="7468" w:type="dxa"/>
          </w:tcPr>
          <w:p w14:paraId="4D9A24B2" w14:textId="77777777" w:rsidR="00D666B3" w:rsidRPr="0077108B" w:rsidRDefault="00D666B3">
            <w:pPr>
              <w:pStyle w:val="TableParagraph"/>
              <w:spacing w:line="263" w:lineRule="exact"/>
              <w:ind w:left="107"/>
            </w:pPr>
            <w:r w:rsidRPr="0077108B">
              <w:rPr>
                <w:rFonts w:eastAsia="Times New Roman"/>
                <w:color w:val="000000"/>
                <w:szCs w:val="24"/>
                <w:lang w:eastAsia="en-GB"/>
              </w:rPr>
              <w:t>United Nations High Commissioner for Refugees</w:t>
            </w:r>
          </w:p>
        </w:tc>
      </w:tr>
      <w:tr w:rsidR="00A623C8" w:rsidRPr="0077108B" w14:paraId="15EB2952" w14:textId="77777777" w:rsidTr="001F5F2D">
        <w:trPr>
          <w:trHeight w:hRule="exact" w:val="276"/>
        </w:trPr>
        <w:tc>
          <w:tcPr>
            <w:tcW w:w="1419" w:type="dxa"/>
          </w:tcPr>
          <w:p w14:paraId="6C2841F9" w14:textId="77777777" w:rsidR="00A623C8" w:rsidRPr="0077108B" w:rsidRDefault="00071A2C">
            <w:pPr>
              <w:pStyle w:val="TableParagraph"/>
              <w:spacing w:line="263" w:lineRule="exact"/>
              <w:ind w:left="230"/>
              <w:rPr>
                <w:rFonts w:eastAsia="Times New Roman" w:cs="Times New Roman"/>
                <w:szCs w:val="24"/>
              </w:rPr>
            </w:pPr>
            <w:r w:rsidRPr="0077108B">
              <w:t>VAT</w:t>
            </w:r>
          </w:p>
        </w:tc>
        <w:tc>
          <w:tcPr>
            <w:tcW w:w="7468" w:type="dxa"/>
          </w:tcPr>
          <w:p w14:paraId="5F77E724" w14:textId="77777777" w:rsidR="00A623C8" w:rsidRPr="0077108B" w:rsidRDefault="00071A2C">
            <w:pPr>
              <w:pStyle w:val="TableParagraph"/>
              <w:spacing w:line="263" w:lineRule="exact"/>
              <w:ind w:left="107"/>
              <w:rPr>
                <w:rFonts w:eastAsia="Times New Roman" w:cs="Times New Roman"/>
                <w:szCs w:val="24"/>
              </w:rPr>
            </w:pPr>
            <w:r w:rsidRPr="0077108B">
              <w:t>Value-added</w:t>
            </w:r>
            <w:r w:rsidRPr="0077108B">
              <w:rPr>
                <w:spacing w:val="-4"/>
              </w:rPr>
              <w:t xml:space="preserve"> </w:t>
            </w:r>
            <w:r w:rsidRPr="0077108B">
              <w:t>tax</w:t>
            </w:r>
          </w:p>
        </w:tc>
      </w:tr>
      <w:tr w:rsidR="00A623C8" w:rsidRPr="0077108B" w14:paraId="72D323A4" w14:textId="77777777" w:rsidTr="001F5F2D">
        <w:trPr>
          <w:trHeight w:hRule="exact" w:val="318"/>
        </w:trPr>
        <w:tc>
          <w:tcPr>
            <w:tcW w:w="1419" w:type="dxa"/>
          </w:tcPr>
          <w:p w14:paraId="799CEF13" w14:textId="77777777" w:rsidR="00A623C8" w:rsidRPr="0077108B" w:rsidRDefault="00071A2C">
            <w:pPr>
              <w:pStyle w:val="TableParagraph"/>
              <w:spacing w:line="263" w:lineRule="exact"/>
              <w:ind w:left="230"/>
              <w:rPr>
                <w:rFonts w:eastAsia="Times New Roman" w:cs="Times New Roman"/>
                <w:szCs w:val="24"/>
              </w:rPr>
            </w:pPr>
            <w:r w:rsidRPr="0077108B">
              <w:t>WTO</w:t>
            </w:r>
          </w:p>
        </w:tc>
        <w:tc>
          <w:tcPr>
            <w:tcW w:w="7468" w:type="dxa"/>
          </w:tcPr>
          <w:p w14:paraId="148CA643" w14:textId="77777777" w:rsidR="00A623C8" w:rsidRPr="0077108B" w:rsidRDefault="00071A2C">
            <w:pPr>
              <w:pStyle w:val="TableParagraph"/>
              <w:spacing w:line="263" w:lineRule="exact"/>
              <w:ind w:left="107"/>
              <w:rPr>
                <w:rFonts w:eastAsia="Times New Roman" w:cs="Times New Roman"/>
                <w:szCs w:val="24"/>
              </w:rPr>
            </w:pPr>
            <w:r w:rsidRPr="0077108B">
              <w:t>World Trade</w:t>
            </w:r>
            <w:r w:rsidRPr="0077108B">
              <w:rPr>
                <w:spacing w:val="-4"/>
              </w:rPr>
              <w:t xml:space="preserve"> </w:t>
            </w:r>
            <w:r w:rsidRPr="0077108B">
              <w:t>Organization</w:t>
            </w:r>
          </w:p>
        </w:tc>
      </w:tr>
    </w:tbl>
    <w:p w14:paraId="290B3979" w14:textId="77777777" w:rsidR="00A65ADF" w:rsidRPr="0077108B" w:rsidRDefault="00A65ADF" w:rsidP="00903A2B">
      <w:pPr>
        <w:rPr>
          <w:rFonts w:eastAsia="Times New Roman" w:cs="Times New Roman"/>
          <w:b/>
          <w:bCs/>
          <w:sz w:val="9"/>
          <w:szCs w:val="9"/>
        </w:rPr>
        <w:sectPr w:rsidR="00A65ADF" w:rsidRPr="0077108B" w:rsidSect="00066414">
          <w:headerReference w:type="default" r:id="rId13"/>
          <w:footerReference w:type="default" r:id="rId14"/>
          <w:pgSz w:w="12240" w:h="15840"/>
          <w:pgMar w:top="1382" w:right="1656" w:bottom="1181" w:left="1656" w:header="0" w:footer="936" w:gutter="0"/>
          <w:pgNumType w:fmt="lowerRoman"/>
          <w:cols w:space="720"/>
          <w:titlePg/>
          <w:docGrid w:linePitch="326"/>
        </w:sectPr>
      </w:pPr>
    </w:p>
    <w:p w14:paraId="2EA8AA34" w14:textId="77777777" w:rsidR="00A623C8" w:rsidRPr="0077108B" w:rsidRDefault="00071A2C" w:rsidP="00A33FFF">
      <w:pPr>
        <w:pStyle w:val="Heading1"/>
        <w:ind w:left="0"/>
      </w:pPr>
      <w:bookmarkStart w:id="7" w:name="_bookmark3"/>
      <w:bookmarkStart w:id="8" w:name="_Toc196681610"/>
      <w:bookmarkEnd w:id="7"/>
      <w:r w:rsidRPr="0077108B">
        <w:lastRenderedPageBreak/>
        <w:t>SUNY and the Model European</w:t>
      </w:r>
      <w:r w:rsidRPr="0077108B">
        <w:rPr>
          <w:spacing w:val="-10"/>
        </w:rPr>
        <w:t xml:space="preserve"> </w:t>
      </w:r>
      <w:r w:rsidRPr="0077108B">
        <w:t>Union</w:t>
      </w:r>
      <w:bookmarkEnd w:id="8"/>
    </w:p>
    <w:p w14:paraId="1E2DDE01" w14:textId="4A3042B6" w:rsidR="006E0E71" w:rsidRPr="0077108B" w:rsidRDefault="006E0E71" w:rsidP="006E0E71">
      <w:pPr>
        <w:pStyle w:val="BodyText"/>
        <w:ind w:left="0" w:right="139"/>
        <w:jc w:val="both"/>
      </w:pPr>
      <w:r w:rsidRPr="0077108B">
        <w:t xml:space="preserve">The </w:t>
      </w:r>
      <w:hyperlink r:id="rId15" w:history="1">
        <w:r w:rsidRPr="0077108B">
          <w:rPr>
            <w:rStyle w:val="Hyperlink"/>
          </w:rPr>
          <w:t>SUNY Model European Union</w:t>
        </w:r>
      </w:hyperlink>
      <w:r w:rsidRPr="0077108B">
        <w:t xml:space="preserve"> (SUNYMEU) is a program activity of the</w:t>
      </w:r>
      <w:r w:rsidRPr="0077108B">
        <w:rPr>
          <w:spacing w:val="15"/>
        </w:rPr>
        <w:t xml:space="preserve"> </w:t>
      </w:r>
      <w:r w:rsidRPr="0077108B">
        <w:t>Institute for European Union Studies at SUNY (</w:t>
      </w:r>
      <w:hyperlink r:id="rId16" w:history="1">
        <w:r w:rsidRPr="0077108B">
          <w:rPr>
            <w:rStyle w:val="Hyperlink"/>
          </w:rPr>
          <w:t>IEUSS</w:t>
        </w:r>
      </w:hyperlink>
      <w:r w:rsidRPr="0077108B">
        <w:t>)</w:t>
      </w:r>
      <w:r w:rsidR="00E84D6B">
        <w:t>,</w:t>
      </w:r>
      <w:r w:rsidRPr="0077108B">
        <w:t xml:space="preserve"> the </w:t>
      </w:r>
      <w:hyperlink r:id="rId17" w:history="1">
        <w:r w:rsidRPr="0077108B">
          <w:rPr>
            <w:rStyle w:val="Hyperlink"/>
          </w:rPr>
          <w:t>SUNY Office of Global Affairs</w:t>
        </w:r>
      </w:hyperlink>
      <w:r w:rsidR="00E84D6B">
        <w:t>, and SUNY Buffalo State University (BSU).  BSU hosts the IEUSS office and its website.</w:t>
      </w:r>
    </w:p>
    <w:p w14:paraId="719CD11C" w14:textId="77777777" w:rsidR="006E0E71" w:rsidRPr="0077108B" w:rsidRDefault="006E0E71" w:rsidP="006E0E71">
      <w:pPr>
        <w:pStyle w:val="BodyText"/>
        <w:ind w:left="0" w:right="139"/>
        <w:jc w:val="both"/>
      </w:pPr>
    </w:p>
    <w:p w14:paraId="66E8BAFB" w14:textId="5FED3754" w:rsidR="006E0E71" w:rsidRPr="0077108B" w:rsidRDefault="006E0E71" w:rsidP="006E0E71">
      <w:pPr>
        <w:pStyle w:val="BodyText"/>
        <w:ind w:left="0" w:right="139"/>
        <w:jc w:val="both"/>
      </w:pPr>
      <w:r w:rsidRPr="0077108B">
        <w:t>The IEUSS sponsors research, teaching, and service through collaborations with institutions of higher education, K-12, nonprofits, and businesses. The IEUSS co-sponsors the </w:t>
      </w:r>
      <w:hyperlink r:id="rId18" w:history="1">
        <w:r w:rsidRPr="0077108B">
          <w:rPr>
            <w:rStyle w:val="Hyperlink"/>
          </w:rPr>
          <w:t>SUNY Model European Union </w:t>
        </w:r>
      </w:hyperlink>
      <w:r w:rsidRPr="0077108B">
        <w:t>(SUNYMEU) with a SUNY campus</w:t>
      </w:r>
      <w:r w:rsidR="008C498D" w:rsidRPr="0077108B">
        <w:t xml:space="preserve"> and SUNY’s Office of Global Affairs.  The Institute also</w:t>
      </w:r>
      <w:r w:rsidRPr="0077108B">
        <w:t xml:space="preserve"> publishes this SUNYMEU training manual.  </w:t>
      </w:r>
    </w:p>
    <w:p w14:paraId="63A21D18" w14:textId="77777777" w:rsidR="006E0E71" w:rsidRPr="0077108B" w:rsidRDefault="006E0E71" w:rsidP="006E0E71">
      <w:pPr>
        <w:pStyle w:val="BodyText"/>
        <w:ind w:left="0" w:right="139"/>
        <w:jc w:val="both"/>
      </w:pPr>
    </w:p>
    <w:p w14:paraId="60AA8169" w14:textId="337218A6" w:rsidR="006E0E71" w:rsidRPr="0077108B" w:rsidRDefault="006E0E71" w:rsidP="006E0E71">
      <w:pPr>
        <w:pStyle w:val="BodyText"/>
        <w:ind w:left="0" w:right="139"/>
        <w:jc w:val="both"/>
      </w:pPr>
      <w:r w:rsidRPr="0077108B">
        <w:t>As a SUNY academic institution, IEUSS is guided by </w:t>
      </w:r>
      <w:hyperlink r:id="rId19" w:history="1">
        <w:r w:rsidRPr="0077108B">
          <w:rPr>
            <w:rStyle w:val="Hyperlink"/>
          </w:rPr>
          <w:t>SUNY's mission</w:t>
        </w:r>
      </w:hyperlink>
      <w:r w:rsidRPr="0077108B">
        <w:t> of providing the highest quality affordable programs with the broadest possible access to the people of New York State.  The IEUSS is governed by a board of SUNY faculty and administrators (with representation of EU scholars from European universities).  The IEUSS Board Chair and its Director report the Institute's annual activities to the SUNY Office of Global Affairs and academic administration at partner SUNY campuses.</w:t>
      </w:r>
      <w:r w:rsidR="005D7C81">
        <w:t xml:space="preserve"> The IEUSS also invites </w:t>
      </w:r>
      <w:r w:rsidR="00C83E30">
        <w:t>practitioners and academics with expertise in the European Union to serves as IEUSS fellows.</w:t>
      </w:r>
      <w:r w:rsidR="00C319EC">
        <w:t xml:space="preserve">  </w:t>
      </w:r>
    </w:p>
    <w:p w14:paraId="2F807DBE" w14:textId="77777777" w:rsidR="00A623C8" w:rsidRPr="0077108B" w:rsidRDefault="00A623C8" w:rsidP="00A33FFF">
      <w:pPr>
        <w:spacing w:before="11"/>
        <w:rPr>
          <w:rFonts w:eastAsia="Times New Roman" w:cs="Times New Roman"/>
          <w:sz w:val="17"/>
          <w:szCs w:val="17"/>
        </w:rPr>
      </w:pPr>
    </w:p>
    <w:p w14:paraId="6F64B0C5" w14:textId="0EAFD2FA" w:rsidR="00A623C8" w:rsidRPr="0077108B" w:rsidRDefault="00B3019C" w:rsidP="00A33FFF">
      <w:pPr>
        <w:pStyle w:val="BodyText"/>
        <w:spacing w:before="69"/>
        <w:ind w:left="0" w:right="141"/>
        <w:jc w:val="both"/>
      </w:pPr>
      <w:r w:rsidRPr="0077108B">
        <w:t>SUNYMEU is held in either March or April.  In even years it is hosted by a SUNY campus and in odd years at t</w:t>
      </w:r>
      <w:r w:rsidR="00DF1239" w:rsidRPr="0077108B">
        <w:t>he SUNY Global Cen</w:t>
      </w:r>
      <w:r w:rsidRPr="0077108B">
        <w:t xml:space="preserve">ter </w:t>
      </w:r>
      <w:r w:rsidR="00DF1239" w:rsidRPr="0077108B">
        <w:t>located in New York City</w:t>
      </w:r>
      <w:r w:rsidR="00071A2C" w:rsidRPr="0077108B">
        <w:t>.</w:t>
      </w:r>
      <w:r w:rsidR="005B4337" w:rsidRPr="0077108B">
        <w:t xml:space="preserve"> </w:t>
      </w:r>
      <w:r w:rsidR="005B73CB" w:rsidRPr="0077108B">
        <w:t>The IEUSS Board of Directors selects the SUNY campus through a Call for Proposals process.</w:t>
      </w:r>
    </w:p>
    <w:p w14:paraId="0A3D6D68" w14:textId="719AE52D" w:rsidR="004C2EB5" w:rsidRPr="0077108B" w:rsidRDefault="004C2EB5" w:rsidP="00A33FFF">
      <w:pPr>
        <w:pStyle w:val="BodyText"/>
        <w:spacing w:before="69"/>
        <w:ind w:left="0" w:right="141"/>
        <w:jc w:val="both"/>
      </w:pPr>
    </w:p>
    <w:tbl>
      <w:tblPr>
        <w:tblStyle w:val="TableGrid"/>
        <w:tblW w:w="9085" w:type="dxa"/>
        <w:tblLook w:val="04A0" w:firstRow="1" w:lastRow="0" w:firstColumn="1" w:lastColumn="0" w:noHBand="0" w:noVBand="1"/>
      </w:tblPr>
      <w:tblGrid>
        <w:gridCol w:w="9085"/>
      </w:tblGrid>
      <w:tr w:rsidR="004C2EB5" w:rsidRPr="0077108B" w14:paraId="104E32F3" w14:textId="77777777" w:rsidTr="00965D66">
        <w:tc>
          <w:tcPr>
            <w:tcW w:w="9085" w:type="dxa"/>
            <w:shd w:val="clear" w:color="auto" w:fill="C6D9F1" w:themeFill="text2" w:themeFillTint="33"/>
          </w:tcPr>
          <w:p w14:paraId="230D7FAC" w14:textId="77777777" w:rsidR="004C2EB5" w:rsidRPr="0077108B" w:rsidRDefault="004C2EB5" w:rsidP="004C2EB5">
            <w:pPr>
              <w:pStyle w:val="BodyText"/>
              <w:ind w:left="0" w:right="133"/>
              <w:jc w:val="both"/>
              <w:rPr>
                <w:b/>
                <w:bCs/>
                <w:sz w:val="32"/>
                <w:szCs w:val="32"/>
              </w:rPr>
            </w:pPr>
          </w:p>
          <w:p w14:paraId="3EC8B7DA" w14:textId="3FCB137A" w:rsidR="004C2EB5" w:rsidRPr="0077108B" w:rsidRDefault="001B6837" w:rsidP="004C2EB5">
            <w:pPr>
              <w:pStyle w:val="BodyText"/>
              <w:ind w:left="0" w:right="133"/>
              <w:jc w:val="both"/>
              <w:rPr>
                <w:b/>
                <w:bCs/>
                <w:sz w:val="36"/>
                <w:szCs w:val="36"/>
              </w:rPr>
            </w:pPr>
            <w:r>
              <w:rPr>
                <w:b/>
                <w:bCs/>
                <w:sz w:val="36"/>
                <w:szCs w:val="36"/>
              </w:rPr>
              <w:t xml:space="preserve">Saturday </w:t>
            </w:r>
            <w:r w:rsidR="004C2EB5" w:rsidRPr="0077108B">
              <w:rPr>
                <w:b/>
                <w:bCs/>
                <w:sz w:val="36"/>
                <w:szCs w:val="36"/>
              </w:rPr>
              <w:t>SUNYMEU</w:t>
            </w:r>
            <w:r w:rsidR="004C2EB5" w:rsidRPr="0077108B">
              <w:rPr>
                <w:b/>
                <w:bCs/>
                <w:spacing w:val="-13"/>
                <w:sz w:val="36"/>
                <w:szCs w:val="36"/>
              </w:rPr>
              <w:t xml:space="preserve"> 202</w:t>
            </w:r>
            <w:r w:rsidR="00DA1C60">
              <w:rPr>
                <w:b/>
                <w:bCs/>
                <w:spacing w:val="-13"/>
                <w:sz w:val="36"/>
                <w:szCs w:val="36"/>
              </w:rPr>
              <w:t>6</w:t>
            </w:r>
            <w:r w:rsidR="004C2EB5" w:rsidRPr="0077108B">
              <w:rPr>
                <w:b/>
                <w:bCs/>
                <w:spacing w:val="-13"/>
                <w:sz w:val="36"/>
                <w:szCs w:val="36"/>
              </w:rPr>
              <w:t xml:space="preserve"> </w:t>
            </w:r>
            <w:r w:rsidR="00E84D6B">
              <w:rPr>
                <w:b/>
                <w:bCs/>
                <w:spacing w:val="-13"/>
                <w:sz w:val="36"/>
                <w:szCs w:val="36"/>
              </w:rPr>
              <w:t xml:space="preserve">will be </w:t>
            </w:r>
            <w:r w:rsidR="003E3F09">
              <w:rPr>
                <w:b/>
                <w:bCs/>
                <w:spacing w:val="-13"/>
                <w:sz w:val="36"/>
                <w:szCs w:val="36"/>
              </w:rPr>
              <w:t>hosted by</w:t>
            </w:r>
            <w:r w:rsidR="00E84D6B">
              <w:rPr>
                <w:b/>
                <w:bCs/>
                <w:spacing w:val="-13"/>
                <w:sz w:val="36"/>
                <w:szCs w:val="36"/>
              </w:rPr>
              <w:t xml:space="preserve"> </w:t>
            </w:r>
            <w:r>
              <w:rPr>
                <w:b/>
                <w:bCs/>
                <w:spacing w:val="-13"/>
                <w:sz w:val="36"/>
                <w:szCs w:val="36"/>
              </w:rPr>
              <w:t>SUNY Buffalo State</w:t>
            </w:r>
            <w:r w:rsidR="00B6422D">
              <w:rPr>
                <w:b/>
                <w:bCs/>
                <w:spacing w:val="-13"/>
                <w:sz w:val="36"/>
                <w:szCs w:val="36"/>
              </w:rPr>
              <w:t xml:space="preserve"> University</w:t>
            </w:r>
            <w:r>
              <w:rPr>
                <w:b/>
                <w:bCs/>
                <w:spacing w:val="-13"/>
                <w:sz w:val="36"/>
                <w:szCs w:val="36"/>
              </w:rPr>
              <w:t xml:space="preserve">, </w:t>
            </w:r>
            <w:r w:rsidR="0012032B">
              <w:rPr>
                <w:b/>
                <w:bCs/>
                <w:spacing w:val="-13"/>
                <w:sz w:val="36"/>
                <w:szCs w:val="36"/>
              </w:rPr>
              <w:t xml:space="preserve">April 10-12. </w:t>
            </w:r>
          </w:p>
          <w:p w14:paraId="231A2346" w14:textId="3CC80008" w:rsidR="00965D66" w:rsidRPr="0077108B" w:rsidRDefault="00965D66" w:rsidP="004C2EB5">
            <w:pPr>
              <w:pStyle w:val="BodyText"/>
              <w:ind w:left="0" w:right="133"/>
              <w:jc w:val="both"/>
              <w:rPr>
                <w:b/>
                <w:bCs/>
                <w:sz w:val="32"/>
                <w:szCs w:val="32"/>
              </w:rPr>
            </w:pPr>
          </w:p>
          <w:p w14:paraId="67A91AD2" w14:textId="5DADB51A" w:rsidR="00965D66" w:rsidRPr="00B6422D" w:rsidRDefault="00965D66" w:rsidP="00965D66">
            <w:pPr>
              <w:pStyle w:val="BodyText"/>
              <w:ind w:left="0" w:right="133"/>
              <w:jc w:val="both"/>
              <w:rPr>
                <w:rStyle w:val="Hyperlink"/>
                <w:rFonts w:cstheme="minorBidi"/>
                <w:sz w:val="32"/>
                <w:szCs w:val="32"/>
                <w:lang w:eastAsia="en-US"/>
              </w:rPr>
            </w:pPr>
            <w:r w:rsidRPr="0077108B">
              <w:rPr>
                <w:sz w:val="32"/>
                <w:szCs w:val="32"/>
              </w:rPr>
              <w:t xml:space="preserve">The </w:t>
            </w:r>
            <w:hyperlink r:id="rId20" w:history="1">
              <w:r w:rsidRPr="00E23CD8">
                <w:rPr>
                  <w:rStyle w:val="Hyperlink"/>
                  <w:rFonts w:cstheme="minorBidi"/>
                  <w:sz w:val="32"/>
                  <w:szCs w:val="32"/>
                  <w:lang w:eastAsia="en-US"/>
                </w:rPr>
                <w:t>SUNYMEU</w:t>
              </w:r>
              <w:r w:rsidRPr="00E23CD8">
                <w:rPr>
                  <w:rStyle w:val="Hyperlink"/>
                  <w:sz w:val="32"/>
                  <w:szCs w:val="32"/>
                </w:rPr>
                <w:t xml:space="preserve"> </w:t>
              </w:r>
              <w:r w:rsidR="00E23CD8" w:rsidRPr="00E23CD8">
                <w:rPr>
                  <w:rStyle w:val="Hyperlink"/>
                  <w:sz w:val="32"/>
                  <w:szCs w:val="32"/>
                </w:rPr>
                <w:t>home</w:t>
              </w:r>
              <w:r w:rsidRPr="00E23CD8">
                <w:rPr>
                  <w:rStyle w:val="Hyperlink"/>
                  <w:sz w:val="32"/>
                  <w:szCs w:val="32"/>
                </w:rPr>
                <w:t>page</w:t>
              </w:r>
            </w:hyperlink>
            <w:r w:rsidRPr="0077108B">
              <w:rPr>
                <w:sz w:val="32"/>
                <w:szCs w:val="32"/>
              </w:rPr>
              <w:t xml:space="preserve"> contains information about SUNYMEU and links to upcoming SUNYMEUs.</w:t>
            </w:r>
            <w:r w:rsidR="00B6422D">
              <w:rPr>
                <w:sz w:val="32"/>
                <w:szCs w:val="32"/>
              </w:rPr>
              <w:fldChar w:fldCharType="begin"/>
            </w:r>
            <w:r w:rsidR="00B6422D">
              <w:rPr>
                <w:sz w:val="32"/>
                <w:szCs w:val="32"/>
              </w:rPr>
              <w:instrText>HYPERLINK "https://ieuss.buffalostate.edu/sunymeu-testimonials"</w:instrText>
            </w:r>
            <w:r w:rsidR="00B6422D">
              <w:rPr>
                <w:sz w:val="32"/>
                <w:szCs w:val="32"/>
              </w:rPr>
            </w:r>
            <w:r w:rsidR="00B6422D">
              <w:rPr>
                <w:sz w:val="32"/>
                <w:szCs w:val="32"/>
              </w:rPr>
              <w:fldChar w:fldCharType="separate"/>
            </w:r>
          </w:p>
          <w:p w14:paraId="127C7A8E" w14:textId="70B97904" w:rsidR="00E23CD8" w:rsidRPr="00B6422D" w:rsidRDefault="00E23CD8" w:rsidP="00965D66">
            <w:pPr>
              <w:pStyle w:val="BodyText"/>
              <w:ind w:left="0" w:right="133"/>
              <w:jc w:val="both"/>
              <w:rPr>
                <w:rStyle w:val="Hyperlink"/>
                <w:sz w:val="32"/>
                <w:szCs w:val="32"/>
              </w:rPr>
            </w:pPr>
          </w:p>
          <w:p w14:paraId="2B348F9B" w14:textId="1A1CF335" w:rsidR="00E23CD8" w:rsidRPr="0077108B" w:rsidRDefault="00E23CD8" w:rsidP="00965D66">
            <w:pPr>
              <w:pStyle w:val="BodyText"/>
              <w:ind w:left="0" w:right="133"/>
              <w:jc w:val="both"/>
              <w:rPr>
                <w:sz w:val="32"/>
                <w:szCs w:val="32"/>
              </w:rPr>
            </w:pPr>
            <w:r w:rsidRPr="00B6422D">
              <w:rPr>
                <w:rStyle w:val="Hyperlink"/>
                <w:sz w:val="32"/>
                <w:szCs w:val="32"/>
              </w:rPr>
              <w:t>Testimonials about SUNYMEU</w:t>
            </w:r>
            <w:r w:rsidR="00B6422D">
              <w:rPr>
                <w:sz w:val="32"/>
                <w:szCs w:val="32"/>
              </w:rPr>
              <w:fldChar w:fldCharType="end"/>
            </w:r>
          </w:p>
          <w:p w14:paraId="0E811327" w14:textId="77777777" w:rsidR="00965D66" w:rsidRPr="0077108B" w:rsidRDefault="00965D66" w:rsidP="00965D66">
            <w:pPr>
              <w:pStyle w:val="BodyText"/>
              <w:ind w:left="0" w:right="133"/>
              <w:jc w:val="both"/>
              <w:rPr>
                <w:sz w:val="32"/>
                <w:szCs w:val="32"/>
              </w:rPr>
            </w:pPr>
          </w:p>
          <w:p w14:paraId="090C2EAA" w14:textId="57F65627" w:rsidR="00965D66" w:rsidRPr="00B6422D" w:rsidRDefault="001F5FC9" w:rsidP="00965D66">
            <w:pPr>
              <w:pStyle w:val="BodyText"/>
              <w:ind w:left="0" w:right="133"/>
              <w:jc w:val="both"/>
              <w:rPr>
                <w:sz w:val="28"/>
                <w:szCs w:val="28"/>
              </w:rPr>
            </w:pPr>
            <w:hyperlink r:id="rId21" w:history="1">
              <w:r w:rsidRPr="00A5646F">
                <w:rPr>
                  <w:rStyle w:val="Hyperlink"/>
                  <w:rFonts w:cstheme="minorBidi"/>
                  <w:sz w:val="28"/>
                  <w:szCs w:val="28"/>
                  <w:lang w:eastAsia="en-US"/>
                </w:rPr>
                <w:t>SUNYMEU 202</w:t>
              </w:r>
              <w:r w:rsidR="0012032B" w:rsidRPr="00A5646F">
                <w:rPr>
                  <w:rStyle w:val="Hyperlink"/>
                  <w:rFonts w:cstheme="minorBidi"/>
                  <w:sz w:val="28"/>
                  <w:szCs w:val="28"/>
                  <w:lang w:eastAsia="en-US"/>
                </w:rPr>
                <w:t>6</w:t>
              </w:r>
              <w:r w:rsidRPr="00A5646F">
                <w:rPr>
                  <w:rStyle w:val="Hyperlink"/>
                  <w:rFonts w:cstheme="minorBidi"/>
                  <w:sz w:val="28"/>
                  <w:szCs w:val="28"/>
                  <w:lang w:eastAsia="en-US"/>
                </w:rPr>
                <w:t xml:space="preserve"> we</w:t>
              </w:r>
              <w:r w:rsidRPr="00A5646F">
                <w:rPr>
                  <w:rStyle w:val="Hyperlink"/>
                  <w:sz w:val="28"/>
                  <w:szCs w:val="28"/>
                </w:rPr>
                <w:t>bpage</w:t>
              </w:r>
            </w:hyperlink>
          </w:p>
          <w:p w14:paraId="5FB6174F" w14:textId="77777777" w:rsidR="00965D66" w:rsidRDefault="00965D66" w:rsidP="004C2EB5">
            <w:pPr>
              <w:pStyle w:val="BodyText"/>
              <w:ind w:left="0" w:right="133"/>
              <w:jc w:val="both"/>
              <w:rPr>
                <w:b/>
                <w:bCs/>
                <w:sz w:val="32"/>
                <w:szCs w:val="32"/>
              </w:rPr>
            </w:pPr>
          </w:p>
          <w:p w14:paraId="4515B2C0" w14:textId="0F4F9CC2" w:rsidR="00D5169D" w:rsidRPr="00D5169D" w:rsidRDefault="00D5169D" w:rsidP="004C2EB5">
            <w:pPr>
              <w:pStyle w:val="BodyText"/>
              <w:ind w:left="0" w:right="133"/>
              <w:jc w:val="both"/>
              <w:rPr>
                <w:sz w:val="32"/>
                <w:szCs w:val="32"/>
              </w:rPr>
            </w:pPr>
            <w:hyperlink r:id="rId22" w:history="1">
              <w:r w:rsidRPr="00D5169D">
                <w:rPr>
                  <w:rStyle w:val="Hyperlink"/>
                  <w:rFonts w:cstheme="minorBidi"/>
                  <w:sz w:val="32"/>
                  <w:szCs w:val="32"/>
                  <w:lang w:eastAsia="en-US"/>
                </w:rPr>
                <w:t>Q &amp; A about SUNYMEU</w:t>
              </w:r>
            </w:hyperlink>
            <w:r w:rsidRPr="00D5169D">
              <w:rPr>
                <w:sz w:val="32"/>
                <w:szCs w:val="32"/>
              </w:rPr>
              <w:t xml:space="preserve"> </w:t>
            </w:r>
          </w:p>
          <w:p w14:paraId="7AF7D25D" w14:textId="77777777" w:rsidR="004C2EB5" w:rsidRPr="0077108B" w:rsidRDefault="004C2EB5" w:rsidP="00A33FFF">
            <w:pPr>
              <w:pStyle w:val="BodyText"/>
              <w:spacing w:before="69"/>
              <w:ind w:left="0" w:right="141"/>
              <w:jc w:val="both"/>
            </w:pPr>
          </w:p>
        </w:tc>
      </w:tr>
    </w:tbl>
    <w:p w14:paraId="5E56EA9A" w14:textId="77777777" w:rsidR="004C2EB5" w:rsidRPr="0077108B" w:rsidRDefault="004C2EB5" w:rsidP="00A33FFF">
      <w:pPr>
        <w:pStyle w:val="BodyText"/>
        <w:spacing w:before="69"/>
        <w:ind w:left="0" w:right="141"/>
        <w:jc w:val="both"/>
      </w:pPr>
    </w:p>
    <w:p w14:paraId="136E84A2" w14:textId="77777777" w:rsidR="006E0E71" w:rsidRPr="0077108B" w:rsidRDefault="006E0E71" w:rsidP="00A33FFF">
      <w:pPr>
        <w:pStyle w:val="BodyText"/>
        <w:ind w:left="0" w:right="133"/>
        <w:jc w:val="both"/>
      </w:pPr>
    </w:p>
    <w:p w14:paraId="3B5C8E46" w14:textId="77777777" w:rsidR="00A623C8" w:rsidRPr="0077108B" w:rsidRDefault="00A623C8">
      <w:pPr>
        <w:spacing w:before="8"/>
        <w:rPr>
          <w:rFonts w:eastAsia="Times New Roman" w:cs="Times New Roman"/>
          <w:sz w:val="20"/>
          <w:szCs w:val="20"/>
        </w:rPr>
      </w:pPr>
    </w:p>
    <w:p w14:paraId="7D179395" w14:textId="08F32205" w:rsidR="006E0E71" w:rsidRPr="0077108B" w:rsidRDefault="00071A2C" w:rsidP="006E0E71">
      <w:pPr>
        <w:spacing w:line="855" w:lineRule="exact"/>
        <w:ind w:left="140"/>
        <w:rPr>
          <w:rFonts w:eastAsia="Times New Roman" w:cs="Times New Roman"/>
          <w:sz w:val="20"/>
          <w:szCs w:val="20"/>
        </w:rPr>
      </w:pPr>
      <w:r w:rsidRPr="0077108B">
        <w:rPr>
          <w:rFonts w:eastAsia="Times New Roman" w:cs="Times New Roman"/>
          <w:noProof/>
          <w:position w:val="-16"/>
          <w:sz w:val="20"/>
          <w:szCs w:val="20"/>
        </w:rPr>
        <w:drawing>
          <wp:inline distT="0" distB="0" distL="0" distR="0" wp14:anchorId="0025BCC1" wp14:editId="0FA8AB51">
            <wp:extent cx="1862710" cy="569117"/>
            <wp:effectExtent l="0" t="0" r="4445" b="2540"/>
            <wp:docPr id="5" name="image3.jpeg" descr="Facebook link">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Facebook link">
                      <a:hlinkClick r:id="rId10"/>
                    </pic:cNvPr>
                    <pic:cNvPicPr/>
                  </pic:nvPicPr>
                  <pic:blipFill>
                    <a:blip r:embed="rId11" cstate="print"/>
                    <a:stretch>
                      <a:fillRect/>
                    </a:stretch>
                  </pic:blipFill>
                  <pic:spPr>
                    <a:xfrm>
                      <a:off x="0" y="0"/>
                      <a:ext cx="1872060" cy="571974"/>
                    </a:xfrm>
                    <a:prstGeom prst="rect">
                      <a:avLst/>
                    </a:prstGeom>
                  </pic:spPr>
                </pic:pic>
              </a:graphicData>
            </a:graphic>
          </wp:inline>
        </w:drawing>
      </w:r>
      <w:r w:rsidR="006E0E71" w:rsidRPr="0077108B">
        <w:rPr>
          <w:rFonts w:eastAsia="Times New Roman" w:cs="Times New Roman"/>
          <w:sz w:val="20"/>
          <w:szCs w:val="20"/>
        </w:rPr>
        <w:t xml:space="preserve">   </w:t>
      </w:r>
    </w:p>
    <w:p w14:paraId="4D9B2F1D" w14:textId="6CCCF5A2" w:rsidR="00A623C8" w:rsidRPr="0077108B" w:rsidRDefault="00A623C8" w:rsidP="00A33FFF">
      <w:pPr>
        <w:pStyle w:val="BodyText"/>
        <w:spacing w:before="6"/>
        <w:ind w:left="0" w:right="136"/>
        <w:jc w:val="both"/>
      </w:pPr>
    </w:p>
    <w:p w14:paraId="556B594E" w14:textId="2CFE1149" w:rsidR="00A623C8" w:rsidRPr="0077108B" w:rsidRDefault="00FC2AB1" w:rsidP="00FC2AB1">
      <w:pPr>
        <w:pStyle w:val="Heading1"/>
        <w:ind w:left="0"/>
      </w:pPr>
      <w:bookmarkStart w:id="9" w:name="_bookmark4"/>
      <w:bookmarkStart w:id="10" w:name="_Toc196681611"/>
      <w:bookmarkEnd w:id="9"/>
      <w:r w:rsidRPr="0077108B">
        <w:lastRenderedPageBreak/>
        <w:t>About the SUNY Model European Union</w:t>
      </w:r>
      <w:bookmarkEnd w:id="10"/>
    </w:p>
    <w:p w14:paraId="124DE326" w14:textId="190A1CBF" w:rsidR="00A623C8" w:rsidRPr="0077108B" w:rsidRDefault="00071A2C" w:rsidP="00FC2AB1">
      <w:pPr>
        <w:pStyle w:val="NoSpacing"/>
        <w:rPr>
          <w:lang w:val="en-GB"/>
        </w:rPr>
      </w:pPr>
      <w:r w:rsidRPr="0077108B">
        <w:rPr>
          <w:lang w:val="en-GB"/>
        </w:rPr>
        <w:t>The</w:t>
      </w:r>
      <w:r w:rsidR="00B75F9D" w:rsidRPr="0077108B">
        <w:rPr>
          <w:lang w:val="en-GB"/>
        </w:rPr>
        <w:t xml:space="preserve"> SUNY</w:t>
      </w:r>
      <w:r w:rsidRPr="0077108B">
        <w:rPr>
          <w:spacing w:val="-10"/>
          <w:lang w:val="en-GB"/>
        </w:rPr>
        <w:t xml:space="preserve"> </w:t>
      </w:r>
      <w:r w:rsidRPr="0077108B">
        <w:rPr>
          <w:lang w:val="en-GB"/>
        </w:rPr>
        <w:t>Model</w:t>
      </w:r>
      <w:r w:rsidRPr="0077108B">
        <w:rPr>
          <w:spacing w:val="-6"/>
          <w:lang w:val="en-GB"/>
        </w:rPr>
        <w:t xml:space="preserve"> </w:t>
      </w:r>
      <w:r w:rsidRPr="0077108B">
        <w:rPr>
          <w:lang w:val="en-GB"/>
        </w:rPr>
        <w:t>European</w:t>
      </w:r>
      <w:r w:rsidRPr="0077108B">
        <w:rPr>
          <w:spacing w:val="-9"/>
          <w:lang w:val="en-GB"/>
        </w:rPr>
        <w:t xml:space="preserve"> </w:t>
      </w:r>
      <w:r w:rsidRPr="0077108B">
        <w:rPr>
          <w:lang w:val="en-GB"/>
        </w:rPr>
        <w:t>Union</w:t>
      </w:r>
      <w:r w:rsidRPr="0077108B">
        <w:rPr>
          <w:spacing w:val="-9"/>
          <w:lang w:val="en-GB"/>
        </w:rPr>
        <w:t xml:space="preserve"> </w:t>
      </w:r>
      <w:r w:rsidR="00B75F9D" w:rsidRPr="0077108B">
        <w:rPr>
          <w:lang w:val="en-GB"/>
        </w:rPr>
        <w:t xml:space="preserve">was founded in 1987 by the State University of New York (SUNY) as </w:t>
      </w:r>
      <w:r w:rsidRPr="0077108B">
        <w:rPr>
          <w:lang w:val="en-GB"/>
        </w:rPr>
        <w:t>an</w:t>
      </w:r>
      <w:r w:rsidRPr="0077108B">
        <w:rPr>
          <w:spacing w:val="-7"/>
          <w:lang w:val="en-GB"/>
        </w:rPr>
        <w:t xml:space="preserve"> </w:t>
      </w:r>
      <w:r w:rsidRPr="0077108B">
        <w:rPr>
          <w:lang w:val="en-GB"/>
        </w:rPr>
        <w:t>adaptation</w:t>
      </w:r>
      <w:r w:rsidRPr="0077108B">
        <w:rPr>
          <w:spacing w:val="-9"/>
          <w:lang w:val="en-GB"/>
        </w:rPr>
        <w:t xml:space="preserve"> </w:t>
      </w:r>
      <w:r w:rsidRPr="0077108B">
        <w:rPr>
          <w:lang w:val="en-GB"/>
        </w:rPr>
        <w:t>of</w:t>
      </w:r>
      <w:r w:rsidRPr="0077108B">
        <w:rPr>
          <w:spacing w:val="-9"/>
          <w:lang w:val="en-GB"/>
        </w:rPr>
        <w:t xml:space="preserve"> </w:t>
      </w:r>
      <w:r w:rsidRPr="0077108B">
        <w:rPr>
          <w:lang w:val="en-GB"/>
        </w:rPr>
        <w:t>the</w:t>
      </w:r>
      <w:r w:rsidRPr="0077108B">
        <w:rPr>
          <w:spacing w:val="-7"/>
          <w:lang w:val="en-GB"/>
        </w:rPr>
        <w:t xml:space="preserve"> </w:t>
      </w:r>
      <w:r w:rsidRPr="0077108B">
        <w:rPr>
          <w:lang w:val="en-GB"/>
        </w:rPr>
        <w:t>popular</w:t>
      </w:r>
      <w:r w:rsidRPr="0077108B">
        <w:rPr>
          <w:spacing w:val="-10"/>
          <w:lang w:val="en-GB"/>
        </w:rPr>
        <w:t xml:space="preserve"> </w:t>
      </w:r>
      <w:r w:rsidRPr="0077108B">
        <w:rPr>
          <w:lang w:val="en-GB"/>
        </w:rPr>
        <w:t>Model</w:t>
      </w:r>
      <w:r w:rsidRPr="0077108B">
        <w:rPr>
          <w:spacing w:val="-3"/>
          <w:lang w:val="en-GB"/>
        </w:rPr>
        <w:t xml:space="preserve"> </w:t>
      </w:r>
      <w:r w:rsidRPr="0077108B">
        <w:rPr>
          <w:lang w:val="en-GB"/>
        </w:rPr>
        <w:t>United</w:t>
      </w:r>
      <w:r w:rsidRPr="0077108B">
        <w:rPr>
          <w:spacing w:val="-7"/>
          <w:lang w:val="en-GB"/>
        </w:rPr>
        <w:t xml:space="preserve"> </w:t>
      </w:r>
      <w:r w:rsidRPr="0077108B">
        <w:rPr>
          <w:lang w:val="en-GB"/>
        </w:rPr>
        <w:t>Nations</w:t>
      </w:r>
      <w:r w:rsidRPr="0077108B">
        <w:rPr>
          <w:spacing w:val="-7"/>
          <w:lang w:val="en-GB"/>
        </w:rPr>
        <w:t xml:space="preserve"> </w:t>
      </w:r>
      <w:r w:rsidRPr="0077108B">
        <w:rPr>
          <w:lang w:val="en-GB"/>
        </w:rPr>
        <w:t>(MUN), but</w:t>
      </w:r>
      <w:r w:rsidRPr="0077108B">
        <w:rPr>
          <w:spacing w:val="-8"/>
          <w:lang w:val="en-GB"/>
        </w:rPr>
        <w:t xml:space="preserve"> </w:t>
      </w:r>
      <w:r w:rsidRPr="0077108B">
        <w:rPr>
          <w:lang w:val="en-GB"/>
        </w:rPr>
        <w:t>differs</w:t>
      </w:r>
      <w:r w:rsidRPr="0077108B">
        <w:rPr>
          <w:spacing w:val="-9"/>
          <w:lang w:val="en-GB"/>
        </w:rPr>
        <w:t xml:space="preserve"> </w:t>
      </w:r>
      <w:r w:rsidRPr="0077108B">
        <w:rPr>
          <w:lang w:val="en-GB"/>
        </w:rPr>
        <w:t>in</w:t>
      </w:r>
      <w:r w:rsidRPr="0077108B">
        <w:rPr>
          <w:spacing w:val="-8"/>
          <w:lang w:val="en-GB"/>
        </w:rPr>
        <w:t xml:space="preserve"> </w:t>
      </w:r>
      <w:r w:rsidRPr="0077108B">
        <w:rPr>
          <w:lang w:val="en-GB"/>
        </w:rPr>
        <w:t>its</w:t>
      </w:r>
      <w:r w:rsidRPr="0077108B">
        <w:rPr>
          <w:spacing w:val="-8"/>
          <w:lang w:val="en-GB"/>
        </w:rPr>
        <w:t xml:space="preserve"> </w:t>
      </w:r>
      <w:r w:rsidRPr="0077108B">
        <w:rPr>
          <w:lang w:val="en-GB"/>
        </w:rPr>
        <w:t>conception,</w:t>
      </w:r>
      <w:r w:rsidRPr="0077108B">
        <w:rPr>
          <w:spacing w:val="-9"/>
          <w:lang w:val="en-GB"/>
        </w:rPr>
        <w:t xml:space="preserve"> </w:t>
      </w:r>
      <w:r w:rsidRPr="0077108B">
        <w:rPr>
          <w:lang w:val="en-GB"/>
        </w:rPr>
        <w:t>organization,</w:t>
      </w:r>
      <w:r w:rsidRPr="0077108B">
        <w:rPr>
          <w:spacing w:val="-9"/>
          <w:lang w:val="en-GB"/>
        </w:rPr>
        <w:t xml:space="preserve"> </w:t>
      </w:r>
      <w:r w:rsidRPr="0077108B">
        <w:rPr>
          <w:lang w:val="en-GB"/>
        </w:rPr>
        <w:t>roles,</w:t>
      </w:r>
      <w:r w:rsidRPr="0077108B">
        <w:rPr>
          <w:spacing w:val="-8"/>
          <w:lang w:val="en-GB"/>
        </w:rPr>
        <w:t xml:space="preserve"> </w:t>
      </w:r>
      <w:r w:rsidRPr="0077108B">
        <w:rPr>
          <w:lang w:val="en-GB"/>
        </w:rPr>
        <w:t>and</w:t>
      </w:r>
      <w:r w:rsidRPr="0077108B">
        <w:rPr>
          <w:spacing w:val="-9"/>
          <w:lang w:val="en-GB"/>
        </w:rPr>
        <w:t xml:space="preserve"> </w:t>
      </w:r>
      <w:r w:rsidRPr="0077108B">
        <w:rPr>
          <w:lang w:val="en-GB"/>
        </w:rPr>
        <w:t>outcomes.</w:t>
      </w:r>
      <w:r w:rsidRPr="0077108B">
        <w:rPr>
          <w:spacing w:val="43"/>
          <w:lang w:val="en-GB"/>
        </w:rPr>
        <w:t xml:space="preserve"> </w:t>
      </w:r>
      <w:r w:rsidRPr="0077108B">
        <w:rPr>
          <w:lang w:val="en-GB"/>
        </w:rPr>
        <w:t>The</w:t>
      </w:r>
      <w:r w:rsidRPr="0077108B">
        <w:rPr>
          <w:spacing w:val="-10"/>
          <w:lang w:val="en-GB"/>
        </w:rPr>
        <w:t xml:space="preserve"> </w:t>
      </w:r>
      <w:r w:rsidRPr="0077108B">
        <w:rPr>
          <w:lang w:val="en-GB"/>
        </w:rPr>
        <w:t>MUN</w:t>
      </w:r>
      <w:r w:rsidRPr="0077108B">
        <w:rPr>
          <w:spacing w:val="-7"/>
          <w:lang w:val="en-GB"/>
        </w:rPr>
        <w:t xml:space="preserve"> </w:t>
      </w:r>
      <w:r w:rsidRPr="0077108B">
        <w:rPr>
          <w:lang w:val="en-GB"/>
        </w:rPr>
        <w:t>is,</w:t>
      </w:r>
      <w:r w:rsidRPr="0077108B">
        <w:rPr>
          <w:spacing w:val="-8"/>
          <w:lang w:val="en-GB"/>
        </w:rPr>
        <w:t xml:space="preserve"> </w:t>
      </w:r>
      <w:r w:rsidRPr="0077108B">
        <w:rPr>
          <w:lang w:val="en-GB"/>
        </w:rPr>
        <w:t>by</w:t>
      </w:r>
      <w:r w:rsidRPr="0077108B">
        <w:rPr>
          <w:spacing w:val="-13"/>
          <w:lang w:val="en-GB"/>
        </w:rPr>
        <w:t xml:space="preserve"> </w:t>
      </w:r>
      <w:r w:rsidRPr="0077108B">
        <w:rPr>
          <w:lang w:val="en-GB"/>
        </w:rPr>
        <w:t>and</w:t>
      </w:r>
      <w:r w:rsidRPr="0077108B">
        <w:rPr>
          <w:spacing w:val="-9"/>
          <w:lang w:val="en-GB"/>
        </w:rPr>
        <w:t xml:space="preserve"> </w:t>
      </w:r>
      <w:r w:rsidRPr="0077108B">
        <w:rPr>
          <w:lang w:val="en-GB"/>
        </w:rPr>
        <w:t>large, a</w:t>
      </w:r>
      <w:r w:rsidRPr="0077108B">
        <w:rPr>
          <w:spacing w:val="20"/>
          <w:lang w:val="en-GB"/>
        </w:rPr>
        <w:t xml:space="preserve"> </w:t>
      </w:r>
      <w:r w:rsidRPr="0077108B">
        <w:rPr>
          <w:lang w:val="en-GB"/>
        </w:rPr>
        <w:t>simulation</w:t>
      </w:r>
      <w:r w:rsidRPr="0077108B">
        <w:rPr>
          <w:spacing w:val="21"/>
          <w:lang w:val="en-GB"/>
        </w:rPr>
        <w:t xml:space="preserve"> </w:t>
      </w:r>
      <w:r w:rsidRPr="0077108B">
        <w:rPr>
          <w:lang w:val="en-GB"/>
        </w:rPr>
        <w:t>for</w:t>
      </w:r>
      <w:r w:rsidRPr="0077108B">
        <w:rPr>
          <w:spacing w:val="19"/>
          <w:lang w:val="en-GB"/>
        </w:rPr>
        <w:t xml:space="preserve"> </w:t>
      </w:r>
      <w:r w:rsidRPr="0077108B">
        <w:rPr>
          <w:lang w:val="en-GB"/>
        </w:rPr>
        <w:t>students</w:t>
      </w:r>
      <w:r w:rsidRPr="0077108B">
        <w:rPr>
          <w:spacing w:val="21"/>
          <w:lang w:val="en-GB"/>
        </w:rPr>
        <w:t xml:space="preserve"> </w:t>
      </w:r>
      <w:r w:rsidRPr="0077108B">
        <w:rPr>
          <w:lang w:val="en-GB"/>
        </w:rPr>
        <w:t>of</w:t>
      </w:r>
      <w:r w:rsidRPr="0077108B">
        <w:rPr>
          <w:spacing w:val="20"/>
          <w:lang w:val="en-GB"/>
        </w:rPr>
        <w:t xml:space="preserve"> </w:t>
      </w:r>
      <w:r w:rsidRPr="0077108B">
        <w:rPr>
          <w:lang w:val="en-GB"/>
        </w:rPr>
        <w:t>diplomacy</w:t>
      </w:r>
      <w:r w:rsidRPr="0077108B">
        <w:rPr>
          <w:spacing w:val="16"/>
          <w:lang w:val="en-GB"/>
        </w:rPr>
        <w:t xml:space="preserve"> </w:t>
      </w:r>
      <w:r w:rsidRPr="0077108B">
        <w:rPr>
          <w:lang w:val="en-GB"/>
        </w:rPr>
        <w:t>and</w:t>
      </w:r>
      <w:r w:rsidRPr="0077108B">
        <w:rPr>
          <w:spacing w:val="21"/>
          <w:lang w:val="en-GB"/>
        </w:rPr>
        <w:t xml:space="preserve"> </w:t>
      </w:r>
      <w:r w:rsidRPr="0077108B">
        <w:rPr>
          <w:lang w:val="en-GB"/>
        </w:rPr>
        <w:t>foreign</w:t>
      </w:r>
      <w:r w:rsidRPr="0077108B">
        <w:rPr>
          <w:spacing w:val="21"/>
          <w:lang w:val="en-GB"/>
        </w:rPr>
        <w:t xml:space="preserve"> </w:t>
      </w:r>
      <w:r w:rsidRPr="0077108B">
        <w:rPr>
          <w:lang w:val="en-GB"/>
        </w:rPr>
        <w:t>affairs,</w:t>
      </w:r>
      <w:r w:rsidRPr="0077108B">
        <w:rPr>
          <w:spacing w:val="20"/>
          <w:lang w:val="en-GB"/>
        </w:rPr>
        <w:t xml:space="preserve"> </w:t>
      </w:r>
      <w:r w:rsidRPr="0077108B">
        <w:rPr>
          <w:lang w:val="en-GB"/>
        </w:rPr>
        <w:t>while</w:t>
      </w:r>
      <w:r w:rsidRPr="0077108B">
        <w:rPr>
          <w:spacing w:val="20"/>
          <w:lang w:val="en-GB"/>
        </w:rPr>
        <w:t xml:space="preserve"> </w:t>
      </w:r>
      <w:r w:rsidRPr="0077108B">
        <w:rPr>
          <w:lang w:val="en-GB"/>
        </w:rPr>
        <w:t>the</w:t>
      </w:r>
      <w:r w:rsidRPr="0077108B">
        <w:rPr>
          <w:spacing w:val="20"/>
          <w:lang w:val="en-GB"/>
        </w:rPr>
        <w:t xml:space="preserve"> </w:t>
      </w:r>
      <w:r w:rsidRPr="0077108B">
        <w:rPr>
          <w:lang w:val="en-GB"/>
        </w:rPr>
        <w:t>Model</w:t>
      </w:r>
      <w:r w:rsidRPr="0077108B">
        <w:rPr>
          <w:spacing w:val="21"/>
          <w:lang w:val="en-GB"/>
        </w:rPr>
        <w:t xml:space="preserve"> </w:t>
      </w:r>
      <w:r w:rsidRPr="0077108B">
        <w:rPr>
          <w:lang w:val="en-GB"/>
        </w:rPr>
        <w:t>EU</w:t>
      </w:r>
      <w:r w:rsidRPr="0077108B">
        <w:rPr>
          <w:spacing w:val="27"/>
          <w:lang w:val="en-GB"/>
        </w:rPr>
        <w:t xml:space="preserve"> </w:t>
      </w:r>
      <w:r w:rsidRPr="0077108B">
        <w:rPr>
          <w:lang w:val="en-GB"/>
        </w:rPr>
        <w:t>(MEU) simulates policymaking at the ministerial and head of government levels in the</w:t>
      </w:r>
      <w:r w:rsidRPr="0077108B">
        <w:rPr>
          <w:spacing w:val="19"/>
          <w:lang w:val="en-GB"/>
        </w:rPr>
        <w:t xml:space="preserve"> </w:t>
      </w:r>
      <w:r w:rsidRPr="0077108B">
        <w:rPr>
          <w:lang w:val="en-GB"/>
        </w:rPr>
        <w:t>European Union.</w:t>
      </w:r>
      <w:r w:rsidRPr="0077108B">
        <w:rPr>
          <w:spacing w:val="52"/>
          <w:lang w:val="en-GB"/>
        </w:rPr>
        <w:t xml:space="preserve"> </w:t>
      </w:r>
      <w:r w:rsidRPr="0077108B">
        <w:rPr>
          <w:lang w:val="en-GB"/>
        </w:rPr>
        <w:t>While</w:t>
      </w:r>
      <w:r w:rsidRPr="0077108B">
        <w:rPr>
          <w:spacing w:val="24"/>
          <w:lang w:val="en-GB"/>
        </w:rPr>
        <w:t xml:space="preserve"> </w:t>
      </w:r>
      <w:r w:rsidRPr="0077108B">
        <w:rPr>
          <w:lang w:val="en-GB"/>
        </w:rPr>
        <w:t>the</w:t>
      </w:r>
      <w:r w:rsidRPr="0077108B">
        <w:rPr>
          <w:spacing w:val="24"/>
          <w:lang w:val="en-GB"/>
        </w:rPr>
        <w:t xml:space="preserve"> </w:t>
      </w:r>
      <w:r w:rsidRPr="0077108B">
        <w:rPr>
          <w:lang w:val="en-GB"/>
        </w:rPr>
        <w:t>UN</w:t>
      </w:r>
      <w:r w:rsidRPr="0077108B">
        <w:rPr>
          <w:spacing w:val="24"/>
          <w:lang w:val="en-GB"/>
        </w:rPr>
        <w:t xml:space="preserve"> </w:t>
      </w:r>
      <w:r w:rsidRPr="0077108B">
        <w:rPr>
          <w:lang w:val="en-GB"/>
        </w:rPr>
        <w:t>is</w:t>
      </w:r>
      <w:r w:rsidRPr="0077108B">
        <w:rPr>
          <w:spacing w:val="25"/>
          <w:lang w:val="en-GB"/>
        </w:rPr>
        <w:t xml:space="preserve"> </w:t>
      </w:r>
      <w:r w:rsidRPr="0077108B">
        <w:rPr>
          <w:lang w:val="en-GB"/>
        </w:rPr>
        <w:t>an</w:t>
      </w:r>
      <w:r w:rsidRPr="0077108B">
        <w:rPr>
          <w:spacing w:val="25"/>
          <w:lang w:val="en-GB"/>
        </w:rPr>
        <w:t xml:space="preserve"> </w:t>
      </w:r>
      <w:r w:rsidRPr="0077108B">
        <w:rPr>
          <w:lang w:val="en-GB"/>
        </w:rPr>
        <w:t>international</w:t>
      </w:r>
      <w:r w:rsidRPr="0077108B">
        <w:rPr>
          <w:spacing w:val="25"/>
          <w:lang w:val="en-GB"/>
        </w:rPr>
        <w:t xml:space="preserve"> </w:t>
      </w:r>
      <w:r w:rsidRPr="0077108B">
        <w:rPr>
          <w:lang w:val="en-GB"/>
        </w:rPr>
        <w:t>organization,</w:t>
      </w:r>
      <w:r w:rsidRPr="0077108B">
        <w:rPr>
          <w:spacing w:val="25"/>
          <w:lang w:val="en-GB"/>
        </w:rPr>
        <w:t xml:space="preserve"> </w:t>
      </w:r>
      <w:r w:rsidRPr="0077108B">
        <w:rPr>
          <w:lang w:val="en-GB"/>
        </w:rPr>
        <w:t>most</w:t>
      </w:r>
      <w:r w:rsidRPr="0077108B">
        <w:rPr>
          <w:spacing w:val="25"/>
          <w:lang w:val="en-GB"/>
        </w:rPr>
        <w:t xml:space="preserve"> </w:t>
      </w:r>
      <w:r w:rsidRPr="0077108B">
        <w:rPr>
          <w:lang w:val="en-GB"/>
        </w:rPr>
        <w:t>scholars</w:t>
      </w:r>
      <w:r w:rsidRPr="0077108B">
        <w:rPr>
          <w:spacing w:val="25"/>
          <w:lang w:val="en-GB"/>
        </w:rPr>
        <w:t xml:space="preserve"> </w:t>
      </w:r>
      <w:r w:rsidRPr="0077108B">
        <w:rPr>
          <w:lang w:val="en-GB"/>
        </w:rPr>
        <w:t>regard</w:t>
      </w:r>
      <w:r w:rsidRPr="0077108B">
        <w:rPr>
          <w:spacing w:val="26"/>
          <w:lang w:val="en-GB"/>
        </w:rPr>
        <w:t xml:space="preserve"> </w:t>
      </w:r>
      <w:r w:rsidRPr="0077108B">
        <w:rPr>
          <w:lang w:val="en-GB"/>
        </w:rPr>
        <w:t>the</w:t>
      </w:r>
      <w:r w:rsidRPr="0077108B">
        <w:rPr>
          <w:spacing w:val="24"/>
          <w:lang w:val="en-GB"/>
        </w:rPr>
        <w:t xml:space="preserve"> </w:t>
      </w:r>
      <w:r w:rsidRPr="0077108B">
        <w:rPr>
          <w:lang w:val="en-GB"/>
        </w:rPr>
        <w:t>EU</w:t>
      </w:r>
      <w:r w:rsidRPr="0077108B">
        <w:rPr>
          <w:spacing w:val="25"/>
          <w:lang w:val="en-GB"/>
        </w:rPr>
        <w:t xml:space="preserve"> </w:t>
      </w:r>
      <w:r w:rsidRPr="0077108B">
        <w:rPr>
          <w:lang w:val="en-GB"/>
        </w:rPr>
        <w:t>as being</w:t>
      </w:r>
      <w:r w:rsidRPr="0077108B">
        <w:rPr>
          <w:spacing w:val="13"/>
          <w:lang w:val="en-GB"/>
        </w:rPr>
        <w:t xml:space="preserve"> </w:t>
      </w:r>
      <w:r w:rsidRPr="0077108B">
        <w:rPr>
          <w:lang w:val="en-GB"/>
        </w:rPr>
        <w:t>more</w:t>
      </w:r>
      <w:r w:rsidRPr="0077108B">
        <w:rPr>
          <w:spacing w:val="14"/>
          <w:lang w:val="en-GB"/>
        </w:rPr>
        <w:t xml:space="preserve"> </w:t>
      </w:r>
      <w:r w:rsidRPr="0077108B">
        <w:rPr>
          <w:lang w:val="en-GB"/>
        </w:rPr>
        <w:t>than</w:t>
      </w:r>
      <w:r w:rsidRPr="0077108B">
        <w:rPr>
          <w:spacing w:val="15"/>
          <w:lang w:val="en-GB"/>
        </w:rPr>
        <w:t xml:space="preserve"> </w:t>
      </w:r>
      <w:r w:rsidRPr="0077108B">
        <w:rPr>
          <w:lang w:val="en-GB"/>
        </w:rPr>
        <w:t>this,</w:t>
      </w:r>
      <w:r w:rsidRPr="0077108B">
        <w:rPr>
          <w:spacing w:val="15"/>
          <w:lang w:val="en-GB"/>
        </w:rPr>
        <w:t xml:space="preserve"> </w:t>
      </w:r>
      <w:r w:rsidRPr="0077108B">
        <w:rPr>
          <w:lang w:val="en-GB"/>
        </w:rPr>
        <w:t>though</w:t>
      </w:r>
      <w:r w:rsidRPr="0077108B">
        <w:rPr>
          <w:spacing w:val="15"/>
          <w:lang w:val="en-GB"/>
        </w:rPr>
        <w:t xml:space="preserve"> </w:t>
      </w:r>
      <w:r w:rsidRPr="0077108B">
        <w:rPr>
          <w:lang w:val="en-GB"/>
        </w:rPr>
        <w:t>the</w:t>
      </w:r>
      <w:r w:rsidRPr="0077108B">
        <w:rPr>
          <w:spacing w:val="15"/>
          <w:lang w:val="en-GB"/>
        </w:rPr>
        <w:t xml:space="preserve"> </w:t>
      </w:r>
      <w:r w:rsidRPr="0077108B">
        <w:rPr>
          <w:lang w:val="en-GB"/>
        </w:rPr>
        <w:t>terms</w:t>
      </w:r>
      <w:r w:rsidRPr="0077108B">
        <w:rPr>
          <w:spacing w:val="16"/>
          <w:lang w:val="en-GB"/>
        </w:rPr>
        <w:t xml:space="preserve"> </w:t>
      </w:r>
      <w:r w:rsidRPr="0077108B">
        <w:rPr>
          <w:lang w:val="en-GB"/>
        </w:rPr>
        <w:t>they</w:t>
      </w:r>
      <w:r w:rsidRPr="0077108B">
        <w:rPr>
          <w:spacing w:val="8"/>
          <w:lang w:val="en-GB"/>
        </w:rPr>
        <w:t xml:space="preserve"> </w:t>
      </w:r>
      <w:r w:rsidRPr="0077108B">
        <w:rPr>
          <w:lang w:val="en-GB"/>
        </w:rPr>
        <w:t>use</w:t>
      </w:r>
      <w:r w:rsidRPr="0077108B">
        <w:rPr>
          <w:spacing w:val="14"/>
          <w:lang w:val="en-GB"/>
        </w:rPr>
        <w:t xml:space="preserve"> </w:t>
      </w:r>
      <w:r w:rsidRPr="0077108B">
        <w:rPr>
          <w:lang w:val="en-GB"/>
        </w:rPr>
        <w:t>to</w:t>
      </w:r>
      <w:r w:rsidRPr="0077108B">
        <w:rPr>
          <w:spacing w:val="16"/>
          <w:lang w:val="en-GB"/>
        </w:rPr>
        <w:t xml:space="preserve"> </w:t>
      </w:r>
      <w:r w:rsidRPr="0077108B">
        <w:rPr>
          <w:lang w:val="en-GB"/>
        </w:rPr>
        <w:t>describe</w:t>
      </w:r>
      <w:r w:rsidRPr="0077108B">
        <w:rPr>
          <w:spacing w:val="14"/>
          <w:lang w:val="en-GB"/>
        </w:rPr>
        <w:t xml:space="preserve"> </w:t>
      </w:r>
      <w:r w:rsidR="002148F0" w:rsidRPr="0077108B">
        <w:rPr>
          <w:lang w:val="en-GB"/>
        </w:rPr>
        <w:t>it</w:t>
      </w:r>
      <w:r w:rsidRPr="0077108B">
        <w:rPr>
          <w:spacing w:val="15"/>
          <w:lang w:val="en-GB"/>
        </w:rPr>
        <w:t xml:space="preserve"> </w:t>
      </w:r>
      <w:r w:rsidRPr="0077108B">
        <w:rPr>
          <w:lang w:val="en-GB"/>
        </w:rPr>
        <w:t>vary.</w:t>
      </w:r>
      <w:r w:rsidRPr="0077108B">
        <w:rPr>
          <w:spacing w:val="15"/>
          <w:lang w:val="en-GB"/>
        </w:rPr>
        <w:t xml:space="preserve"> </w:t>
      </w:r>
      <w:r w:rsidRPr="0077108B">
        <w:rPr>
          <w:lang w:val="en-GB"/>
        </w:rPr>
        <w:t>Some,</w:t>
      </w:r>
      <w:r w:rsidRPr="0077108B">
        <w:rPr>
          <w:spacing w:val="15"/>
          <w:lang w:val="en-GB"/>
        </w:rPr>
        <w:t xml:space="preserve"> </w:t>
      </w:r>
      <w:r w:rsidRPr="0077108B">
        <w:rPr>
          <w:lang w:val="en-GB"/>
        </w:rPr>
        <w:t>for</w:t>
      </w:r>
      <w:r w:rsidRPr="0077108B">
        <w:rPr>
          <w:spacing w:val="14"/>
          <w:lang w:val="en-GB"/>
        </w:rPr>
        <w:t xml:space="preserve"> </w:t>
      </w:r>
      <w:r w:rsidRPr="0077108B">
        <w:rPr>
          <w:lang w:val="en-GB"/>
        </w:rPr>
        <w:t>example, view it as a rather special type of international organization (IO). Some emphasize that</w:t>
      </w:r>
      <w:r w:rsidRPr="0077108B">
        <w:rPr>
          <w:spacing w:val="37"/>
          <w:lang w:val="en-GB"/>
        </w:rPr>
        <w:t xml:space="preserve"> </w:t>
      </w:r>
      <w:r w:rsidRPr="0077108B">
        <w:rPr>
          <w:lang w:val="en-GB"/>
        </w:rPr>
        <w:t>it has</w:t>
      </w:r>
      <w:r w:rsidRPr="0077108B">
        <w:rPr>
          <w:spacing w:val="12"/>
          <w:lang w:val="en-GB"/>
        </w:rPr>
        <w:t xml:space="preserve"> </w:t>
      </w:r>
      <w:r w:rsidRPr="0077108B">
        <w:rPr>
          <w:lang w:val="en-GB"/>
        </w:rPr>
        <w:t>state-like</w:t>
      </w:r>
      <w:r w:rsidRPr="0077108B">
        <w:rPr>
          <w:spacing w:val="11"/>
          <w:lang w:val="en-GB"/>
        </w:rPr>
        <w:t xml:space="preserve"> </w:t>
      </w:r>
      <w:r w:rsidRPr="0077108B">
        <w:rPr>
          <w:lang w:val="en-GB"/>
        </w:rPr>
        <w:t>properties.</w:t>
      </w:r>
      <w:r w:rsidRPr="0077108B">
        <w:rPr>
          <w:spacing w:val="14"/>
          <w:lang w:val="en-GB"/>
        </w:rPr>
        <w:t xml:space="preserve"> </w:t>
      </w:r>
      <w:r w:rsidRPr="0077108B">
        <w:rPr>
          <w:lang w:val="en-GB"/>
        </w:rPr>
        <w:t>And</w:t>
      </w:r>
      <w:r w:rsidRPr="0077108B">
        <w:rPr>
          <w:spacing w:val="11"/>
          <w:lang w:val="en-GB"/>
        </w:rPr>
        <w:t xml:space="preserve"> </w:t>
      </w:r>
      <w:r w:rsidRPr="0077108B">
        <w:rPr>
          <w:lang w:val="en-GB"/>
        </w:rPr>
        <w:t>some</w:t>
      </w:r>
      <w:r w:rsidRPr="0077108B">
        <w:rPr>
          <w:spacing w:val="11"/>
          <w:lang w:val="en-GB"/>
        </w:rPr>
        <w:t xml:space="preserve"> </w:t>
      </w:r>
      <w:r w:rsidRPr="0077108B">
        <w:rPr>
          <w:lang w:val="en-GB"/>
        </w:rPr>
        <w:t>suggest</w:t>
      </w:r>
      <w:r w:rsidRPr="0077108B">
        <w:rPr>
          <w:spacing w:val="12"/>
          <w:lang w:val="en-GB"/>
        </w:rPr>
        <w:t xml:space="preserve"> </w:t>
      </w:r>
      <w:r w:rsidRPr="0077108B">
        <w:rPr>
          <w:lang w:val="en-GB"/>
        </w:rPr>
        <w:t>it</w:t>
      </w:r>
      <w:r w:rsidRPr="0077108B">
        <w:rPr>
          <w:spacing w:val="12"/>
          <w:lang w:val="en-GB"/>
        </w:rPr>
        <w:t xml:space="preserve"> </w:t>
      </w:r>
      <w:r w:rsidRPr="0077108B">
        <w:rPr>
          <w:lang w:val="en-GB"/>
        </w:rPr>
        <w:t>is</w:t>
      </w:r>
      <w:r w:rsidRPr="0077108B">
        <w:rPr>
          <w:spacing w:val="12"/>
          <w:lang w:val="en-GB"/>
        </w:rPr>
        <w:t xml:space="preserve"> </w:t>
      </w:r>
      <w:r w:rsidRPr="0077108B">
        <w:rPr>
          <w:lang w:val="en-GB"/>
        </w:rPr>
        <w:t>a</w:t>
      </w:r>
      <w:r w:rsidRPr="0077108B">
        <w:rPr>
          <w:spacing w:val="11"/>
          <w:lang w:val="en-GB"/>
        </w:rPr>
        <w:t xml:space="preserve"> </w:t>
      </w:r>
      <w:r w:rsidRPr="0077108B">
        <w:rPr>
          <w:lang w:val="en-GB"/>
        </w:rPr>
        <w:t>quasi-federal</w:t>
      </w:r>
      <w:r w:rsidRPr="0077108B">
        <w:rPr>
          <w:spacing w:val="12"/>
          <w:lang w:val="en-GB"/>
        </w:rPr>
        <w:t xml:space="preserve"> </w:t>
      </w:r>
      <w:r w:rsidRPr="0077108B">
        <w:rPr>
          <w:lang w:val="en-GB"/>
        </w:rPr>
        <w:t>system.</w:t>
      </w:r>
      <w:r w:rsidRPr="0077108B">
        <w:rPr>
          <w:spacing w:val="27"/>
          <w:lang w:val="en-GB"/>
        </w:rPr>
        <w:t xml:space="preserve"> </w:t>
      </w:r>
      <w:r w:rsidRPr="0077108B">
        <w:rPr>
          <w:lang w:val="en-GB"/>
        </w:rPr>
        <w:t>Thus,</w:t>
      </w:r>
      <w:r w:rsidRPr="0077108B">
        <w:rPr>
          <w:spacing w:val="12"/>
          <w:lang w:val="en-GB"/>
        </w:rPr>
        <w:t xml:space="preserve"> </w:t>
      </w:r>
      <w:r w:rsidRPr="0077108B">
        <w:rPr>
          <w:lang w:val="en-GB"/>
        </w:rPr>
        <w:t>the</w:t>
      </w:r>
      <w:r w:rsidRPr="0077108B">
        <w:rPr>
          <w:spacing w:val="11"/>
          <w:lang w:val="en-GB"/>
        </w:rPr>
        <w:t xml:space="preserve"> </w:t>
      </w:r>
      <w:r w:rsidRPr="0077108B">
        <w:rPr>
          <w:lang w:val="en-GB"/>
        </w:rPr>
        <w:t xml:space="preserve">MEU offers students the opportunities to hone their skills both </w:t>
      </w:r>
      <w:r w:rsidR="00792AD9" w:rsidRPr="0077108B">
        <w:rPr>
          <w:lang w:val="en-GB"/>
        </w:rPr>
        <w:t xml:space="preserve">in </w:t>
      </w:r>
      <w:r w:rsidRPr="0077108B">
        <w:rPr>
          <w:lang w:val="en-GB"/>
        </w:rPr>
        <w:t>diplomacy and</w:t>
      </w:r>
      <w:r w:rsidRPr="0077108B">
        <w:rPr>
          <w:spacing w:val="45"/>
          <w:lang w:val="en-GB"/>
        </w:rPr>
        <w:t xml:space="preserve"> </w:t>
      </w:r>
      <w:r w:rsidRPr="0077108B">
        <w:rPr>
          <w:lang w:val="en-GB"/>
        </w:rPr>
        <w:t>governance.</w:t>
      </w:r>
    </w:p>
    <w:p w14:paraId="510FEC2A" w14:textId="77777777" w:rsidR="00A623C8" w:rsidRPr="0077108B" w:rsidRDefault="00A623C8" w:rsidP="00A33FFF">
      <w:pPr>
        <w:rPr>
          <w:rFonts w:eastAsia="Times New Roman" w:cs="Times New Roman"/>
          <w:szCs w:val="24"/>
        </w:rPr>
      </w:pPr>
    </w:p>
    <w:p w14:paraId="6AE3EC69" w14:textId="15C61415" w:rsidR="00244F4E" w:rsidRPr="0077108B" w:rsidRDefault="00244F4E" w:rsidP="00A33FFF">
      <w:pPr>
        <w:pStyle w:val="BodyText"/>
        <w:ind w:left="0" w:right="135"/>
        <w:jc w:val="both"/>
      </w:pPr>
      <w:r w:rsidRPr="0077108B">
        <w:t>SUNYMEU</w:t>
      </w:r>
      <w:r w:rsidRPr="0077108B">
        <w:rPr>
          <w:spacing w:val="-7"/>
        </w:rPr>
        <w:t xml:space="preserve"> </w:t>
      </w:r>
      <w:r w:rsidRPr="0077108B">
        <w:t>simulates</w:t>
      </w:r>
      <w:r w:rsidRPr="0077108B">
        <w:rPr>
          <w:spacing w:val="-7"/>
        </w:rPr>
        <w:t xml:space="preserve"> </w:t>
      </w:r>
      <w:r w:rsidRPr="0077108B">
        <w:t>a</w:t>
      </w:r>
      <w:r w:rsidRPr="0077108B">
        <w:rPr>
          <w:spacing w:val="-6"/>
        </w:rPr>
        <w:t xml:space="preserve"> </w:t>
      </w:r>
      <w:r w:rsidRPr="0077108B">
        <w:t>summit</w:t>
      </w:r>
      <w:r w:rsidRPr="0077108B">
        <w:rPr>
          <w:spacing w:val="-8"/>
        </w:rPr>
        <w:t xml:space="preserve"> </w:t>
      </w:r>
      <w:r w:rsidRPr="0077108B">
        <w:t>of</w:t>
      </w:r>
      <w:r w:rsidRPr="0077108B">
        <w:rPr>
          <w:spacing w:val="-7"/>
        </w:rPr>
        <w:t xml:space="preserve"> </w:t>
      </w:r>
      <w:r w:rsidRPr="0077108B">
        <w:t>the</w:t>
      </w:r>
      <w:r w:rsidRPr="0077108B">
        <w:rPr>
          <w:spacing w:val="-7"/>
        </w:rPr>
        <w:t xml:space="preserve"> </w:t>
      </w:r>
      <w:r w:rsidRPr="0077108B">
        <w:t xml:space="preserve">European </w:t>
      </w:r>
      <w:r w:rsidRPr="0077108B">
        <w:rPr>
          <w:rFonts w:cs="Times New Roman"/>
        </w:rPr>
        <w:t>Council</w:t>
      </w:r>
      <w:r w:rsidRPr="0077108B">
        <w:t>. The summits that signal the end of an EU presidency take place each year in June and</w:t>
      </w:r>
      <w:r w:rsidRPr="0077108B">
        <w:rPr>
          <w:spacing w:val="-8"/>
        </w:rPr>
        <w:t xml:space="preserve"> </w:t>
      </w:r>
      <w:r w:rsidRPr="0077108B">
        <w:t xml:space="preserve">December, but with the EU facing a succession of crises in recent years “special” summits of European Councils occur much more often now.  </w:t>
      </w:r>
      <w:r w:rsidR="00DC51DF" w:rsidRPr="0077108B">
        <w:t xml:space="preserve">The European Council meets on average seven times per year and since March 2017 at the </w:t>
      </w:r>
      <w:hyperlink r:id="rId23" w:history="1">
        <w:r w:rsidR="00DC51DF" w:rsidRPr="0077108B">
          <w:rPr>
            <w:rStyle w:val="Hyperlink"/>
          </w:rPr>
          <w:t>Europa Building</w:t>
        </w:r>
      </w:hyperlink>
      <w:r w:rsidR="00DC51DF" w:rsidRPr="0077108B">
        <w:t xml:space="preserve"> in Brussels.  </w:t>
      </w:r>
    </w:p>
    <w:p w14:paraId="61D984D1" w14:textId="77777777" w:rsidR="00CC0ED5" w:rsidRPr="0077108B" w:rsidRDefault="00CC0ED5" w:rsidP="00A33FFF">
      <w:pPr>
        <w:pStyle w:val="BodyText"/>
        <w:ind w:left="0" w:right="135"/>
        <w:jc w:val="both"/>
      </w:pPr>
    </w:p>
    <w:p w14:paraId="1AD0706E" w14:textId="6C0311CD" w:rsidR="00FC2AB1" w:rsidRPr="0077108B" w:rsidRDefault="00CC0ED5" w:rsidP="00FC2AB1">
      <w:pPr>
        <w:pStyle w:val="BodyText"/>
        <w:ind w:left="0" w:right="135"/>
        <w:jc w:val="both"/>
      </w:pPr>
      <w:r w:rsidRPr="0077108B">
        <w:t xml:space="preserve">SUNYMEU is student-run and student-directed, with SUNYMEU faculty directors providing continuity, expertise in the EU, and </w:t>
      </w:r>
      <w:r w:rsidR="00415BE7" w:rsidRPr="0077108B">
        <w:t>fundraising (mainly grant</w:t>
      </w:r>
      <w:r w:rsidR="00A31836" w:rsidRPr="0077108B">
        <w:t xml:space="preserve"> </w:t>
      </w:r>
      <w:r w:rsidR="00415BE7" w:rsidRPr="0077108B">
        <w:t xml:space="preserve">writing) to support SUNYMEU.  </w:t>
      </w:r>
      <w:r w:rsidR="003D7012" w:rsidRPr="0077108B">
        <w:t>SUNYMEU student directors</w:t>
      </w:r>
      <w:r w:rsidR="00914196" w:rsidRPr="0077108B">
        <w:t>, the delegation playing the General Secretariat of the Council,</w:t>
      </w:r>
      <w:r w:rsidR="003D7012" w:rsidRPr="0077108B">
        <w:t xml:space="preserve"> and the (intercollegiate) SUNYMEU Student Leadership Team</w:t>
      </w:r>
      <w:r w:rsidR="00914196" w:rsidRPr="0077108B">
        <w:t xml:space="preserve"> oversee the pre-simulation proposal phase and run the simulation itself. </w:t>
      </w:r>
      <w:r w:rsidR="003D7012" w:rsidRPr="0077108B">
        <w:t xml:space="preserve"> </w:t>
      </w:r>
      <w:r w:rsidR="007C1D1C" w:rsidRPr="0077108B">
        <w:t xml:space="preserve">Unique among MEU programs, </w:t>
      </w:r>
      <w:r w:rsidR="00A31836" w:rsidRPr="0077108B">
        <w:t>student</w:t>
      </w:r>
      <w:r w:rsidR="003D7012" w:rsidRPr="0077108B">
        <w:t>s</w:t>
      </w:r>
      <w:r w:rsidR="00A31836" w:rsidRPr="0077108B">
        <w:t xml:space="preserve"> are not required to have a faculty adviser or have a minimum number of students from a campus to participate</w:t>
      </w:r>
      <w:r w:rsidR="005D02D7" w:rsidRPr="0077108B">
        <w:t xml:space="preserve"> because the IEUSS provides background on the EU through this manual, its </w:t>
      </w:r>
      <w:hyperlink r:id="rId24" w:history="1">
        <w:r w:rsidR="005D02D7" w:rsidRPr="0077108B">
          <w:rPr>
            <w:rStyle w:val="Hyperlink"/>
          </w:rPr>
          <w:t>resources page</w:t>
        </w:r>
        <w:r w:rsidR="00D365AE" w:rsidRPr="0077108B">
          <w:rPr>
            <w:rStyle w:val="Hyperlink"/>
          </w:rPr>
          <w:t>s</w:t>
        </w:r>
      </w:hyperlink>
      <w:r w:rsidR="005D02D7" w:rsidRPr="0077108B">
        <w:t xml:space="preserve">, and </w:t>
      </w:r>
      <w:r w:rsidR="00C7448C" w:rsidRPr="0077108B">
        <w:t>videoconferencing</w:t>
      </w:r>
      <w:r w:rsidR="005D02D7" w:rsidRPr="0077108B">
        <w:t>.</w:t>
      </w:r>
      <w:bookmarkStart w:id="11" w:name="_bookmark5"/>
      <w:bookmarkEnd w:id="11"/>
    </w:p>
    <w:p w14:paraId="695C09B2" w14:textId="77777777" w:rsidR="00445B17" w:rsidRPr="0077108B" w:rsidRDefault="00445B17" w:rsidP="00FC2AB1">
      <w:pPr>
        <w:pStyle w:val="BodyText"/>
        <w:ind w:left="0" w:right="135"/>
        <w:jc w:val="both"/>
      </w:pPr>
    </w:p>
    <w:p w14:paraId="3DF0CFDE" w14:textId="754A3F78" w:rsidR="00445B17" w:rsidRPr="0077108B" w:rsidRDefault="00445B17" w:rsidP="00445B17">
      <w:pPr>
        <w:pStyle w:val="Heading1"/>
        <w:ind w:left="0"/>
      </w:pPr>
      <w:bookmarkStart w:id="12" w:name="_Toc196681612"/>
      <w:r w:rsidRPr="0077108B">
        <w:t>Using this Manual</w:t>
      </w:r>
      <w:bookmarkEnd w:id="12"/>
    </w:p>
    <w:p w14:paraId="187E9146" w14:textId="32B45937" w:rsidR="008A60DF" w:rsidRDefault="0053572D" w:rsidP="00445B17">
      <w:pPr>
        <w:pStyle w:val="NoSpacing"/>
        <w:rPr>
          <w:lang w:val="en-GB"/>
        </w:rPr>
      </w:pPr>
      <w:r w:rsidRPr="0077108B">
        <w:rPr>
          <w:lang w:val="en-GB"/>
        </w:rPr>
        <w:t>This is the 1</w:t>
      </w:r>
      <w:r w:rsidR="00A343A7">
        <w:rPr>
          <w:lang w:val="en-GB"/>
        </w:rPr>
        <w:t>9</w:t>
      </w:r>
      <w:r w:rsidR="008E2010" w:rsidRPr="0077108B">
        <w:rPr>
          <w:lang w:val="en-GB"/>
        </w:rPr>
        <w:t>th</w:t>
      </w:r>
      <w:r w:rsidRPr="0077108B">
        <w:rPr>
          <w:lang w:val="en-GB"/>
        </w:rPr>
        <w:t xml:space="preserve"> </w:t>
      </w:r>
      <w:r w:rsidR="00412916" w:rsidRPr="0077108B">
        <w:rPr>
          <w:lang w:val="en-GB"/>
        </w:rPr>
        <w:t>e</w:t>
      </w:r>
      <w:r w:rsidRPr="0077108B">
        <w:rPr>
          <w:lang w:val="en-GB"/>
        </w:rPr>
        <w:t>dition of the SUNYMEU Manual.  European Union scholars, SUNYMEU faculty, and program coordinators have written</w:t>
      </w:r>
      <w:r w:rsidRPr="0077108B">
        <w:rPr>
          <w:spacing w:val="27"/>
          <w:lang w:val="en-GB"/>
        </w:rPr>
        <w:t xml:space="preserve"> </w:t>
      </w:r>
      <w:r w:rsidRPr="0077108B">
        <w:rPr>
          <w:lang w:val="en-GB"/>
        </w:rPr>
        <w:t>this manual to assist students and faculty advisors to prepare for SUNYMEU 20</w:t>
      </w:r>
      <w:r w:rsidR="00D93539" w:rsidRPr="0077108B">
        <w:rPr>
          <w:lang w:val="en-GB"/>
        </w:rPr>
        <w:t>2</w:t>
      </w:r>
      <w:r w:rsidR="0040514D">
        <w:rPr>
          <w:lang w:val="en-GB"/>
        </w:rPr>
        <w:t>6</w:t>
      </w:r>
      <w:r w:rsidRPr="0077108B">
        <w:rPr>
          <w:lang w:val="en-GB"/>
        </w:rPr>
        <w:t>, which is</w:t>
      </w:r>
      <w:r w:rsidRPr="0077108B">
        <w:rPr>
          <w:spacing w:val="13"/>
          <w:lang w:val="en-GB"/>
        </w:rPr>
        <w:t xml:space="preserve"> </w:t>
      </w:r>
      <w:r w:rsidRPr="0077108B">
        <w:rPr>
          <w:lang w:val="en-GB"/>
        </w:rPr>
        <w:t xml:space="preserve">a simulation of the </w:t>
      </w:r>
      <w:r w:rsidR="00412916" w:rsidRPr="0077108B">
        <w:rPr>
          <w:b/>
          <w:lang w:val="en-GB"/>
        </w:rPr>
        <w:t>June</w:t>
      </w:r>
      <w:r w:rsidR="00780EF5" w:rsidRPr="0077108B">
        <w:rPr>
          <w:b/>
          <w:lang w:val="en-GB"/>
        </w:rPr>
        <w:t xml:space="preserve"> </w:t>
      </w:r>
      <w:r w:rsidR="00256B9C" w:rsidRPr="0077108B">
        <w:rPr>
          <w:b/>
          <w:lang w:val="en-GB"/>
        </w:rPr>
        <w:t>20</w:t>
      </w:r>
      <w:r w:rsidR="005C4942" w:rsidRPr="0077108B">
        <w:rPr>
          <w:b/>
          <w:lang w:val="en-GB"/>
        </w:rPr>
        <w:t>2</w:t>
      </w:r>
      <w:r w:rsidR="0040514D">
        <w:rPr>
          <w:b/>
          <w:lang w:val="en-GB"/>
        </w:rPr>
        <w:t>6</w:t>
      </w:r>
      <w:r w:rsidRPr="0077108B">
        <w:rPr>
          <w:lang w:val="en-GB"/>
        </w:rPr>
        <w:t xml:space="preserve"> European Council summit</w:t>
      </w:r>
      <w:r w:rsidR="00412916" w:rsidRPr="0077108B">
        <w:rPr>
          <w:lang w:val="en-GB"/>
        </w:rPr>
        <w:t xml:space="preserve"> ending the </w:t>
      </w:r>
      <w:r w:rsidR="0040514D">
        <w:rPr>
          <w:lang w:val="en-GB"/>
        </w:rPr>
        <w:t>Cypriot</w:t>
      </w:r>
      <w:r w:rsidR="00412916" w:rsidRPr="0077108B">
        <w:rPr>
          <w:lang w:val="en-GB"/>
        </w:rPr>
        <w:t xml:space="preserve"> Presidency</w:t>
      </w:r>
      <w:r w:rsidRPr="0077108B">
        <w:rPr>
          <w:lang w:val="en-GB"/>
        </w:rPr>
        <w:t xml:space="preserve">. </w:t>
      </w:r>
      <w:r w:rsidR="00D547F3">
        <w:rPr>
          <w:lang w:val="en-GB"/>
        </w:rPr>
        <w:t>British spelling is used t</w:t>
      </w:r>
      <w:r w:rsidR="008A60DF">
        <w:rPr>
          <w:lang w:val="en-GB"/>
        </w:rPr>
        <w:t xml:space="preserve">o conform with EU English language usage. </w:t>
      </w:r>
    </w:p>
    <w:p w14:paraId="439E0B9C" w14:textId="77777777" w:rsidR="008A60DF" w:rsidRDefault="008A60DF" w:rsidP="00445B17">
      <w:pPr>
        <w:pStyle w:val="NoSpacing"/>
        <w:rPr>
          <w:lang w:val="en-GB"/>
        </w:rPr>
      </w:pPr>
    </w:p>
    <w:p w14:paraId="3B3D7C3A" w14:textId="192FDE45" w:rsidR="0053572D" w:rsidRPr="0077108B" w:rsidRDefault="000966F6" w:rsidP="00445B17">
      <w:pPr>
        <w:pStyle w:val="NoSpacing"/>
        <w:rPr>
          <w:lang w:val="en-GB"/>
        </w:rPr>
      </w:pPr>
      <w:r w:rsidRPr="0077108B">
        <w:rPr>
          <w:lang w:val="en-GB"/>
        </w:rPr>
        <w:t>We</w:t>
      </w:r>
      <w:r w:rsidRPr="0077108B">
        <w:rPr>
          <w:spacing w:val="25"/>
          <w:lang w:val="en-GB"/>
        </w:rPr>
        <w:t xml:space="preserve"> </w:t>
      </w:r>
      <w:r w:rsidRPr="0077108B">
        <w:rPr>
          <w:lang w:val="en-GB"/>
        </w:rPr>
        <w:t>encourage</w:t>
      </w:r>
      <w:r w:rsidRPr="0077108B">
        <w:rPr>
          <w:spacing w:val="25"/>
          <w:lang w:val="en-GB"/>
        </w:rPr>
        <w:t xml:space="preserve"> </w:t>
      </w:r>
      <w:r w:rsidRPr="0077108B">
        <w:rPr>
          <w:lang w:val="en-GB"/>
        </w:rPr>
        <w:t>participants</w:t>
      </w:r>
      <w:r w:rsidRPr="0077108B">
        <w:rPr>
          <w:spacing w:val="21"/>
          <w:lang w:val="en-GB"/>
        </w:rPr>
        <w:t xml:space="preserve"> </w:t>
      </w:r>
      <w:r w:rsidRPr="0077108B">
        <w:rPr>
          <w:lang w:val="en-GB"/>
        </w:rPr>
        <w:t>to download and utilize</w:t>
      </w:r>
      <w:r w:rsidRPr="0077108B">
        <w:rPr>
          <w:spacing w:val="12"/>
          <w:lang w:val="en-GB"/>
        </w:rPr>
        <w:t xml:space="preserve"> </w:t>
      </w:r>
      <w:r w:rsidRPr="0077108B">
        <w:rPr>
          <w:lang w:val="en-GB"/>
        </w:rPr>
        <w:t>this e-copy,</w:t>
      </w:r>
      <w:r w:rsidRPr="0077108B">
        <w:rPr>
          <w:spacing w:val="15"/>
          <w:lang w:val="en-GB"/>
        </w:rPr>
        <w:t xml:space="preserve"> </w:t>
      </w:r>
      <w:r w:rsidRPr="0077108B">
        <w:rPr>
          <w:lang w:val="en-GB"/>
        </w:rPr>
        <w:t>which</w:t>
      </w:r>
      <w:r w:rsidRPr="0077108B">
        <w:rPr>
          <w:spacing w:val="17"/>
          <w:lang w:val="en-GB"/>
        </w:rPr>
        <w:t xml:space="preserve"> </w:t>
      </w:r>
      <w:r w:rsidRPr="0077108B">
        <w:rPr>
          <w:lang w:val="en-GB"/>
        </w:rPr>
        <w:t>contains</w:t>
      </w:r>
      <w:r w:rsidRPr="0077108B">
        <w:rPr>
          <w:spacing w:val="15"/>
          <w:lang w:val="en-GB"/>
        </w:rPr>
        <w:t xml:space="preserve"> </w:t>
      </w:r>
      <w:r w:rsidRPr="0077108B">
        <w:rPr>
          <w:lang w:val="en-GB"/>
        </w:rPr>
        <w:t>a</w:t>
      </w:r>
      <w:r w:rsidRPr="0077108B">
        <w:rPr>
          <w:spacing w:val="14"/>
          <w:lang w:val="en-GB"/>
        </w:rPr>
        <w:t xml:space="preserve"> </w:t>
      </w:r>
      <w:r w:rsidRPr="0077108B">
        <w:rPr>
          <w:lang w:val="en-GB"/>
        </w:rPr>
        <w:t>dynamic</w:t>
      </w:r>
      <w:r w:rsidRPr="0077108B">
        <w:rPr>
          <w:spacing w:val="14"/>
          <w:lang w:val="en-GB"/>
        </w:rPr>
        <w:t xml:space="preserve"> (clickable) </w:t>
      </w:r>
      <w:r w:rsidRPr="0077108B">
        <w:rPr>
          <w:lang w:val="en-GB"/>
        </w:rPr>
        <w:t>table</w:t>
      </w:r>
      <w:r w:rsidRPr="0077108B">
        <w:rPr>
          <w:spacing w:val="14"/>
          <w:lang w:val="en-GB"/>
        </w:rPr>
        <w:t xml:space="preserve"> </w:t>
      </w:r>
      <w:r w:rsidRPr="0077108B">
        <w:rPr>
          <w:lang w:val="en-GB"/>
        </w:rPr>
        <w:t>of</w:t>
      </w:r>
      <w:r w:rsidRPr="0077108B">
        <w:rPr>
          <w:spacing w:val="14"/>
          <w:lang w:val="en-GB"/>
        </w:rPr>
        <w:t xml:space="preserve"> </w:t>
      </w:r>
      <w:r w:rsidRPr="0077108B">
        <w:rPr>
          <w:lang w:val="en-GB"/>
        </w:rPr>
        <w:t>contents,</w:t>
      </w:r>
      <w:r w:rsidRPr="0077108B">
        <w:rPr>
          <w:spacing w:val="15"/>
          <w:lang w:val="en-GB"/>
        </w:rPr>
        <w:t xml:space="preserve"> </w:t>
      </w:r>
      <w:r w:rsidRPr="0077108B">
        <w:rPr>
          <w:lang w:val="en-GB"/>
        </w:rPr>
        <w:t>embedded</w:t>
      </w:r>
      <w:r w:rsidRPr="0077108B">
        <w:rPr>
          <w:spacing w:val="17"/>
          <w:lang w:val="en-GB"/>
        </w:rPr>
        <w:t xml:space="preserve"> </w:t>
      </w:r>
      <w:r w:rsidRPr="0077108B">
        <w:rPr>
          <w:lang w:val="en-GB"/>
        </w:rPr>
        <w:t>links</w:t>
      </w:r>
      <w:r w:rsidRPr="0077108B">
        <w:rPr>
          <w:spacing w:val="15"/>
          <w:lang w:val="en-GB"/>
        </w:rPr>
        <w:t xml:space="preserve"> </w:t>
      </w:r>
      <w:r w:rsidRPr="0077108B">
        <w:rPr>
          <w:lang w:val="en-GB"/>
        </w:rPr>
        <w:t>to</w:t>
      </w:r>
      <w:r w:rsidRPr="0077108B">
        <w:rPr>
          <w:spacing w:val="13"/>
          <w:lang w:val="en-GB"/>
        </w:rPr>
        <w:t xml:space="preserve"> </w:t>
      </w:r>
      <w:r w:rsidRPr="0077108B">
        <w:rPr>
          <w:lang w:val="en-GB"/>
        </w:rPr>
        <w:t>tables and figures, and many hyperlinks to internet</w:t>
      </w:r>
      <w:r w:rsidRPr="0077108B">
        <w:rPr>
          <w:spacing w:val="-7"/>
          <w:lang w:val="en-GB"/>
        </w:rPr>
        <w:t xml:space="preserve"> </w:t>
      </w:r>
      <w:r w:rsidRPr="0077108B">
        <w:rPr>
          <w:lang w:val="en-GB"/>
        </w:rPr>
        <w:t xml:space="preserve">sources.  </w:t>
      </w:r>
      <w:r w:rsidR="00753AE6">
        <w:rPr>
          <w:lang w:val="en-GB"/>
        </w:rPr>
        <w:t xml:space="preserve"> </w:t>
      </w:r>
    </w:p>
    <w:p w14:paraId="40D38287" w14:textId="27DFFA42" w:rsidR="00256B9C" w:rsidRPr="0077108B" w:rsidRDefault="00071A2C" w:rsidP="00A33FFF">
      <w:pPr>
        <w:pStyle w:val="BodyText"/>
        <w:spacing w:before="286" w:line="237" w:lineRule="auto"/>
        <w:ind w:left="0" w:right="132"/>
        <w:jc w:val="both"/>
        <w:rPr>
          <w:spacing w:val="31"/>
        </w:rPr>
      </w:pPr>
      <w:r w:rsidRPr="0077108B">
        <w:t>SUNYMEU 20</w:t>
      </w:r>
      <w:r w:rsidR="005C4942" w:rsidRPr="0077108B">
        <w:t>2</w:t>
      </w:r>
      <w:r w:rsidR="00204B97">
        <w:t xml:space="preserve">6 </w:t>
      </w:r>
      <w:r w:rsidR="0053572D" w:rsidRPr="0077108B">
        <w:t>will be c</w:t>
      </w:r>
      <w:r w:rsidRPr="0077108B">
        <w:t>haired by</w:t>
      </w:r>
      <w:r w:rsidRPr="0077108B">
        <w:rPr>
          <w:spacing w:val="-37"/>
        </w:rPr>
        <w:t xml:space="preserve"> </w:t>
      </w:r>
      <w:r w:rsidRPr="0077108B">
        <w:t>the European Council President, working in close cooperation with the</w:t>
      </w:r>
      <w:r w:rsidR="00A33FFF" w:rsidRPr="0077108B">
        <w:t xml:space="preserve"> </w:t>
      </w:r>
      <w:r w:rsidR="00204B97">
        <w:rPr>
          <w:b/>
        </w:rPr>
        <w:t xml:space="preserve">Cypriot </w:t>
      </w:r>
      <w:r w:rsidR="00780EF5" w:rsidRPr="0077108B">
        <w:rPr>
          <w:b/>
        </w:rPr>
        <w:t>Presidency</w:t>
      </w:r>
      <w:r w:rsidRPr="0077108B">
        <w:rPr>
          <w:rFonts w:cs="Times New Roman"/>
          <w:b/>
          <w:bCs/>
        </w:rPr>
        <w:t xml:space="preserve"> </w:t>
      </w:r>
      <w:r w:rsidRPr="0077108B">
        <w:t>of</w:t>
      </w:r>
      <w:r w:rsidRPr="0077108B">
        <w:rPr>
          <w:spacing w:val="27"/>
        </w:rPr>
        <w:t xml:space="preserve"> </w:t>
      </w:r>
      <w:r w:rsidRPr="0077108B">
        <w:t>the</w:t>
      </w:r>
      <w:r w:rsidRPr="0077108B">
        <w:rPr>
          <w:spacing w:val="28"/>
        </w:rPr>
        <w:t xml:space="preserve"> </w:t>
      </w:r>
      <w:r w:rsidRPr="0077108B">
        <w:t>Council</w:t>
      </w:r>
      <w:r w:rsidR="00B75F9D" w:rsidRPr="0077108B">
        <w:t xml:space="preserve"> (formerly called the “Council of Ministers”</w:t>
      </w:r>
      <w:r w:rsidR="0053572D" w:rsidRPr="0077108B">
        <w:t>)</w:t>
      </w:r>
      <w:r w:rsidR="00256B9C" w:rsidRPr="0077108B">
        <w:t>, which is in place from 1 January – 30 June 20</w:t>
      </w:r>
      <w:r w:rsidR="005C4942" w:rsidRPr="0077108B">
        <w:t>2</w:t>
      </w:r>
      <w:r w:rsidR="00204B97">
        <w:t>6</w:t>
      </w:r>
      <w:r w:rsidR="00256B9C" w:rsidRPr="0077108B">
        <w:t xml:space="preserve">. </w:t>
      </w:r>
      <w:r w:rsidRPr="0077108B">
        <w:rPr>
          <w:spacing w:val="31"/>
        </w:rPr>
        <w:t xml:space="preserve"> </w:t>
      </w:r>
    </w:p>
    <w:p w14:paraId="0D435D7F" w14:textId="302E7162" w:rsidR="0053572D" w:rsidRPr="0077108B" w:rsidRDefault="00071A2C" w:rsidP="00A33FFF">
      <w:pPr>
        <w:pStyle w:val="BodyText"/>
        <w:spacing w:before="286" w:line="237" w:lineRule="auto"/>
        <w:ind w:left="0" w:right="132"/>
        <w:jc w:val="both"/>
        <w:rPr>
          <w:sz w:val="16"/>
          <w:szCs w:val="16"/>
        </w:rPr>
      </w:pPr>
      <w:r w:rsidRPr="0077108B">
        <w:t>The</w:t>
      </w:r>
      <w:r w:rsidRPr="0077108B">
        <w:rPr>
          <w:spacing w:val="29"/>
        </w:rPr>
        <w:t xml:space="preserve"> </w:t>
      </w:r>
      <w:r w:rsidR="00412916" w:rsidRPr="0077108B">
        <w:t>“</w:t>
      </w:r>
      <w:r w:rsidR="00A33FFF" w:rsidRPr="0077108B">
        <w:t>output</w:t>
      </w:r>
      <w:r w:rsidR="00412916" w:rsidRPr="0077108B">
        <w:t>”</w:t>
      </w:r>
      <w:r w:rsidRPr="0077108B">
        <w:rPr>
          <w:spacing w:val="31"/>
        </w:rPr>
        <w:t xml:space="preserve"> </w:t>
      </w:r>
      <w:r w:rsidRPr="0077108B">
        <w:t>of</w:t>
      </w:r>
      <w:r w:rsidRPr="0077108B">
        <w:rPr>
          <w:spacing w:val="28"/>
        </w:rPr>
        <w:t xml:space="preserve"> </w:t>
      </w:r>
      <w:r w:rsidRPr="0077108B">
        <w:t>the</w:t>
      </w:r>
      <w:r w:rsidRPr="0077108B">
        <w:rPr>
          <w:spacing w:val="28"/>
        </w:rPr>
        <w:t xml:space="preserve"> </w:t>
      </w:r>
      <w:r w:rsidRPr="0077108B">
        <w:t>simulation</w:t>
      </w:r>
      <w:r w:rsidRPr="0077108B">
        <w:rPr>
          <w:spacing w:val="29"/>
        </w:rPr>
        <w:t xml:space="preserve"> </w:t>
      </w:r>
      <w:r w:rsidRPr="0077108B">
        <w:t>will</w:t>
      </w:r>
      <w:r w:rsidRPr="0077108B">
        <w:rPr>
          <w:spacing w:val="29"/>
        </w:rPr>
        <w:t xml:space="preserve"> </w:t>
      </w:r>
      <w:r w:rsidRPr="0077108B">
        <w:t>take</w:t>
      </w:r>
      <w:r w:rsidRPr="0077108B">
        <w:rPr>
          <w:spacing w:val="27"/>
        </w:rPr>
        <w:t xml:space="preserve"> </w:t>
      </w:r>
      <w:r w:rsidRPr="0077108B">
        <w:t>the</w:t>
      </w:r>
      <w:r w:rsidRPr="0077108B">
        <w:rPr>
          <w:spacing w:val="28"/>
        </w:rPr>
        <w:t xml:space="preserve"> </w:t>
      </w:r>
      <w:r w:rsidRPr="0077108B">
        <w:t>form</w:t>
      </w:r>
      <w:r w:rsidRPr="0077108B">
        <w:rPr>
          <w:spacing w:val="28"/>
        </w:rPr>
        <w:t xml:space="preserve"> </w:t>
      </w:r>
      <w:r w:rsidRPr="0077108B">
        <w:t xml:space="preserve">of </w:t>
      </w:r>
      <w:r w:rsidRPr="0077108B">
        <w:rPr>
          <w:rFonts w:cs="Times New Roman"/>
        </w:rPr>
        <w:t>“Conclusions</w:t>
      </w:r>
      <w:r w:rsidRPr="0077108B">
        <w:rPr>
          <w:rFonts w:cs="Times New Roman"/>
          <w:spacing w:val="-16"/>
        </w:rPr>
        <w:t xml:space="preserve"> </w:t>
      </w:r>
      <w:r w:rsidRPr="0077108B">
        <w:rPr>
          <w:rFonts w:cs="Times New Roman"/>
        </w:rPr>
        <w:t>of</w:t>
      </w:r>
      <w:r w:rsidRPr="0077108B">
        <w:rPr>
          <w:rFonts w:cs="Times New Roman"/>
          <w:spacing w:val="-17"/>
        </w:rPr>
        <w:t xml:space="preserve"> </w:t>
      </w:r>
      <w:r w:rsidRPr="0077108B">
        <w:rPr>
          <w:rFonts w:cs="Times New Roman"/>
        </w:rPr>
        <w:t>the</w:t>
      </w:r>
      <w:r w:rsidRPr="0077108B">
        <w:rPr>
          <w:rFonts w:cs="Times New Roman"/>
          <w:spacing w:val="-16"/>
        </w:rPr>
        <w:t xml:space="preserve"> </w:t>
      </w:r>
      <w:r w:rsidRPr="0077108B">
        <w:t>European</w:t>
      </w:r>
      <w:r w:rsidRPr="0077108B">
        <w:rPr>
          <w:spacing w:val="-16"/>
        </w:rPr>
        <w:t xml:space="preserve"> </w:t>
      </w:r>
      <w:r w:rsidRPr="0077108B">
        <w:t>Council,</w:t>
      </w:r>
      <w:r w:rsidRPr="0077108B">
        <w:rPr>
          <w:rFonts w:cs="Times New Roman"/>
        </w:rPr>
        <w:t>”</w:t>
      </w:r>
      <w:r w:rsidRPr="0077108B">
        <w:rPr>
          <w:rFonts w:cs="Times New Roman"/>
          <w:spacing w:val="-17"/>
        </w:rPr>
        <w:t xml:space="preserve"> </w:t>
      </w:r>
      <w:r w:rsidRPr="0077108B">
        <w:t>which</w:t>
      </w:r>
      <w:r w:rsidRPr="0077108B">
        <w:rPr>
          <w:spacing w:val="-16"/>
        </w:rPr>
        <w:t xml:space="preserve"> </w:t>
      </w:r>
      <w:r w:rsidRPr="0077108B">
        <w:t>will</w:t>
      </w:r>
      <w:r w:rsidRPr="0077108B">
        <w:rPr>
          <w:spacing w:val="-15"/>
        </w:rPr>
        <w:t xml:space="preserve"> </w:t>
      </w:r>
      <w:r w:rsidRPr="0077108B">
        <w:t>consist</w:t>
      </w:r>
      <w:r w:rsidRPr="0077108B">
        <w:rPr>
          <w:spacing w:val="-15"/>
        </w:rPr>
        <w:t xml:space="preserve"> </w:t>
      </w:r>
      <w:r w:rsidRPr="0077108B">
        <w:t>of</w:t>
      </w:r>
      <w:r w:rsidRPr="0077108B">
        <w:rPr>
          <w:spacing w:val="-17"/>
        </w:rPr>
        <w:t xml:space="preserve"> </w:t>
      </w:r>
      <w:r w:rsidRPr="0077108B">
        <w:t>a</w:t>
      </w:r>
      <w:r w:rsidRPr="0077108B">
        <w:rPr>
          <w:spacing w:val="-17"/>
        </w:rPr>
        <w:t xml:space="preserve"> </w:t>
      </w:r>
      <w:r w:rsidRPr="0077108B">
        <w:t>document</w:t>
      </w:r>
      <w:r w:rsidRPr="0077108B">
        <w:rPr>
          <w:spacing w:val="-16"/>
        </w:rPr>
        <w:t xml:space="preserve"> </w:t>
      </w:r>
      <w:r w:rsidRPr="0077108B">
        <w:t>of</w:t>
      </w:r>
      <w:r w:rsidRPr="0077108B">
        <w:rPr>
          <w:spacing w:val="-16"/>
        </w:rPr>
        <w:t xml:space="preserve"> </w:t>
      </w:r>
      <w:r w:rsidRPr="0077108B">
        <w:t xml:space="preserve">approximately 10-15 pages. </w:t>
      </w:r>
      <w:r w:rsidR="0053572D" w:rsidRPr="0077108B">
        <w:t xml:space="preserve">These Conclusions will be posted to the SUNYMEU </w:t>
      </w:r>
      <w:r w:rsidR="006C0062" w:rsidRPr="0077108B">
        <w:t>website</w:t>
      </w:r>
      <w:r w:rsidR="00A33FFF" w:rsidRPr="0077108B">
        <w:t xml:space="preserve"> </w:t>
      </w:r>
      <w:r w:rsidR="0053572D" w:rsidRPr="0077108B">
        <w:t>to</w:t>
      </w:r>
      <w:r w:rsidR="0053572D" w:rsidRPr="0077108B">
        <w:rPr>
          <w:spacing w:val="47"/>
        </w:rPr>
        <w:t xml:space="preserve"> </w:t>
      </w:r>
      <w:r w:rsidR="0053572D" w:rsidRPr="0077108B">
        <w:t>enable</w:t>
      </w:r>
      <w:r w:rsidR="0053572D" w:rsidRPr="0077108B">
        <w:rPr>
          <w:spacing w:val="46"/>
        </w:rPr>
        <w:t xml:space="preserve"> </w:t>
      </w:r>
      <w:r w:rsidR="0053572D" w:rsidRPr="0077108B">
        <w:t>all</w:t>
      </w:r>
      <w:r w:rsidR="0053572D" w:rsidRPr="0077108B">
        <w:rPr>
          <w:spacing w:val="47"/>
        </w:rPr>
        <w:t xml:space="preserve"> </w:t>
      </w:r>
      <w:r w:rsidR="0053572D" w:rsidRPr="0077108B">
        <w:t>participants</w:t>
      </w:r>
      <w:r w:rsidR="0053572D" w:rsidRPr="0077108B">
        <w:rPr>
          <w:spacing w:val="47"/>
        </w:rPr>
        <w:t xml:space="preserve"> </w:t>
      </w:r>
      <w:r w:rsidR="0053572D" w:rsidRPr="0077108B">
        <w:t>to</w:t>
      </w:r>
      <w:r w:rsidR="0053572D" w:rsidRPr="0077108B">
        <w:rPr>
          <w:spacing w:val="47"/>
        </w:rPr>
        <w:t xml:space="preserve"> </w:t>
      </w:r>
      <w:r w:rsidR="0053572D" w:rsidRPr="0077108B">
        <w:t>download</w:t>
      </w:r>
      <w:r w:rsidR="0053572D" w:rsidRPr="0077108B">
        <w:rPr>
          <w:spacing w:val="47"/>
        </w:rPr>
        <w:t xml:space="preserve"> </w:t>
      </w:r>
      <w:r w:rsidR="0053572D" w:rsidRPr="0077108B">
        <w:t xml:space="preserve">and print </w:t>
      </w:r>
      <w:r w:rsidR="006C0062" w:rsidRPr="0077108B">
        <w:t>for inclusion</w:t>
      </w:r>
      <w:r w:rsidR="0053572D" w:rsidRPr="0077108B">
        <w:t xml:space="preserve"> in their dossiers.</w:t>
      </w:r>
      <w:r w:rsidR="00CC6DCA" w:rsidRPr="0077108B">
        <w:rPr>
          <w:rStyle w:val="FootnoteReference"/>
        </w:rPr>
        <w:t xml:space="preserve"> </w:t>
      </w:r>
      <w:r w:rsidR="002D4F6D">
        <w:t xml:space="preserve"> </w:t>
      </w:r>
    </w:p>
    <w:p w14:paraId="6C668C8D" w14:textId="230130CB" w:rsidR="0053572D" w:rsidRPr="0077108B" w:rsidRDefault="0053572D" w:rsidP="00A33FFF">
      <w:pPr>
        <w:pStyle w:val="BodyText"/>
        <w:ind w:left="0" w:right="135"/>
        <w:jc w:val="both"/>
        <w:rPr>
          <w:spacing w:val="4"/>
        </w:rPr>
      </w:pPr>
      <w:r w:rsidRPr="0077108B">
        <w:lastRenderedPageBreak/>
        <w:br/>
      </w:r>
      <w:r w:rsidR="00071A2C" w:rsidRPr="0077108B">
        <w:t>This</w:t>
      </w:r>
      <w:r w:rsidR="00071A2C" w:rsidRPr="0077108B">
        <w:rPr>
          <w:spacing w:val="32"/>
        </w:rPr>
        <w:t xml:space="preserve"> </w:t>
      </w:r>
      <w:r w:rsidR="00071A2C" w:rsidRPr="0077108B">
        <w:t>manual</w:t>
      </w:r>
      <w:r w:rsidR="00071A2C" w:rsidRPr="0077108B">
        <w:rPr>
          <w:spacing w:val="32"/>
        </w:rPr>
        <w:t xml:space="preserve"> </w:t>
      </w:r>
      <w:r w:rsidR="00071A2C" w:rsidRPr="0077108B">
        <w:t>is</w:t>
      </w:r>
      <w:r w:rsidR="00071A2C" w:rsidRPr="0077108B">
        <w:rPr>
          <w:spacing w:val="33"/>
        </w:rPr>
        <w:t xml:space="preserve"> </w:t>
      </w:r>
      <w:r w:rsidR="00071A2C" w:rsidRPr="0077108B">
        <w:t>divided</w:t>
      </w:r>
      <w:r w:rsidR="00071A2C" w:rsidRPr="0077108B">
        <w:rPr>
          <w:spacing w:val="32"/>
        </w:rPr>
        <w:t xml:space="preserve"> </w:t>
      </w:r>
      <w:r w:rsidR="00071A2C" w:rsidRPr="0077108B">
        <w:t>into</w:t>
      </w:r>
      <w:r w:rsidR="00071A2C" w:rsidRPr="0077108B">
        <w:rPr>
          <w:spacing w:val="32"/>
        </w:rPr>
        <w:t xml:space="preserve"> </w:t>
      </w:r>
      <w:r w:rsidR="00357272" w:rsidRPr="0077108B">
        <w:t>five</w:t>
      </w:r>
      <w:r w:rsidR="00071A2C" w:rsidRPr="0077108B">
        <w:rPr>
          <w:spacing w:val="32"/>
        </w:rPr>
        <w:t xml:space="preserve"> </w:t>
      </w:r>
      <w:r w:rsidR="00071A2C" w:rsidRPr="0077108B">
        <w:t>parts.</w:t>
      </w:r>
    </w:p>
    <w:p w14:paraId="352AFF00" w14:textId="77777777" w:rsidR="0053572D" w:rsidRPr="0077108B" w:rsidRDefault="0053572D" w:rsidP="00A33FFF">
      <w:pPr>
        <w:pStyle w:val="BodyText"/>
        <w:ind w:left="0" w:right="135"/>
        <w:jc w:val="both"/>
        <w:rPr>
          <w:spacing w:val="4"/>
        </w:rPr>
      </w:pPr>
    </w:p>
    <w:p w14:paraId="3BD9C1CA" w14:textId="4EA4FBDA" w:rsidR="00FC6E9B" w:rsidRPr="0077108B" w:rsidRDefault="0053572D" w:rsidP="00A33FFF">
      <w:pPr>
        <w:pStyle w:val="BodyText"/>
        <w:ind w:left="0" w:right="135"/>
        <w:jc w:val="both"/>
      </w:pPr>
      <w:r w:rsidRPr="0077108B">
        <w:t>Part</w:t>
      </w:r>
      <w:r w:rsidR="00D44D14" w:rsidRPr="0077108B">
        <w:t>s</w:t>
      </w:r>
      <w:r w:rsidRPr="0077108B">
        <w:rPr>
          <w:spacing w:val="32"/>
        </w:rPr>
        <w:t xml:space="preserve"> </w:t>
      </w:r>
      <w:r w:rsidRPr="0077108B">
        <w:t>I</w:t>
      </w:r>
      <w:r w:rsidR="00D44D14" w:rsidRPr="0077108B">
        <w:t xml:space="preserve"> </w:t>
      </w:r>
      <w:r w:rsidR="00E86FCE" w:rsidRPr="0077108B">
        <w:t>is</w:t>
      </w:r>
      <w:r w:rsidRPr="0077108B">
        <w:t xml:space="preserve"> written by </w:t>
      </w:r>
      <w:r w:rsidR="00256B9C" w:rsidRPr="0077108B">
        <w:t>EU scholars</w:t>
      </w:r>
      <w:r w:rsidRPr="0077108B">
        <w:t xml:space="preserve"> who have served as SUNYMEU faculty </w:t>
      </w:r>
      <w:r w:rsidR="006D4824" w:rsidRPr="0077108B">
        <w:t xml:space="preserve">advisers </w:t>
      </w:r>
      <w:r w:rsidRPr="0077108B">
        <w:t>and program directors. This part</w:t>
      </w:r>
      <w:r w:rsidRPr="0077108B">
        <w:rPr>
          <w:spacing w:val="29"/>
        </w:rPr>
        <w:t xml:space="preserve"> </w:t>
      </w:r>
      <w:r w:rsidRPr="0077108B">
        <w:t>covers</w:t>
      </w:r>
      <w:r w:rsidRPr="0077108B">
        <w:rPr>
          <w:spacing w:val="36"/>
        </w:rPr>
        <w:t xml:space="preserve"> </w:t>
      </w:r>
      <w:r w:rsidRPr="0077108B">
        <w:t>aspects</w:t>
      </w:r>
      <w:r w:rsidRPr="0077108B">
        <w:rPr>
          <w:spacing w:val="33"/>
        </w:rPr>
        <w:t xml:space="preserve"> </w:t>
      </w:r>
      <w:r w:rsidRPr="0077108B">
        <w:t>of</w:t>
      </w:r>
      <w:r w:rsidRPr="0077108B">
        <w:rPr>
          <w:spacing w:val="31"/>
        </w:rPr>
        <w:t xml:space="preserve"> </w:t>
      </w:r>
      <w:r w:rsidRPr="0077108B">
        <w:t>the</w:t>
      </w:r>
      <w:r w:rsidRPr="0077108B">
        <w:rPr>
          <w:spacing w:val="32"/>
        </w:rPr>
        <w:t xml:space="preserve"> </w:t>
      </w:r>
      <w:r w:rsidRPr="0077108B">
        <w:t>European</w:t>
      </w:r>
      <w:r w:rsidRPr="0077108B">
        <w:rPr>
          <w:spacing w:val="32"/>
        </w:rPr>
        <w:t xml:space="preserve"> </w:t>
      </w:r>
      <w:r w:rsidRPr="0077108B">
        <w:t>Union</w:t>
      </w:r>
      <w:r w:rsidRPr="0077108B">
        <w:rPr>
          <w:rFonts w:cs="Times New Roman"/>
        </w:rPr>
        <w:t>’s</w:t>
      </w:r>
      <w:r w:rsidRPr="0077108B">
        <w:rPr>
          <w:rFonts w:cs="Times New Roman"/>
          <w:spacing w:val="-1"/>
        </w:rPr>
        <w:t xml:space="preserve"> </w:t>
      </w:r>
      <w:r w:rsidRPr="0077108B">
        <w:t xml:space="preserve">history, institutions, and treaties that are relevant to the conduct of SUNYMEU. </w:t>
      </w:r>
    </w:p>
    <w:p w14:paraId="1F7917C5" w14:textId="77777777" w:rsidR="00FC6E9B" w:rsidRPr="0077108B" w:rsidRDefault="00FC6E9B" w:rsidP="00A33FFF">
      <w:pPr>
        <w:pStyle w:val="BodyText"/>
        <w:ind w:left="0" w:right="135"/>
        <w:jc w:val="both"/>
      </w:pPr>
    </w:p>
    <w:p w14:paraId="4D856D8E" w14:textId="3B2F5112" w:rsidR="0053572D" w:rsidRPr="0077108B" w:rsidRDefault="00FC6E9B" w:rsidP="00A33FFF">
      <w:pPr>
        <w:pStyle w:val="BodyText"/>
        <w:ind w:left="0" w:right="135"/>
        <w:jc w:val="both"/>
      </w:pPr>
      <w:r w:rsidRPr="0077108B">
        <w:t>Part II of each edition includes</w:t>
      </w:r>
      <w:r w:rsidR="00B21BD3" w:rsidRPr="0077108B">
        <w:t xml:space="preserve"> </w:t>
      </w:r>
      <w:r w:rsidR="0022485D" w:rsidRPr="0077108B">
        <w:t>a section written by professors who teach course</w:t>
      </w:r>
      <w:r w:rsidR="00980945" w:rsidRPr="0077108B">
        <w:t>s</w:t>
      </w:r>
      <w:r w:rsidR="0022485D" w:rsidRPr="0077108B">
        <w:t xml:space="preserve"> in the EU as an </w:t>
      </w:r>
      <w:r w:rsidR="00B21BD3" w:rsidRPr="0077108B">
        <w:t>information</w:t>
      </w:r>
      <w:r w:rsidR="00980945" w:rsidRPr="0077108B">
        <w:t>/research guide</w:t>
      </w:r>
      <w:r w:rsidR="00B21BD3" w:rsidRPr="0077108B">
        <w:t xml:space="preserve"> </w:t>
      </w:r>
      <w:r w:rsidR="0070422F" w:rsidRPr="0077108B">
        <w:t xml:space="preserve">for students to learn </w:t>
      </w:r>
      <w:r w:rsidR="00B21BD3" w:rsidRPr="0077108B">
        <w:t xml:space="preserve">about the current priorities of the EU, the trio programme of the Council Presidency, and the Council Presidency programme.  </w:t>
      </w:r>
      <w:r w:rsidR="004D17DF" w:rsidRPr="0077108B">
        <w:t>There is also a link to a resource guide compiled by the IEUSS.</w:t>
      </w:r>
    </w:p>
    <w:p w14:paraId="12C8B02A" w14:textId="77777777" w:rsidR="0053572D" w:rsidRPr="0077108B" w:rsidRDefault="0053572D" w:rsidP="00A33FFF">
      <w:pPr>
        <w:pStyle w:val="BodyText"/>
        <w:ind w:left="0" w:right="135"/>
        <w:jc w:val="both"/>
      </w:pPr>
    </w:p>
    <w:p w14:paraId="381AEAFD" w14:textId="7D116615" w:rsidR="00D44D14" w:rsidRPr="0077108B" w:rsidRDefault="0053572D" w:rsidP="00A33FFF">
      <w:pPr>
        <w:pStyle w:val="BodyText"/>
        <w:ind w:left="0" w:right="135"/>
        <w:jc w:val="both"/>
      </w:pPr>
      <w:r w:rsidRPr="0077108B">
        <w:t>Part II</w:t>
      </w:r>
      <w:r w:rsidR="00FC6E9B" w:rsidRPr="0077108B">
        <w:t>I</w:t>
      </w:r>
      <w:r w:rsidR="00A6526F" w:rsidRPr="0077108B">
        <w:t>, written by SUNYMEU student and faculty directors,</w:t>
      </w:r>
      <w:r w:rsidRPr="0077108B">
        <w:rPr>
          <w:spacing w:val="12"/>
        </w:rPr>
        <w:t xml:space="preserve"> </w:t>
      </w:r>
      <w:r w:rsidR="00394EEF" w:rsidRPr="0077108B">
        <w:t xml:space="preserve">contains </w:t>
      </w:r>
      <w:r w:rsidR="00993BD0" w:rsidRPr="0077108B">
        <w:t>information on the purpose</w:t>
      </w:r>
      <w:r w:rsidR="007F7544" w:rsidRPr="0077108B">
        <w:t>,</w:t>
      </w:r>
      <w:r w:rsidR="00993BD0" w:rsidRPr="0077108B">
        <w:t xml:space="preserve"> </w:t>
      </w:r>
      <w:r w:rsidR="00394EEF" w:rsidRPr="0077108B">
        <w:t>guidelines</w:t>
      </w:r>
      <w:r w:rsidR="007F7544" w:rsidRPr="0077108B">
        <w:t>, and alter egos (roles)</w:t>
      </w:r>
      <w:r w:rsidR="00394EEF" w:rsidRPr="0077108B">
        <w:t xml:space="preserve"> for SUNYMEU.  </w:t>
      </w:r>
      <w:r w:rsidRPr="0077108B">
        <w:rPr>
          <w:spacing w:val="-13"/>
        </w:rPr>
        <w:t xml:space="preserve"> </w:t>
      </w:r>
      <w:r w:rsidR="00993BD0" w:rsidRPr="0077108B">
        <w:t xml:space="preserve">Participants may find the </w:t>
      </w:r>
      <w:r w:rsidR="00394EEF" w:rsidRPr="0077108B">
        <w:t xml:space="preserve">step-by-step guide </w:t>
      </w:r>
      <w:r w:rsidR="00993BD0" w:rsidRPr="0077108B">
        <w:t xml:space="preserve">helpful for </w:t>
      </w:r>
      <w:r w:rsidR="00714518" w:rsidRPr="0077108B">
        <w:t xml:space="preserve">writing proposals for consideration on SUNYMEU’s agenda.  </w:t>
      </w:r>
      <w:r w:rsidR="00993BD0" w:rsidRPr="0077108B">
        <w:t xml:space="preserve">This section </w:t>
      </w:r>
      <w:r w:rsidR="008030EE" w:rsidRPr="0077108B">
        <w:t>includes</w:t>
      </w:r>
      <w:r w:rsidR="00993BD0" w:rsidRPr="0077108B">
        <w:t xml:space="preserve"> a sample </w:t>
      </w:r>
      <w:r w:rsidR="001B5812" w:rsidRPr="0077108B">
        <w:t>proposal</w:t>
      </w:r>
      <w:r w:rsidR="00993BD0" w:rsidRPr="0077108B">
        <w:t xml:space="preserve"> and </w:t>
      </w:r>
      <w:r w:rsidR="00BA5E01" w:rsidRPr="0077108B">
        <w:t>a link</w:t>
      </w:r>
      <w:r w:rsidR="001B5812" w:rsidRPr="0077108B">
        <w:t xml:space="preserve"> to a previous SUNYMEU agenda document. </w:t>
      </w:r>
      <w:r w:rsidR="00F404DE" w:rsidRPr="0077108B">
        <w:t>This section contains</w:t>
      </w:r>
      <w:r w:rsidR="00993BD0" w:rsidRPr="0077108B">
        <w:t xml:space="preserve"> information as to the composition, purpose, and responsibilities of the SUNYMEU Student Leadership Team, </w:t>
      </w:r>
      <w:r w:rsidR="008D01E0" w:rsidRPr="0077108B">
        <w:t>preparation tips, and communication details.</w:t>
      </w:r>
      <w:r w:rsidR="007F7544" w:rsidRPr="0077108B">
        <w:t xml:space="preserve">  The last section of this part focuses on the alter egos</w:t>
      </w:r>
      <w:r w:rsidR="00306E92" w:rsidRPr="0077108B">
        <w:t xml:space="preserve"> (roles) simulated in SUNYMEU.</w:t>
      </w:r>
    </w:p>
    <w:p w14:paraId="7BB5BA6F" w14:textId="77777777" w:rsidR="00D44D14" w:rsidRPr="0077108B" w:rsidRDefault="00D44D14" w:rsidP="00A33FFF">
      <w:pPr>
        <w:pStyle w:val="BodyText"/>
        <w:ind w:left="0" w:right="135"/>
        <w:jc w:val="both"/>
      </w:pPr>
    </w:p>
    <w:p w14:paraId="61FDEAA5" w14:textId="33CDDC70" w:rsidR="005C3066" w:rsidRPr="0077108B" w:rsidRDefault="005C3066" w:rsidP="00A33FFF">
      <w:pPr>
        <w:pStyle w:val="BodyText"/>
        <w:ind w:left="0" w:right="135"/>
        <w:jc w:val="both"/>
      </w:pPr>
      <w:r w:rsidRPr="0077108B">
        <w:t>Part I</w:t>
      </w:r>
      <w:r w:rsidR="00FC6E9B" w:rsidRPr="0077108B">
        <w:t>V</w:t>
      </w:r>
      <w:r w:rsidRPr="0077108B">
        <w:t xml:space="preserve"> contains </w:t>
      </w:r>
      <w:r w:rsidR="00306E92" w:rsidRPr="0077108B">
        <w:t xml:space="preserve">a list of the </w:t>
      </w:r>
      <w:r w:rsidR="009855C9" w:rsidRPr="0077108B">
        <w:t>awards bestowed at SUNYMEU as well as the SUNYMEU 202</w:t>
      </w:r>
      <w:r w:rsidR="004960BC" w:rsidRPr="0077108B">
        <w:t>4</w:t>
      </w:r>
      <w:r w:rsidR="009855C9" w:rsidRPr="0077108B">
        <w:t xml:space="preserve"> program</w:t>
      </w:r>
      <w:r w:rsidRPr="0077108B">
        <w:t>.</w:t>
      </w:r>
    </w:p>
    <w:p w14:paraId="0B56E214" w14:textId="77777777" w:rsidR="005C3066" w:rsidRPr="0077108B" w:rsidRDefault="005C3066" w:rsidP="00A33FFF">
      <w:pPr>
        <w:pStyle w:val="BodyText"/>
        <w:ind w:left="0" w:right="135"/>
        <w:jc w:val="both"/>
      </w:pPr>
    </w:p>
    <w:p w14:paraId="05BE1BF4" w14:textId="1A894A97" w:rsidR="0053572D" w:rsidRPr="0077108B" w:rsidRDefault="00D44D14" w:rsidP="00A33FFF">
      <w:pPr>
        <w:pStyle w:val="BodyText"/>
        <w:ind w:left="0" w:right="135"/>
        <w:jc w:val="both"/>
      </w:pPr>
      <w:r w:rsidRPr="0077108B">
        <w:t xml:space="preserve">Part </w:t>
      </w:r>
      <w:r w:rsidR="00FC6E9B" w:rsidRPr="0077108B">
        <w:t>V</w:t>
      </w:r>
      <w:r w:rsidR="005C3066" w:rsidRPr="0077108B">
        <w:t xml:space="preserve"> </w:t>
      </w:r>
      <w:r w:rsidRPr="0077108B">
        <w:t>lays out the rules of procedures for</w:t>
      </w:r>
      <w:r w:rsidR="001F78F5" w:rsidRPr="0077108B">
        <w:t xml:space="preserve"> SUNYMEU.</w:t>
      </w:r>
      <w:r w:rsidR="001F78F5" w:rsidRPr="0077108B">
        <w:rPr>
          <w:rStyle w:val="FootnoteReference"/>
        </w:rPr>
        <w:footnoteReference w:id="1"/>
      </w:r>
    </w:p>
    <w:p w14:paraId="69431B35" w14:textId="77777777" w:rsidR="00A623C8" w:rsidRPr="0077108B" w:rsidRDefault="00A623C8" w:rsidP="00A33FFF">
      <w:pPr>
        <w:rPr>
          <w:rFonts w:eastAsia="Times New Roman" w:cs="Times New Roman"/>
          <w:sz w:val="20"/>
          <w:szCs w:val="20"/>
        </w:rPr>
      </w:pPr>
    </w:p>
    <w:p w14:paraId="1B62D80B" w14:textId="5BF21356" w:rsidR="00A623C8" w:rsidRPr="0077108B" w:rsidRDefault="00071A2C" w:rsidP="00A33FFF">
      <w:pPr>
        <w:pStyle w:val="Heading1"/>
        <w:spacing w:before="44" w:line="412" w:lineRule="exact"/>
        <w:ind w:left="0" w:right="124"/>
        <w:rPr>
          <w:rFonts w:cs="Times New Roman"/>
          <w:b w:val="0"/>
          <w:bCs w:val="0"/>
          <w:sz w:val="23"/>
          <w:szCs w:val="23"/>
        </w:rPr>
      </w:pPr>
      <w:bookmarkStart w:id="13" w:name="_bookmark6"/>
      <w:bookmarkStart w:id="14" w:name="_Toc196681613"/>
      <w:bookmarkEnd w:id="13"/>
      <w:r w:rsidRPr="0077108B">
        <w:rPr>
          <w:spacing w:val="-10"/>
        </w:rPr>
        <w:t xml:space="preserve">PART </w:t>
      </w:r>
      <w:r w:rsidRPr="0077108B">
        <w:t xml:space="preserve">I: BRIEF INTRODUCTION </w:t>
      </w:r>
      <w:r w:rsidRPr="0077108B">
        <w:rPr>
          <w:spacing w:val="-4"/>
        </w:rPr>
        <w:t>TO</w:t>
      </w:r>
      <w:r w:rsidRPr="0077108B">
        <w:rPr>
          <w:spacing w:val="-25"/>
        </w:rPr>
        <w:t xml:space="preserve"> </w:t>
      </w:r>
      <w:r w:rsidRPr="0077108B">
        <w:t>THE EUROPEAN UNION</w:t>
      </w:r>
      <w:bookmarkEnd w:id="14"/>
      <w:r w:rsidR="00430D1F" w:rsidRPr="0077108B">
        <w:rPr>
          <w:position w:val="13"/>
          <w:sz w:val="23"/>
        </w:rPr>
        <w:t xml:space="preserve"> </w:t>
      </w:r>
    </w:p>
    <w:p w14:paraId="3A06E9AD" w14:textId="70DCC1E6" w:rsidR="00A623C8" w:rsidRDefault="00071A2C" w:rsidP="00A33FFF">
      <w:pPr>
        <w:pStyle w:val="BodyText"/>
        <w:spacing w:before="281"/>
        <w:ind w:left="0" w:right="124"/>
      </w:pPr>
      <w:r w:rsidRPr="0077108B">
        <w:t>This section</w:t>
      </w:r>
      <w:r w:rsidR="009327A1" w:rsidRPr="0077108B">
        <w:rPr>
          <w:rStyle w:val="FootnoteReference"/>
        </w:rPr>
        <w:footnoteReference w:id="2"/>
      </w:r>
      <w:r w:rsidRPr="0077108B">
        <w:t xml:space="preserve"> provides an overview of the European Union and is not intended as</w:t>
      </w:r>
      <w:r w:rsidRPr="0077108B">
        <w:rPr>
          <w:spacing w:val="-7"/>
        </w:rPr>
        <w:t xml:space="preserve"> </w:t>
      </w:r>
      <w:r w:rsidRPr="0077108B">
        <w:t>a substitute for the many excellent general texts. The following topics are</w:t>
      </w:r>
      <w:r w:rsidRPr="0077108B">
        <w:rPr>
          <w:spacing w:val="-12"/>
        </w:rPr>
        <w:t xml:space="preserve"> </w:t>
      </w:r>
      <w:r w:rsidRPr="0077108B">
        <w:t>considered: Member States, Treaties,</w:t>
      </w:r>
      <w:r w:rsidR="006C58E9" w:rsidRPr="0077108B">
        <w:t xml:space="preserve"> Integration Typology, </w:t>
      </w:r>
      <w:r w:rsidRPr="0077108B">
        <w:t>Institutions, and EU</w:t>
      </w:r>
      <w:r w:rsidRPr="0077108B">
        <w:rPr>
          <w:spacing w:val="-9"/>
        </w:rPr>
        <w:t xml:space="preserve"> </w:t>
      </w:r>
      <w:r w:rsidRPr="0077108B">
        <w:t>Policies.</w:t>
      </w:r>
    </w:p>
    <w:p w14:paraId="740A418A" w14:textId="77777777" w:rsidR="0077108B" w:rsidRDefault="0077108B" w:rsidP="00A33FFF">
      <w:pPr>
        <w:pStyle w:val="BodyText"/>
        <w:spacing w:before="281"/>
        <w:ind w:left="0" w:right="124"/>
      </w:pPr>
    </w:p>
    <w:p w14:paraId="10F8739F" w14:textId="2186445C" w:rsidR="0077108B" w:rsidRPr="0077108B" w:rsidRDefault="0077108B" w:rsidP="0077108B">
      <w:pPr>
        <w:pStyle w:val="Caption"/>
      </w:pPr>
      <w:bookmarkStart w:id="15" w:name="_Toc196681718"/>
      <w:r w:rsidRPr="0077108B">
        <w:t xml:space="preserve">Figure </w:t>
      </w:r>
      <w:r w:rsidRPr="0077108B">
        <w:fldChar w:fldCharType="begin"/>
      </w:r>
      <w:r w:rsidRPr="0077108B">
        <w:instrText xml:space="preserve"> SEQ Figure \* ARABIC </w:instrText>
      </w:r>
      <w:r w:rsidRPr="0077108B">
        <w:fldChar w:fldCharType="separate"/>
      </w:r>
      <w:r w:rsidR="00D01DC6">
        <w:rPr>
          <w:noProof/>
        </w:rPr>
        <w:t>1</w:t>
      </w:r>
      <w:r w:rsidRPr="0077108B">
        <w:fldChar w:fldCharType="end"/>
      </w:r>
      <w:r w:rsidRPr="0077108B">
        <w:t xml:space="preserve"> Map of the EU's 27 Member States</w:t>
      </w:r>
      <w:bookmarkEnd w:id="15"/>
    </w:p>
    <w:p w14:paraId="12ECD3C4" w14:textId="411F6D94" w:rsidR="0077108B" w:rsidRDefault="0077108B" w:rsidP="00A33FFF">
      <w:pPr>
        <w:pStyle w:val="BodyText"/>
        <w:spacing w:before="281"/>
        <w:ind w:left="0" w:right="124"/>
      </w:pPr>
      <w:r w:rsidRPr="0077108B">
        <w:rPr>
          <w:noProof/>
        </w:rPr>
        <w:lastRenderedPageBreak/>
        <w:drawing>
          <wp:inline distT="0" distB="0" distL="0" distR="0" wp14:anchorId="6DBBA792" wp14:editId="0C7BEE95">
            <wp:extent cx="4987143" cy="5057030"/>
            <wp:effectExtent l="0" t="0" r="4445" b="0"/>
            <wp:docPr id="1660665147" name="Picture 1660665147" descr="Map of the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665147" name="Picture 1660665147" descr="Map of the European Union"/>
                    <pic:cNvPicPr/>
                  </pic:nvPicPr>
                  <pic:blipFill>
                    <a:blip r:embed="rId25">
                      <a:extLst>
                        <a:ext uri="{28A0092B-C50C-407E-A947-70E740481C1C}">
                          <a14:useLocalDpi xmlns:a14="http://schemas.microsoft.com/office/drawing/2010/main" val="0"/>
                        </a:ext>
                      </a:extLst>
                    </a:blip>
                    <a:stretch>
                      <a:fillRect/>
                    </a:stretch>
                  </pic:blipFill>
                  <pic:spPr>
                    <a:xfrm>
                      <a:off x="0" y="0"/>
                      <a:ext cx="4989485" cy="5059405"/>
                    </a:xfrm>
                    <a:prstGeom prst="rect">
                      <a:avLst/>
                    </a:prstGeom>
                  </pic:spPr>
                </pic:pic>
              </a:graphicData>
            </a:graphic>
          </wp:inline>
        </w:drawing>
      </w:r>
    </w:p>
    <w:p w14:paraId="42419328" w14:textId="77777777" w:rsidR="00C05CF8" w:rsidRPr="0077108B" w:rsidRDefault="00C05CF8" w:rsidP="00C05CF8">
      <w:pPr>
        <w:pStyle w:val="BodyText"/>
        <w:ind w:left="0"/>
      </w:pPr>
      <w:r w:rsidRPr="0077108B">
        <w:t>Source:  Europa.eu</w:t>
      </w:r>
    </w:p>
    <w:p w14:paraId="0B0E9153" w14:textId="77777777" w:rsidR="002D4F6D" w:rsidRDefault="002D4F6D" w:rsidP="00DB5F5C">
      <w:pPr>
        <w:pStyle w:val="Heading1"/>
        <w:ind w:left="0"/>
      </w:pPr>
      <w:bookmarkStart w:id="16" w:name="_bookmark7"/>
      <w:bookmarkEnd w:id="16"/>
    </w:p>
    <w:p w14:paraId="47FA0C75" w14:textId="179004A3" w:rsidR="00A623C8" w:rsidRPr="0077108B" w:rsidRDefault="00071A2C" w:rsidP="00DB5F5C">
      <w:pPr>
        <w:pStyle w:val="Heading1"/>
        <w:ind w:left="0"/>
      </w:pPr>
      <w:bookmarkStart w:id="17" w:name="_Toc196681614"/>
      <w:r w:rsidRPr="0077108B">
        <w:t xml:space="preserve">EU Member States &amp; the </w:t>
      </w:r>
      <w:r w:rsidRPr="0077108B">
        <w:rPr>
          <w:spacing w:val="-4"/>
        </w:rPr>
        <w:t>EU’s</w:t>
      </w:r>
      <w:r w:rsidRPr="0077108B">
        <w:rPr>
          <w:spacing w:val="-3"/>
        </w:rPr>
        <w:t xml:space="preserve"> </w:t>
      </w:r>
      <w:r w:rsidRPr="0077108B">
        <w:t>Neighbo</w:t>
      </w:r>
      <w:r w:rsidR="0077108B" w:rsidRPr="0077108B">
        <w:t>u</w:t>
      </w:r>
      <w:r w:rsidRPr="0077108B">
        <w:t>rs</w:t>
      </w:r>
      <w:bookmarkEnd w:id="17"/>
    </w:p>
    <w:p w14:paraId="09C528CF" w14:textId="55AAB774" w:rsidR="00A623C8" w:rsidRPr="0077108B" w:rsidRDefault="00071A2C" w:rsidP="00DB5F5C">
      <w:pPr>
        <w:pStyle w:val="NoSpacing"/>
        <w:rPr>
          <w:sz w:val="16"/>
          <w:szCs w:val="16"/>
          <w:lang w:val="en-GB"/>
        </w:rPr>
      </w:pPr>
      <w:r w:rsidRPr="0077108B">
        <w:rPr>
          <w:lang w:val="en-GB"/>
        </w:rPr>
        <w:t>The European Union was established</w:t>
      </w:r>
      <w:r w:rsidRPr="0077108B">
        <w:rPr>
          <w:spacing w:val="29"/>
          <w:lang w:val="en-GB"/>
        </w:rPr>
        <w:t xml:space="preserve"> </w:t>
      </w:r>
      <w:r w:rsidRPr="0077108B">
        <w:rPr>
          <w:lang w:val="en-GB"/>
        </w:rPr>
        <w:t>as the</w:t>
      </w:r>
      <w:r w:rsidRPr="0077108B">
        <w:rPr>
          <w:spacing w:val="32"/>
          <w:lang w:val="en-GB"/>
        </w:rPr>
        <w:t xml:space="preserve"> </w:t>
      </w:r>
      <w:r w:rsidRPr="0077108B">
        <w:rPr>
          <w:lang w:val="en-GB"/>
        </w:rPr>
        <w:t>European</w:t>
      </w:r>
      <w:r w:rsidRPr="0077108B">
        <w:rPr>
          <w:spacing w:val="33"/>
          <w:lang w:val="en-GB"/>
        </w:rPr>
        <w:t xml:space="preserve"> </w:t>
      </w:r>
      <w:r w:rsidRPr="0077108B">
        <w:rPr>
          <w:lang w:val="en-GB"/>
        </w:rPr>
        <w:t>Economic</w:t>
      </w:r>
      <w:r w:rsidRPr="0077108B">
        <w:rPr>
          <w:spacing w:val="34"/>
          <w:lang w:val="en-GB"/>
        </w:rPr>
        <w:t xml:space="preserve"> </w:t>
      </w:r>
      <w:r w:rsidRPr="0077108B">
        <w:rPr>
          <w:lang w:val="en-GB"/>
        </w:rPr>
        <w:t>Community</w:t>
      </w:r>
      <w:r w:rsidRPr="0077108B">
        <w:rPr>
          <w:spacing w:val="28"/>
          <w:lang w:val="en-GB"/>
        </w:rPr>
        <w:t xml:space="preserve"> </w:t>
      </w:r>
      <w:r w:rsidRPr="0077108B">
        <w:rPr>
          <w:lang w:val="en-GB"/>
        </w:rPr>
        <w:t>(EEC)</w:t>
      </w:r>
      <w:r w:rsidRPr="0077108B">
        <w:rPr>
          <w:spacing w:val="33"/>
          <w:lang w:val="en-GB"/>
        </w:rPr>
        <w:t xml:space="preserve"> </w:t>
      </w:r>
      <w:r w:rsidRPr="0077108B">
        <w:rPr>
          <w:lang w:val="en-GB"/>
        </w:rPr>
        <w:t>with</w:t>
      </w:r>
      <w:r w:rsidRPr="0077108B">
        <w:rPr>
          <w:spacing w:val="33"/>
          <w:lang w:val="en-GB"/>
        </w:rPr>
        <w:t xml:space="preserve"> </w:t>
      </w:r>
      <w:r w:rsidRPr="0077108B">
        <w:rPr>
          <w:lang w:val="en-GB"/>
        </w:rPr>
        <w:t>the</w:t>
      </w:r>
      <w:r w:rsidRPr="0077108B">
        <w:rPr>
          <w:spacing w:val="32"/>
          <w:lang w:val="en-GB"/>
        </w:rPr>
        <w:t xml:space="preserve"> </w:t>
      </w:r>
      <w:r w:rsidRPr="0077108B">
        <w:rPr>
          <w:lang w:val="en-GB"/>
        </w:rPr>
        <w:t>Treaty</w:t>
      </w:r>
      <w:r w:rsidRPr="0077108B">
        <w:rPr>
          <w:spacing w:val="30"/>
          <w:lang w:val="en-GB"/>
        </w:rPr>
        <w:t xml:space="preserve"> </w:t>
      </w:r>
      <w:r w:rsidRPr="0077108B">
        <w:rPr>
          <w:lang w:val="en-GB"/>
        </w:rPr>
        <w:t>of</w:t>
      </w:r>
      <w:r w:rsidRPr="0077108B">
        <w:rPr>
          <w:spacing w:val="32"/>
          <w:lang w:val="en-GB"/>
        </w:rPr>
        <w:t xml:space="preserve"> </w:t>
      </w:r>
      <w:r w:rsidRPr="0077108B">
        <w:rPr>
          <w:lang w:val="en-GB"/>
        </w:rPr>
        <w:t>Rome</w:t>
      </w:r>
      <w:r w:rsidRPr="0077108B">
        <w:rPr>
          <w:spacing w:val="32"/>
          <w:lang w:val="en-GB"/>
        </w:rPr>
        <w:t xml:space="preserve"> </w:t>
      </w:r>
      <w:r w:rsidRPr="0077108B">
        <w:rPr>
          <w:lang w:val="en-GB"/>
        </w:rPr>
        <w:t>(1957).</w:t>
      </w:r>
      <w:r w:rsidRPr="0077108B">
        <w:rPr>
          <w:spacing w:val="6"/>
          <w:lang w:val="en-GB"/>
        </w:rPr>
        <w:t xml:space="preserve"> </w:t>
      </w:r>
      <w:r w:rsidRPr="0077108B">
        <w:rPr>
          <w:lang w:val="en-GB"/>
        </w:rPr>
        <w:t>The</w:t>
      </w:r>
      <w:r w:rsidRPr="0077108B">
        <w:rPr>
          <w:spacing w:val="32"/>
          <w:lang w:val="en-GB"/>
        </w:rPr>
        <w:t xml:space="preserve"> </w:t>
      </w:r>
      <w:r w:rsidRPr="0077108B">
        <w:rPr>
          <w:lang w:val="en-GB"/>
        </w:rPr>
        <w:t>six founding states were: Belgium, Netherlands, Luxembourg, France, Italy, and</w:t>
      </w:r>
      <w:r w:rsidRPr="0077108B">
        <w:rPr>
          <w:spacing w:val="24"/>
          <w:lang w:val="en-GB"/>
        </w:rPr>
        <w:t xml:space="preserve"> </w:t>
      </w:r>
      <w:r w:rsidRPr="0077108B">
        <w:rPr>
          <w:lang w:val="en-GB"/>
        </w:rPr>
        <w:t>West Germany (now Germany). States that wish to be considered for EU membership must</w:t>
      </w:r>
      <w:r w:rsidRPr="0077108B">
        <w:rPr>
          <w:spacing w:val="46"/>
          <w:lang w:val="en-GB"/>
        </w:rPr>
        <w:t xml:space="preserve"> </w:t>
      </w:r>
      <w:r w:rsidRPr="0077108B">
        <w:rPr>
          <w:lang w:val="en-GB"/>
        </w:rPr>
        <w:t>be European and satisfy the Copenhagen</w:t>
      </w:r>
      <w:r w:rsidRPr="0077108B">
        <w:rPr>
          <w:spacing w:val="-6"/>
          <w:lang w:val="en-GB"/>
        </w:rPr>
        <w:t xml:space="preserve"> </w:t>
      </w:r>
      <w:r w:rsidRPr="0077108B">
        <w:rPr>
          <w:lang w:val="en-GB"/>
        </w:rPr>
        <w:t>Criteria.</w:t>
      </w:r>
      <w:r w:rsidR="005D2C0F" w:rsidRPr="0077108B">
        <w:rPr>
          <w:rStyle w:val="FootnoteReference"/>
          <w:lang w:val="en-GB"/>
        </w:rPr>
        <w:footnoteReference w:id="3"/>
      </w:r>
      <w:r w:rsidR="000B1859" w:rsidRPr="0077108B">
        <w:rPr>
          <w:lang w:val="en-GB"/>
        </w:rPr>
        <w:t xml:space="preserve">  </w:t>
      </w:r>
      <w:r w:rsidR="002908B4" w:rsidRPr="0077108B">
        <w:rPr>
          <w:lang w:val="en-GB"/>
        </w:rPr>
        <w:t xml:space="preserve">  </w:t>
      </w:r>
      <w:r w:rsidR="00245AC6" w:rsidRPr="0077108B">
        <w:rPr>
          <w:lang w:val="en-GB"/>
        </w:rPr>
        <w:fldChar w:fldCharType="begin"/>
      </w:r>
      <w:r w:rsidR="00245AC6" w:rsidRPr="0077108B">
        <w:rPr>
          <w:lang w:val="en-GB"/>
        </w:rPr>
        <w:instrText xml:space="preserve"> REF _Ref123481170 \h </w:instrText>
      </w:r>
      <w:r w:rsidR="00245AC6" w:rsidRPr="0077108B">
        <w:rPr>
          <w:lang w:val="en-GB"/>
        </w:rPr>
      </w:r>
      <w:r w:rsidR="00245AC6" w:rsidRPr="0077108B">
        <w:rPr>
          <w:lang w:val="en-GB"/>
        </w:rPr>
        <w:fldChar w:fldCharType="separate"/>
      </w:r>
      <w:r w:rsidR="00D01DC6" w:rsidRPr="0077108B">
        <w:t xml:space="preserve">Table </w:t>
      </w:r>
      <w:r w:rsidR="00D01DC6">
        <w:rPr>
          <w:noProof/>
        </w:rPr>
        <w:t>2</w:t>
      </w:r>
      <w:r w:rsidR="00245AC6" w:rsidRPr="0077108B">
        <w:rPr>
          <w:lang w:val="en-GB"/>
        </w:rPr>
        <w:fldChar w:fldCharType="end"/>
      </w:r>
      <w:r w:rsidR="00245AC6" w:rsidRPr="0077108B">
        <w:rPr>
          <w:lang w:val="en-GB"/>
        </w:rPr>
        <w:t xml:space="preserve"> </w:t>
      </w:r>
      <w:r w:rsidR="002908B4" w:rsidRPr="0077108B">
        <w:rPr>
          <w:lang w:val="en-GB"/>
        </w:rPr>
        <w:t xml:space="preserve">contains key information on the EU’s 27 </w:t>
      </w:r>
      <w:r w:rsidR="00C15CB8">
        <w:rPr>
          <w:lang w:val="en-GB"/>
        </w:rPr>
        <w:t>M</w:t>
      </w:r>
      <w:r w:rsidR="002908B4" w:rsidRPr="0077108B">
        <w:rPr>
          <w:lang w:val="en-GB"/>
        </w:rPr>
        <w:t xml:space="preserve">ember </w:t>
      </w:r>
      <w:r w:rsidR="00C15CB8">
        <w:rPr>
          <w:lang w:val="en-GB"/>
        </w:rPr>
        <w:t>S</w:t>
      </w:r>
      <w:r w:rsidR="002908B4" w:rsidRPr="0077108B">
        <w:rPr>
          <w:lang w:val="en-GB"/>
        </w:rPr>
        <w:t xml:space="preserve">tates.  </w:t>
      </w:r>
    </w:p>
    <w:p w14:paraId="61FBD264" w14:textId="42582D44" w:rsidR="00A26808" w:rsidRPr="0077108B" w:rsidRDefault="00A26808">
      <w:pPr>
        <w:rPr>
          <w:rFonts w:eastAsia="Times New Roman"/>
          <w:szCs w:val="24"/>
        </w:rPr>
      </w:pPr>
    </w:p>
    <w:p w14:paraId="41ABAE0D" w14:textId="7566EABC" w:rsidR="00245AC6" w:rsidRPr="0077108B" w:rsidRDefault="00245AC6" w:rsidP="00245AC6">
      <w:pPr>
        <w:pStyle w:val="Caption"/>
        <w:keepNext/>
      </w:pPr>
      <w:bookmarkStart w:id="18" w:name="_Ref123481170"/>
      <w:bookmarkStart w:id="19" w:name="_Toc196681700"/>
      <w:bookmarkStart w:id="20" w:name="_Ref534797992"/>
      <w:bookmarkStart w:id="21" w:name="_Ref534805975"/>
      <w:r w:rsidRPr="0077108B">
        <w:t xml:space="preserve">Table </w:t>
      </w:r>
      <w:r w:rsidRPr="0077108B">
        <w:fldChar w:fldCharType="begin"/>
      </w:r>
      <w:r w:rsidRPr="0077108B">
        <w:instrText xml:space="preserve"> SEQ Table \* ARABIC </w:instrText>
      </w:r>
      <w:r w:rsidRPr="0077108B">
        <w:fldChar w:fldCharType="separate"/>
      </w:r>
      <w:r w:rsidR="00D01DC6">
        <w:rPr>
          <w:noProof/>
        </w:rPr>
        <w:t>2</w:t>
      </w:r>
      <w:r w:rsidRPr="0077108B">
        <w:fldChar w:fldCharType="end"/>
      </w:r>
      <w:bookmarkEnd w:id="18"/>
      <w:r w:rsidRPr="0077108B">
        <w:t xml:space="preserve"> Key Information on EU Member States</w:t>
      </w:r>
      <w:bookmarkEnd w:id="19"/>
    </w:p>
    <w:tbl>
      <w:tblPr>
        <w:tblStyle w:val="TableGrid"/>
        <w:tblW w:w="8057" w:type="dxa"/>
        <w:tblLayout w:type="fixed"/>
        <w:tblLook w:val="04A0" w:firstRow="1" w:lastRow="0" w:firstColumn="1" w:lastColumn="0" w:noHBand="0" w:noVBand="1"/>
      </w:tblPr>
      <w:tblGrid>
        <w:gridCol w:w="1525"/>
        <w:gridCol w:w="1440"/>
        <w:gridCol w:w="783"/>
        <w:gridCol w:w="876"/>
        <w:gridCol w:w="1003"/>
        <w:gridCol w:w="1170"/>
        <w:gridCol w:w="1260"/>
      </w:tblGrid>
      <w:tr w:rsidR="00A90085" w:rsidRPr="0077108B" w14:paraId="0FCD0547" w14:textId="77777777" w:rsidTr="00A90085">
        <w:tc>
          <w:tcPr>
            <w:tcW w:w="1525" w:type="dxa"/>
          </w:tcPr>
          <w:bookmarkEnd w:id="20"/>
          <w:bookmarkEnd w:id="21"/>
          <w:p w14:paraId="5068260F" w14:textId="77777777" w:rsidR="00A90085" w:rsidRPr="0077108B" w:rsidRDefault="00A90085" w:rsidP="00307F02">
            <w:r w:rsidRPr="0077108B">
              <w:rPr>
                <w:b/>
              </w:rPr>
              <w:t>Member State</w:t>
            </w:r>
            <w:r w:rsidRPr="0077108B">
              <w:t xml:space="preserve"> (listed by </w:t>
            </w:r>
            <w:r w:rsidRPr="0077108B">
              <w:lastRenderedPageBreak/>
              <w:t>population size)</w:t>
            </w:r>
          </w:p>
        </w:tc>
        <w:tc>
          <w:tcPr>
            <w:tcW w:w="1440" w:type="dxa"/>
          </w:tcPr>
          <w:p w14:paraId="6AABB256" w14:textId="08919256" w:rsidR="00A90085" w:rsidRPr="0077108B" w:rsidRDefault="00A90085" w:rsidP="00307F02">
            <w:pPr>
              <w:pStyle w:val="TableTitle"/>
              <w:spacing w:line="240" w:lineRule="auto"/>
            </w:pPr>
            <w:r w:rsidRPr="0077108B">
              <w:lastRenderedPageBreak/>
              <w:t>2022</w:t>
            </w:r>
          </w:p>
          <w:p w14:paraId="4688E93C" w14:textId="6E23B38A" w:rsidR="00A90085" w:rsidRPr="0077108B" w:rsidRDefault="00A90085" w:rsidP="00307F02">
            <w:pPr>
              <w:pStyle w:val="TableTitle"/>
              <w:spacing w:line="240" w:lineRule="auto"/>
            </w:pPr>
            <w:r w:rsidRPr="0077108B">
              <w:t>Population</w:t>
            </w:r>
          </w:p>
          <w:p w14:paraId="0D689032" w14:textId="77777777" w:rsidR="00A90085" w:rsidRPr="0077108B" w:rsidRDefault="00A90085" w:rsidP="00307F02">
            <w:pPr>
              <w:pStyle w:val="TableTitle"/>
              <w:spacing w:line="240" w:lineRule="auto"/>
            </w:pPr>
            <w:r w:rsidRPr="0077108B">
              <w:t>(millions)</w:t>
            </w:r>
          </w:p>
          <w:p w14:paraId="7F708921" w14:textId="77777777" w:rsidR="00A90085" w:rsidRPr="0077108B" w:rsidRDefault="00A90085" w:rsidP="00307F02"/>
        </w:tc>
        <w:tc>
          <w:tcPr>
            <w:tcW w:w="783" w:type="dxa"/>
            <w:vAlign w:val="bottom"/>
          </w:tcPr>
          <w:p w14:paraId="1B49B552" w14:textId="77777777" w:rsidR="00A90085" w:rsidRPr="0077108B" w:rsidRDefault="00A90085" w:rsidP="00307F02">
            <w:pPr>
              <w:pStyle w:val="TableTitle"/>
              <w:spacing w:line="240" w:lineRule="auto"/>
              <w:jc w:val="right"/>
            </w:pPr>
            <w:r w:rsidRPr="0077108B">
              <w:t>% of Pop</w:t>
            </w:r>
          </w:p>
        </w:tc>
        <w:tc>
          <w:tcPr>
            <w:tcW w:w="876" w:type="dxa"/>
          </w:tcPr>
          <w:p w14:paraId="75BDC7DA" w14:textId="05BAED0E" w:rsidR="00A90085" w:rsidRPr="0077108B" w:rsidRDefault="00A90085" w:rsidP="00307F02">
            <w:pPr>
              <w:pStyle w:val="TableTitle"/>
              <w:spacing w:line="240" w:lineRule="auto"/>
            </w:pPr>
            <w:r w:rsidRPr="0077108B">
              <w:t xml:space="preserve">Real GDP per </w:t>
            </w:r>
            <w:r w:rsidRPr="0077108B">
              <w:lastRenderedPageBreak/>
              <w:t>capita2022</w:t>
            </w:r>
          </w:p>
        </w:tc>
        <w:tc>
          <w:tcPr>
            <w:tcW w:w="1003" w:type="dxa"/>
            <w:vAlign w:val="bottom"/>
          </w:tcPr>
          <w:p w14:paraId="0CA8F7D3" w14:textId="77777777" w:rsidR="00A90085" w:rsidRPr="0077108B" w:rsidRDefault="00A90085" w:rsidP="00307F02">
            <w:pPr>
              <w:pStyle w:val="TableTitle"/>
              <w:spacing w:line="240" w:lineRule="auto"/>
              <w:jc w:val="right"/>
            </w:pPr>
            <w:r w:rsidRPr="0077108B">
              <w:lastRenderedPageBreak/>
              <w:t>Surface Area</w:t>
            </w:r>
          </w:p>
          <w:p w14:paraId="4938166B" w14:textId="77777777" w:rsidR="00A90085" w:rsidRPr="0077108B" w:rsidRDefault="00A90085" w:rsidP="00307F02">
            <w:pPr>
              <w:pStyle w:val="TableTitle"/>
              <w:spacing w:line="240" w:lineRule="auto"/>
              <w:jc w:val="right"/>
            </w:pPr>
            <w:r w:rsidRPr="0077108B">
              <w:t>(1000 sq.km)</w:t>
            </w:r>
          </w:p>
          <w:p w14:paraId="07C0ECA1" w14:textId="77777777" w:rsidR="00A90085" w:rsidRPr="0077108B" w:rsidRDefault="00A90085" w:rsidP="00307F02">
            <w:pPr>
              <w:jc w:val="right"/>
            </w:pPr>
          </w:p>
        </w:tc>
        <w:tc>
          <w:tcPr>
            <w:tcW w:w="1170" w:type="dxa"/>
          </w:tcPr>
          <w:p w14:paraId="2EDAC0F5" w14:textId="77777777" w:rsidR="00A90085" w:rsidRPr="0077108B" w:rsidRDefault="00A90085" w:rsidP="00307F02">
            <w:pPr>
              <w:pStyle w:val="TableTitle"/>
              <w:spacing w:line="240" w:lineRule="auto"/>
            </w:pPr>
            <w:r w:rsidRPr="0077108B">
              <w:lastRenderedPageBreak/>
              <w:t>Euro</w:t>
            </w:r>
          </w:p>
          <w:p w14:paraId="192933C6" w14:textId="77777777" w:rsidR="00A90085" w:rsidRPr="0077108B" w:rsidRDefault="00A90085" w:rsidP="00307F02">
            <w:pPr>
              <w:pStyle w:val="TableTitle"/>
              <w:spacing w:line="240" w:lineRule="auto"/>
            </w:pPr>
            <w:r w:rsidRPr="0077108B">
              <w:t>Member</w:t>
            </w:r>
          </w:p>
          <w:p w14:paraId="5CB3F251" w14:textId="77777777" w:rsidR="00A90085" w:rsidRPr="0077108B" w:rsidRDefault="00A90085" w:rsidP="00307F02"/>
        </w:tc>
        <w:tc>
          <w:tcPr>
            <w:tcW w:w="1260" w:type="dxa"/>
          </w:tcPr>
          <w:p w14:paraId="7E6400E3" w14:textId="77777777" w:rsidR="00A90085" w:rsidRPr="0077108B" w:rsidRDefault="00A90085" w:rsidP="00307F02">
            <w:pPr>
              <w:pStyle w:val="TableTitle"/>
              <w:spacing w:line="240" w:lineRule="auto"/>
            </w:pPr>
            <w:r w:rsidRPr="0077108B">
              <w:t>Schengen</w:t>
            </w:r>
          </w:p>
          <w:p w14:paraId="5D830125" w14:textId="5136B3E1" w:rsidR="00A90085" w:rsidRPr="0077108B" w:rsidRDefault="00A90085" w:rsidP="00307F02">
            <w:pPr>
              <w:pStyle w:val="TableTitle"/>
              <w:spacing w:line="240" w:lineRule="auto"/>
            </w:pPr>
            <w:r w:rsidRPr="0077108B">
              <w:t>Member</w:t>
            </w:r>
            <w:r w:rsidR="00A90695">
              <w:t>*</w:t>
            </w:r>
          </w:p>
          <w:p w14:paraId="05CFCBE0" w14:textId="77777777" w:rsidR="00A90085" w:rsidRPr="0077108B" w:rsidRDefault="00A90085" w:rsidP="00307F02"/>
        </w:tc>
      </w:tr>
      <w:tr w:rsidR="00A90085" w:rsidRPr="0077108B" w14:paraId="6DF281E4" w14:textId="77777777" w:rsidTr="00A90085">
        <w:tc>
          <w:tcPr>
            <w:tcW w:w="1525" w:type="dxa"/>
          </w:tcPr>
          <w:p w14:paraId="47503169" w14:textId="77777777" w:rsidR="00A90085" w:rsidRPr="0077108B" w:rsidRDefault="00A90085" w:rsidP="00307F02">
            <w:pPr>
              <w:rPr>
                <w:szCs w:val="24"/>
              </w:rPr>
            </w:pPr>
            <w:r w:rsidRPr="0077108B">
              <w:rPr>
                <w:szCs w:val="24"/>
              </w:rPr>
              <w:t>Germany</w:t>
            </w:r>
          </w:p>
        </w:tc>
        <w:tc>
          <w:tcPr>
            <w:tcW w:w="1440" w:type="dxa"/>
          </w:tcPr>
          <w:p w14:paraId="6A8460F5" w14:textId="51DABDFF" w:rsidR="00A90085" w:rsidRPr="0077108B" w:rsidRDefault="00A90085" w:rsidP="00307F02">
            <w:pPr>
              <w:jc w:val="right"/>
              <w:rPr>
                <w:szCs w:val="24"/>
              </w:rPr>
            </w:pPr>
            <w:r w:rsidRPr="0077108B">
              <w:rPr>
                <w:color w:val="222222"/>
                <w:szCs w:val="24"/>
                <w:shd w:val="clear" w:color="auto" w:fill="F8F9FA"/>
              </w:rPr>
              <w:t>83,797,985</w:t>
            </w:r>
          </w:p>
        </w:tc>
        <w:tc>
          <w:tcPr>
            <w:tcW w:w="783" w:type="dxa"/>
            <w:vAlign w:val="bottom"/>
          </w:tcPr>
          <w:p w14:paraId="738892B5" w14:textId="77777777" w:rsidR="00A90085" w:rsidRPr="0077108B" w:rsidRDefault="00A90085" w:rsidP="00307F02">
            <w:pPr>
              <w:jc w:val="right"/>
              <w:rPr>
                <w:szCs w:val="24"/>
              </w:rPr>
            </w:pPr>
            <w:r w:rsidRPr="0077108B">
              <w:rPr>
                <w:color w:val="222222"/>
                <w:szCs w:val="24"/>
                <w:shd w:val="clear" w:color="auto" w:fill="F8F9FA"/>
              </w:rPr>
              <w:t>16.18</w:t>
            </w:r>
          </w:p>
        </w:tc>
        <w:tc>
          <w:tcPr>
            <w:tcW w:w="876" w:type="dxa"/>
          </w:tcPr>
          <w:p w14:paraId="597125AF" w14:textId="1DB5B54F" w:rsidR="00A90085" w:rsidRPr="0077108B" w:rsidRDefault="00A90085" w:rsidP="00307F02">
            <w:pPr>
              <w:jc w:val="right"/>
            </w:pPr>
            <w:r w:rsidRPr="0077108B">
              <w:t>36,010</w:t>
            </w:r>
          </w:p>
        </w:tc>
        <w:tc>
          <w:tcPr>
            <w:tcW w:w="1003" w:type="dxa"/>
            <w:vAlign w:val="bottom"/>
          </w:tcPr>
          <w:p w14:paraId="64BF9532" w14:textId="77777777" w:rsidR="00A90085" w:rsidRPr="0077108B" w:rsidRDefault="00A90085" w:rsidP="00307F02">
            <w:pPr>
              <w:jc w:val="right"/>
            </w:pPr>
            <w:r w:rsidRPr="0077108B">
              <w:t>357</w:t>
            </w:r>
          </w:p>
        </w:tc>
        <w:tc>
          <w:tcPr>
            <w:tcW w:w="1170" w:type="dxa"/>
          </w:tcPr>
          <w:p w14:paraId="2FA86D9C" w14:textId="77777777" w:rsidR="00A90085" w:rsidRPr="0077108B" w:rsidRDefault="00A90085" w:rsidP="00307F02">
            <w:pPr>
              <w:jc w:val="center"/>
            </w:pPr>
            <w:r w:rsidRPr="0077108B">
              <w:t>X</w:t>
            </w:r>
          </w:p>
        </w:tc>
        <w:tc>
          <w:tcPr>
            <w:tcW w:w="1260" w:type="dxa"/>
          </w:tcPr>
          <w:p w14:paraId="6B81CF16" w14:textId="77777777" w:rsidR="00A90085" w:rsidRPr="0077108B" w:rsidRDefault="00A90085" w:rsidP="00307F02">
            <w:pPr>
              <w:jc w:val="center"/>
            </w:pPr>
            <w:r w:rsidRPr="0077108B">
              <w:t>X</w:t>
            </w:r>
          </w:p>
        </w:tc>
      </w:tr>
      <w:tr w:rsidR="00A90085" w:rsidRPr="0077108B" w14:paraId="77EC5551" w14:textId="77777777" w:rsidTr="00A90085">
        <w:tc>
          <w:tcPr>
            <w:tcW w:w="1525" w:type="dxa"/>
          </w:tcPr>
          <w:p w14:paraId="0B6DEE42" w14:textId="77777777" w:rsidR="00A90085" w:rsidRPr="0077108B" w:rsidRDefault="00A90085" w:rsidP="00307F02">
            <w:pPr>
              <w:rPr>
                <w:szCs w:val="24"/>
              </w:rPr>
            </w:pPr>
            <w:r w:rsidRPr="0077108B">
              <w:rPr>
                <w:szCs w:val="24"/>
              </w:rPr>
              <w:t>France</w:t>
            </w:r>
          </w:p>
        </w:tc>
        <w:tc>
          <w:tcPr>
            <w:tcW w:w="1440" w:type="dxa"/>
          </w:tcPr>
          <w:p w14:paraId="135A1925" w14:textId="28FE409B" w:rsidR="00A90085" w:rsidRPr="0077108B" w:rsidRDefault="00A90085" w:rsidP="00307F02">
            <w:pPr>
              <w:jc w:val="right"/>
              <w:rPr>
                <w:szCs w:val="24"/>
              </w:rPr>
            </w:pPr>
            <w:r w:rsidRPr="0077108B">
              <w:rPr>
                <w:color w:val="222222"/>
                <w:szCs w:val="24"/>
                <w:shd w:val="clear" w:color="auto" w:fill="F8F9FA"/>
              </w:rPr>
              <w:t>67,971,311</w:t>
            </w:r>
          </w:p>
        </w:tc>
        <w:tc>
          <w:tcPr>
            <w:tcW w:w="783" w:type="dxa"/>
            <w:vAlign w:val="bottom"/>
          </w:tcPr>
          <w:p w14:paraId="028358A4" w14:textId="77777777" w:rsidR="00A90085" w:rsidRPr="0077108B" w:rsidRDefault="00A90085" w:rsidP="00307F02">
            <w:pPr>
              <w:jc w:val="right"/>
              <w:rPr>
                <w:szCs w:val="24"/>
              </w:rPr>
            </w:pPr>
            <w:r w:rsidRPr="0077108B">
              <w:rPr>
                <w:color w:val="222222"/>
                <w:szCs w:val="24"/>
                <w:shd w:val="clear" w:color="auto" w:fill="F8F9FA"/>
              </w:rPr>
              <w:t>13.12</w:t>
            </w:r>
          </w:p>
        </w:tc>
        <w:tc>
          <w:tcPr>
            <w:tcW w:w="876" w:type="dxa"/>
          </w:tcPr>
          <w:p w14:paraId="03EC47E6" w14:textId="4E13B7D5" w:rsidR="00A90085" w:rsidRPr="0077108B" w:rsidRDefault="00A90085" w:rsidP="00307F02">
            <w:pPr>
              <w:jc w:val="right"/>
            </w:pPr>
            <w:r w:rsidRPr="0077108B">
              <w:t>33,180</w:t>
            </w:r>
          </w:p>
        </w:tc>
        <w:tc>
          <w:tcPr>
            <w:tcW w:w="1003" w:type="dxa"/>
            <w:vAlign w:val="bottom"/>
          </w:tcPr>
          <w:p w14:paraId="1A8EFE81" w14:textId="77777777" w:rsidR="00A90085" w:rsidRPr="0077108B" w:rsidRDefault="00A90085" w:rsidP="00307F02">
            <w:pPr>
              <w:jc w:val="right"/>
            </w:pPr>
            <w:r w:rsidRPr="0077108B">
              <w:t>551</w:t>
            </w:r>
          </w:p>
        </w:tc>
        <w:tc>
          <w:tcPr>
            <w:tcW w:w="1170" w:type="dxa"/>
          </w:tcPr>
          <w:p w14:paraId="24367B20" w14:textId="77777777" w:rsidR="00A90085" w:rsidRPr="0077108B" w:rsidRDefault="00A90085" w:rsidP="00307F02">
            <w:pPr>
              <w:jc w:val="center"/>
            </w:pPr>
            <w:r w:rsidRPr="0077108B">
              <w:t>X</w:t>
            </w:r>
          </w:p>
        </w:tc>
        <w:tc>
          <w:tcPr>
            <w:tcW w:w="1260" w:type="dxa"/>
          </w:tcPr>
          <w:p w14:paraId="591E3BE3" w14:textId="77777777" w:rsidR="00A90085" w:rsidRPr="0077108B" w:rsidRDefault="00A90085" w:rsidP="00307F02">
            <w:pPr>
              <w:jc w:val="center"/>
            </w:pPr>
            <w:r w:rsidRPr="0077108B">
              <w:t>X</w:t>
            </w:r>
          </w:p>
        </w:tc>
      </w:tr>
      <w:tr w:rsidR="00A90085" w:rsidRPr="0077108B" w14:paraId="03C727F7" w14:textId="77777777" w:rsidTr="00A90085">
        <w:tc>
          <w:tcPr>
            <w:tcW w:w="1525" w:type="dxa"/>
          </w:tcPr>
          <w:p w14:paraId="40920D2C" w14:textId="77777777" w:rsidR="00A90085" w:rsidRPr="0077108B" w:rsidRDefault="00A90085" w:rsidP="00307F02">
            <w:pPr>
              <w:rPr>
                <w:szCs w:val="24"/>
              </w:rPr>
            </w:pPr>
            <w:r w:rsidRPr="0077108B">
              <w:rPr>
                <w:szCs w:val="24"/>
              </w:rPr>
              <w:t>Italy</w:t>
            </w:r>
          </w:p>
        </w:tc>
        <w:tc>
          <w:tcPr>
            <w:tcW w:w="1440" w:type="dxa"/>
          </w:tcPr>
          <w:p w14:paraId="3E10177E" w14:textId="423A38DF" w:rsidR="00A90085" w:rsidRPr="0077108B" w:rsidRDefault="00A90085" w:rsidP="00307F02">
            <w:pPr>
              <w:jc w:val="right"/>
              <w:rPr>
                <w:szCs w:val="24"/>
              </w:rPr>
            </w:pPr>
            <w:r w:rsidRPr="0077108B">
              <w:rPr>
                <w:color w:val="222222"/>
                <w:szCs w:val="24"/>
                <w:shd w:val="clear" w:color="auto" w:fill="F8F9FA"/>
              </w:rPr>
              <w:t>58,940,425</w:t>
            </w:r>
          </w:p>
        </w:tc>
        <w:tc>
          <w:tcPr>
            <w:tcW w:w="783" w:type="dxa"/>
            <w:vAlign w:val="bottom"/>
          </w:tcPr>
          <w:p w14:paraId="0A6213B2" w14:textId="77777777" w:rsidR="00A90085" w:rsidRPr="0077108B" w:rsidRDefault="00A90085" w:rsidP="00307F02">
            <w:pPr>
              <w:jc w:val="right"/>
              <w:rPr>
                <w:szCs w:val="24"/>
              </w:rPr>
            </w:pPr>
            <w:r w:rsidRPr="0077108B">
              <w:rPr>
                <w:color w:val="222222"/>
                <w:szCs w:val="24"/>
                <w:shd w:val="clear" w:color="auto" w:fill="F8F9FA"/>
              </w:rPr>
              <w:t>11.84</w:t>
            </w:r>
          </w:p>
        </w:tc>
        <w:tc>
          <w:tcPr>
            <w:tcW w:w="876" w:type="dxa"/>
          </w:tcPr>
          <w:p w14:paraId="6F9A3BC0" w14:textId="25840333" w:rsidR="00A90085" w:rsidRPr="0077108B" w:rsidRDefault="00A90085" w:rsidP="00307F02">
            <w:pPr>
              <w:jc w:val="right"/>
            </w:pPr>
            <w:r w:rsidRPr="0077108B">
              <w:t>28,100</w:t>
            </w:r>
          </w:p>
        </w:tc>
        <w:tc>
          <w:tcPr>
            <w:tcW w:w="1003" w:type="dxa"/>
            <w:vAlign w:val="bottom"/>
          </w:tcPr>
          <w:p w14:paraId="0AF31569" w14:textId="77777777" w:rsidR="00A90085" w:rsidRPr="0077108B" w:rsidRDefault="00A90085" w:rsidP="00307F02">
            <w:pPr>
              <w:jc w:val="right"/>
            </w:pPr>
            <w:r w:rsidRPr="0077108B">
              <w:t>302</w:t>
            </w:r>
          </w:p>
        </w:tc>
        <w:tc>
          <w:tcPr>
            <w:tcW w:w="1170" w:type="dxa"/>
          </w:tcPr>
          <w:p w14:paraId="6926E039" w14:textId="77777777" w:rsidR="00A90085" w:rsidRPr="0077108B" w:rsidRDefault="00A90085" w:rsidP="00307F02">
            <w:pPr>
              <w:jc w:val="center"/>
            </w:pPr>
            <w:r w:rsidRPr="0077108B">
              <w:t>X</w:t>
            </w:r>
          </w:p>
        </w:tc>
        <w:tc>
          <w:tcPr>
            <w:tcW w:w="1260" w:type="dxa"/>
          </w:tcPr>
          <w:p w14:paraId="1374D2C9" w14:textId="77777777" w:rsidR="00A90085" w:rsidRPr="0077108B" w:rsidRDefault="00A90085" w:rsidP="00307F02">
            <w:pPr>
              <w:jc w:val="center"/>
            </w:pPr>
            <w:r w:rsidRPr="0077108B">
              <w:t>X</w:t>
            </w:r>
          </w:p>
        </w:tc>
      </w:tr>
      <w:tr w:rsidR="00A90085" w:rsidRPr="0077108B" w14:paraId="44018839" w14:textId="77777777" w:rsidTr="00A90085">
        <w:trPr>
          <w:trHeight w:val="274"/>
        </w:trPr>
        <w:tc>
          <w:tcPr>
            <w:tcW w:w="1525" w:type="dxa"/>
          </w:tcPr>
          <w:p w14:paraId="0A54D206" w14:textId="77777777" w:rsidR="00A90085" w:rsidRPr="0077108B" w:rsidRDefault="00A90085" w:rsidP="00307F02">
            <w:pPr>
              <w:rPr>
                <w:szCs w:val="24"/>
              </w:rPr>
            </w:pPr>
            <w:r w:rsidRPr="0077108B">
              <w:rPr>
                <w:szCs w:val="24"/>
              </w:rPr>
              <w:t>Spain</w:t>
            </w:r>
          </w:p>
        </w:tc>
        <w:tc>
          <w:tcPr>
            <w:tcW w:w="1440" w:type="dxa"/>
          </w:tcPr>
          <w:p w14:paraId="7309F8DB" w14:textId="652F11FB" w:rsidR="00A90085" w:rsidRPr="0077108B" w:rsidRDefault="00A90085" w:rsidP="00307F02">
            <w:pPr>
              <w:jc w:val="right"/>
              <w:rPr>
                <w:szCs w:val="24"/>
              </w:rPr>
            </w:pPr>
            <w:r w:rsidRPr="0077108B">
              <w:rPr>
                <w:color w:val="222222"/>
                <w:szCs w:val="24"/>
                <w:shd w:val="clear" w:color="auto" w:fill="F8F9FA"/>
              </w:rPr>
              <w:t>47,778,340</w:t>
            </w:r>
          </w:p>
        </w:tc>
        <w:tc>
          <w:tcPr>
            <w:tcW w:w="783" w:type="dxa"/>
            <w:vAlign w:val="bottom"/>
          </w:tcPr>
          <w:p w14:paraId="609CF11A" w14:textId="77777777" w:rsidR="00A90085" w:rsidRPr="0077108B" w:rsidRDefault="00A90085" w:rsidP="00307F02">
            <w:pPr>
              <w:jc w:val="right"/>
              <w:rPr>
                <w:szCs w:val="24"/>
              </w:rPr>
            </w:pPr>
            <w:r w:rsidRPr="0077108B">
              <w:rPr>
                <w:color w:val="222222"/>
                <w:szCs w:val="24"/>
                <w:shd w:val="clear" w:color="auto" w:fill="F8F9FA"/>
              </w:rPr>
              <w:t>9.10</w:t>
            </w:r>
          </w:p>
        </w:tc>
        <w:tc>
          <w:tcPr>
            <w:tcW w:w="876" w:type="dxa"/>
          </w:tcPr>
          <w:p w14:paraId="7FDA62E9" w14:textId="422B043F" w:rsidR="00A90085" w:rsidRPr="0077108B" w:rsidRDefault="00A90085" w:rsidP="00307F02">
            <w:pPr>
              <w:jc w:val="right"/>
            </w:pPr>
            <w:r w:rsidRPr="0077108B">
              <w:t>24,910</w:t>
            </w:r>
          </w:p>
        </w:tc>
        <w:tc>
          <w:tcPr>
            <w:tcW w:w="1003" w:type="dxa"/>
            <w:vAlign w:val="bottom"/>
          </w:tcPr>
          <w:p w14:paraId="78117722" w14:textId="77777777" w:rsidR="00A90085" w:rsidRPr="0077108B" w:rsidRDefault="00A90085" w:rsidP="00307F02">
            <w:pPr>
              <w:jc w:val="right"/>
            </w:pPr>
            <w:r w:rsidRPr="0077108B">
              <w:t>506</w:t>
            </w:r>
          </w:p>
        </w:tc>
        <w:tc>
          <w:tcPr>
            <w:tcW w:w="1170" w:type="dxa"/>
          </w:tcPr>
          <w:p w14:paraId="113B5E57" w14:textId="77777777" w:rsidR="00A90085" w:rsidRPr="0077108B" w:rsidRDefault="00A90085" w:rsidP="00307F02">
            <w:pPr>
              <w:jc w:val="center"/>
            </w:pPr>
            <w:r w:rsidRPr="0077108B">
              <w:t>X</w:t>
            </w:r>
          </w:p>
        </w:tc>
        <w:tc>
          <w:tcPr>
            <w:tcW w:w="1260" w:type="dxa"/>
          </w:tcPr>
          <w:p w14:paraId="2D9EE69B" w14:textId="77777777" w:rsidR="00A90085" w:rsidRPr="0077108B" w:rsidRDefault="00A90085" w:rsidP="00307F02">
            <w:pPr>
              <w:jc w:val="center"/>
            </w:pPr>
            <w:r w:rsidRPr="0077108B">
              <w:t>X</w:t>
            </w:r>
          </w:p>
        </w:tc>
      </w:tr>
      <w:tr w:rsidR="00A90085" w:rsidRPr="0077108B" w14:paraId="6E40B4BC" w14:textId="77777777" w:rsidTr="00A90085">
        <w:tc>
          <w:tcPr>
            <w:tcW w:w="1525" w:type="dxa"/>
          </w:tcPr>
          <w:p w14:paraId="09D3CA3A" w14:textId="77777777" w:rsidR="00A90085" w:rsidRPr="0077108B" w:rsidRDefault="00A90085" w:rsidP="00307F02">
            <w:pPr>
              <w:rPr>
                <w:szCs w:val="24"/>
              </w:rPr>
            </w:pPr>
            <w:r w:rsidRPr="0077108B">
              <w:rPr>
                <w:szCs w:val="24"/>
              </w:rPr>
              <w:t>Poland</w:t>
            </w:r>
          </w:p>
        </w:tc>
        <w:tc>
          <w:tcPr>
            <w:tcW w:w="1440" w:type="dxa"/>
          </w:tcPr>
          <w:p w14:paraId="1D01CC8B" w14:textId="716CA2D7" w:rsidR="00A90085" w:rsidRPr="0077108B" w:rsidRDefault="00A90085" w:rsidP="00307F02">
            <w:pPr>
              <w:jc w:val="right"/>
              <w:rPr>
                <w:szCs w:val="24"/>
              </w:rPr>
            </w:pPr>
            <w:r w:rsidRPr="0077108B">
              <w:rPr>
                <w:color w:val="222222"/>
                <w:szCs w:val="24"/>
                <w:shd w:val="clear" w:color="auto" w:fill="F8F9FA"/>
              </w:rPr>
              <w:t>36,821,749</w:t>
            </w:r>
          </w:p>
        </w:tc>
        <w:tc>
          <w:tcPr>
            <w:tcW w:w="783" w:type="dxa"/>
            <w:vAlign w:val="bottom"/>
          </w:tcPr>
          <w:p w14:paraId="6910B02F" w14:textId="77777777" w:rsidR="00A90085" w:rsidRPr="0077108B" w:rsidRDefault="00A90085" w:rsidP="00307F02">
            <w:pPr>
              <w:jc w:val="right"/>
              <w:rPr>
                <w:szCs w:val="24"/>
              </w:rPr>
            </w:pPr>
            <w:r w:rsidRPr="0077108B">
              <w:rPr>
                <w:color w:val="222222"/>
                <w:szCs w:val="24"/>
                <w:shd w:val="clear" w:color="auto" w:fill="F8F9FA"/>
              </w:rPr>
              <w:t>7.43</w:t>
            </w:r>
          </w:p>
        </w:tc>
        <w:tc>
          <w:tcPr>
            <w:tcW w:w="876" w:type="dxa"/>
          </w:tcPr>
          <w:p w14:paraId="4043E40D" w14:textId="5BBB720D" w:rsidR="00A90085" w:rsidRPr="0077108B" w:rsidRDefault="00A90085" w:rsidP="00307F02">
            <w:pPr>
              <w:jc w:val="right"/>
            </w:pPr>
            <w:r w:rsidRPr="0077108B">
              <w:t>14,620</w:t>
            </w:r>
          </w:p>
        </w:tc>
        <w:tc>
          <w:tcPr>
            <w:tcW w:w="1003" w:type="dxa"/>
            <w:vAlign w:val="bottom"/>
          </w:tcPr>
          <w:p w14:paraId="07908C8F" w14:textId="77777777" w:rsidR="00A90085" w:rsidRPr="0077108B" w:rsidRDefault="00A90085" w:rsidP="00307F02">
            <w:pPr>
              <w:jc w:val="right"/>
            </w:pPr>
            <w:r w:rsidRPr="0077108B">
              <w:t>312</w:t>
            </w:r>
          </w:p>
        </w:tc>
        <w:tc>
          <w:tcPr>
            <w:tcW w:w="1170" w:type="dxa"/>
          </w:tcPr>
          <w:p w14:paraId="24EC7D22" w14:textId="77777777" w:rsidR="00A90085" w:rsidRPr="0077108B" w:rsidRDefault="00A90085" w:rsidP="00307F02">
            <w:pPr>
              <w:jc w:val="center"/>
            </w:pPr>
          </w:p>
        </w:tc>
        <w:tc>
          <w:tcPr>
            <w:tcW w:w="1260" w:type="dxa"/>
          </w:tcPr>
          <w:p w14:paraId="1F893847" w14:textId="77777777" w:rsidR="00A90085" w:rsidRPr="0077108B" w:rsidRDefault="00A90085" w:rsidP="00307F02">
            <w:pPr>
              <w:jc w:val="center"/>
            </w:pPr>
            <w:r w:rsidRPr="0077108B">
              <w:t>X</w:t>
            </w:r>
          </w:p>
        </w:tc>
      </w:tr>
      <w:tr w:rsidR="00A90085" w:rsidRPr="0077108B" w14:paraId="4938DCFF" w14:textId="77777777" w:rsidTr="00A90085">
        <w:tc>
          <w:tcPr>
            <w:tcW w:w="1525" w:type="dxa"/>
          </w:tcPr>
          <w:p w14:paraId="4362924C" w14:textId="77777777" w:rsidR="00A90085" w:rsidRPr="0077108B" w:rsidRDefault="00A90085" w:rsidP="00307F02">
            <w:pPr>
              <w:rPr>
                <w:szCs w:val="24"/>
              </w:rPr>
            </w:pPr>
            <w:r w:rsidRPr="0077108B">
              <w:rPr>
                <w:szCs w:val="24"/>
              </w:rPr>
              <w:t>Romania</w:t>
            </w:r>
          </w:p>
        </w:tc>
        <w:tc>
          <w:tcPr>
            <w:tcW w:w="1440" w:type="dxa"/>
          </w:tcPr>
          <w:p w14:paraId="37934D25" w14:textId="1CA821F1" w:rsidR="00A90085" w:rsidRPr="0077108B" w:rsidRDefault="00A90085" w:rsidP="00307F02">
            <w:pPr>
              <w:jc w:val="right"/>
              <w:rPr>
                <w:szCs w:val="24"/>
              </w:rPr>
            </w:pPr>
            <w:r w:rsidRPr="0077108B">
              <w:rPr>
                <w:color w:val="222222"/>
                <w:szCs w:val="24"/>
                <w:shd w:val="clear" w:color="auto" w:fill="F8F9FA"/>
              </w:rPr>
              <w:t>19,047,009</w:t>
            </w:r>
          </w:p>
        </w:tc>
        <w:tc>
          <w:tcPr>
            <w:tcW w:w="783" w:type="dxa"/>
            <w:vAlign w:val="bottom"/>
          </w:tcPr>
          <w:p w14:paraId="29034E9F" w14:textId="77777777" w:rsidR="00A90085" w:rsidRPr="0077108B" w:rsidRDefault="00A90085" w:rsidP="00307F02">
            <w:pPr>
              <w:jc w:val="right"/>
              <w:rPr>
                <w:szCs w:val="24"/>
              </w:rPr>
            </w:pPr>
            <w:r w:rsidRPr="0077108B">
              <w:rPr>
                <w:color w:val="222222"/>
                <w:szCs w:val="24"/>
                <w:shd w:val="clear" w:color="auto" w:fill="F8F9FA"/>
              </w:rPr>
              <w:t>3.82</w:t>
            </w:r>
          </w:p>
        </w:tc>
        <w:tc>
          <w:tcPr>
            <w:tcW w:w="876" w:type="dxa"/>
          </w:tcPr>
          <w:p w14:paraId="7EEBFCDB" w14:textId="478661B9" w:rsidR="00A90085" w:rsidRPr="0077108B" w:rsidRDefault="00A90085" w:rsidP="00307F02">
            <w:pPr>
              <w:jc w:val="right"/>
            </w:pPr>
            <w:r w:rsidRPr="0077108B">
              <w:t>10,080</w:t>
            </w:r>
          </w:p>
        </w:tc>
        <w:tc>
          <w:tcPr>
            <w:tcW w:w="1003" w:type="dxa"/>
            <w:vAlign w:val="bottom"/>
          </w:tcPr>
          <w:p w14:paraId="3E504842" w14:textId="77777777" w:rsidR="00A90085" w:rsidRPr="0077108B" w:rsidRDefault="00A90085" w:rsidP="00307F02">
            <w:pPr>
              <w:jc w:val="right"/>
            </w:pPr>
            <w:r w:rsidRPr="0077108B">
              <w:t>238</w:t>
            </w:r>
          </w:p>
        </w:tc>
        <w:tc>
          <w:tcPr>
            <w:tcW w:w="1170" w:type="dxa"/>
          </w:tcPr>
          <w:p w14:paraId="3AB36B5C" w14:textId="77777777" w:rsidR="00A90085" w:rsidRPr="0077108B" w:rsidRDefault="00A90085" w:rsidP="00307F02">
            <w:pPr>
              <w:jc w:val="center"/>
            </w:pPr>
          </w:p>
        </w:tc>
        <w:tc>
          <w:tcPr>
            <w:tcW w:w="1260" w:type="dxa"/>
          </w:tcPr>
          <w:p w14:paraId="102A7E38" w14:textId="12D60DF4" w:rsidR="00A90085" w:rsidRPr="0077108B" w:rsidRDefault="00A90695" w:rsidP="00307F02">
            <w:pPr>
              <w:jc w:val="center"/>
            </w:pPr>
            <w:r>
              <w:t>X</w:t>
            </w:r>
          </w:p>
        </w:tc>
      </w:tr>
      <w:tr w:rsidR="00A90085" w:rsidRPr="0077108B" w14:paraId="4FAB8AFC" w14:textId="77777777" w:rsidTr="00A90085">
        <w:tc>
          <w:tcPr>
            <w:tcW w:w="1525" w:type="dxa"/>
          </w:tcPr>
          <w:p w14:paraId="2582F463" w14:textId="77777777" w:rsidR="00A90085" w:rsidRPr="0077108B" w:rsidRDefault="00A90085" w:rsidP="00307F02">
            <w:pPr>
              <w:rPr>
                <w:szCs w:val="24"/>
              </w:rPr>
            </w:pPr>
            <w:r w:rsidRPr="0077108B">
              <w:rPr>
                <w:szCs w:val="24"/>
              </w:rPr>
              <w:t>Netherlands</w:t>
            </w:r>
          </w:p>
        </w:tc>
        <w:tc>
          <w:tcPr>
            <w:tcW w:w="1440" w:type="dxa"/>
          </w:tcPr>
          <w:p w14:paraId="2BE633F6" w14:textId="346FBD99" w:rsidR="00A90085" w:rsidRPr="0077108B" w:rsidRDefault="00A90085" w:rsidP="00307F02">
            <w:pPr>
              <w:jc w:val="right"/>
              <w:rPr>
                <w:szCs w:val="24"/>
              </w:rPr>
            </w:pPr>
            <w:r w:rsidRPr="0077108B">
              <w:rPr>
                <w:color w:val="222222"/>
                <w:szCs w:val="24"/>
                <w:shd w:val="clear" w:color="auto" w:fill="F8F9FA"/>
              </w:rPr>
              <w:t>17,700,982</w:t>
            </w:r>
          </w:p>
        </w:tc>
        <w:tc>
          <w:tcPr>
            <w:tcW w:w="783" w:type="dxa"/>
            <w:vAlign w:val="bottom"/>
          </w:tcPr>
          <w:p w14:paraId="39642E79" w14:textId="77777777" w:rsidR="00A90085" w:rsidRPr="0077108B" w:rsidRDefault="00A90085" w:rsidP="00307F02">
            <w:pPr>
              <w:jc w:val="right"/>
              <w:rPr>
                <w:szCs w:val="24"/>
              </w:rPr>
            </w:pPr>
            <w:r w:rsidRPr="0077108B">
              <w:rPr>
                <w:color w:val="222222"/>
                <w:szCs w:val="24"/>
                <w:shd w:val="clear" w:color="auto" w:fill="F8F9FA"/>
              </w:rPr>
              <w:t>3.37</w:t>
            </w:r>
          </w:p>
        </w:tc>
        <w:tc>
          <w:tcPr>
            <w:tcW w:w="876" w:type="dxa"/>
          </w:tcPr>
          <w:p w14:paraId="5357A415" w14:textId="76186672" w:rsidR="00A90085" w:rsidRPr="0077108B" w:rsidRDefault="00A90085" w:rsidP="00307F02">
            <w:pPr>
              <w:jc w:val="right"/>
            </w:pPr>
            <w:r w:rsidRPr="0077108B">
              <w:t>43,800</w:t>
            </w:r>
          </w:p>
        </w:tc>
        <w:tc>
          <w:tcPr>
            <w:tcW w:w="1003" w:type="dxa"/>
            <w:vAlign w:val="bottom"/>
          </w:tcPr>
          <w:p w14:paraId="643EA872" w14:textId="77777777" w:rsidR="00A90085" w:rsidRPr="0077108B" w:rsidRDefault="00A90085" w:rsidP="00307F02">
            <w:pPr>
              <w:jc w:val="right"/>
            </w:pPr>
            <w:r w:rsidRPr="0077108B">
              <w:t>42</w:t>
            </w:r>
          </w:p>
        </w:tc>
        <w:tc>
          <w:tcPr>
            <w:tcW w:w="1170" w:type="dxa"/>
          </w:tcPr>
          <w:p w14:paraId="3961BF7B" w14:textId="77777777" w:rsidR="00A90085" w:rsidRPr="0077108B" w:rsidRDefault="00A90085" w:rsidP="00307F02">
            <w:pPr>
              <w:jc w:val="center"/>
            </w:pPr>
            <w:r w:rsidRPr="0077108B">
              <w:t>X</w:t>
            </w:r>
          </w:p>
        </w:tc>
        <w:tc>
          <w:tcPr>
            <w:tcW w:w="1260" w:type="dxa"/>
          </w:tcPr>
          <w:p w14:paraId="75FB95B7" w14:textId="77777777" w:rsidR="00A90085" w:rsidRPr="0077108B" w:rsidRDefault="00A90085" w:rsidP="00307F02">
            <w:pPr>
              <w:jc w:val="center"/>
            </w:pPr>
            <w:r w:rsidRPr="0077108B">
              <w:t>X</w:t>
            </w:r>
          </w:p>
        </w:tc>
      </w:tr>
      <w:tr w:rsidR="00A90085" w:rsidRPr="0077108B" w14:paraId="21DDCC16" w14:textId="77777777" w:rsidTr="00A90085">
        <w:tc>
          <w:tcPr>
            <w:tcW w:w="1525" w:type="dxa"/>
          </w:tcPr>
          <w:p w14:paraId="02FFC8FB" w14:textId="77777777" w:rsidR="00A90085" w:rsidRPr="0077108B" w:rsidRDefault="00A90085" w:rsidP="00307F02">
            <w:pPr>
              <w:rPr>
                <w:szCs w:val="24"/>
              </w:rPr>
            </w:pPr>
            <w:r w:rsidRPr="0077108B">
              <w:rPr>
                <w:szCs w:val="24"/>
              </w:rPr>
              <w:t>Belgium</w:t>
            </w:r>
          </w:p>
        </w:tc>
        <w:tc>
          <w:tcPr>
            <w:tcW w:w="1440" w:type="dxa"/>
          </w:tcPr>
          <w:p w14:paraId="29CDFA16" w14:textId="2A526545" w:rsidR="00A90085" w:rsidRPr="0077108B" w:rsidRDefault="00A90085" w:rsidP="00307F02">
            <w:pPr>
              <w:jc w:val="right"/>
              <w:rPr>
                <w:szCs w:val="24"/>
              </w:rPr>
            </w:pPr>
            <w:r w:rsidRPr="0077108B">
              <w:rPr>
                <w:color w:val="222222"/>
                <w:szCs w:val="24"/>
                <w:shd w:val="clear" w:color="auto" w:fill="F8F9FA"/>
              </w:rPr>
              <w:t>11,685,814</w:t>
            </w:r>
          </w:p>
        </w:tc>
        <w:tc>
          <w:tcPr>
            <w:tcW w:w="783" w:type="dxa"/>
            <w:vAlign w:val="bottom"/>
          </w:tcPr>
          <w:p w14:paraId="5DFFDA9C" w14:textId="77777777" w:rsidR="00A90085" w:rsidRPr="0077108B" w:rsidRDefault="00A90085" w:rsidP="00307F02">
            <w:pPr>
              <w:jc w:val="right"/>
              <w:rPr>
                <w:szCs w:val="24"/>
              </w:rPr>
            </w:pPr>
            <w:r w:rsidRPr="0077108B">
              <w:rPr>
                <w:color w:val="222222"/>
                <w:szCs w:val="24"/>
                <w:shd w:val="clear" w:color="auto" w:fill="F8F9FA"/>
              </w:rPr>
              <w:t>2.24</w:t>
            </w:r>
          </w:p>
        </w:tc>
        <w:tc>
          <w:tcPr>
            <w:tcW w:w="876" w:type="dxa"/>
          </w:tcPr>
          <w:p w14:paraId="3B72817E" w14:textId="2995DE22" w:rsidR="00A90085" w:rsidRPr="0077108B" w:rsidRDefault="00A90085" w:rsidP="00307F02">
            <w:pPr>
              <w:jc w:val="right"/>
            </w:pPr>
            <w:r w:rsidRPr="0077108B">
              <w:t>37,040</w:t>
            </w:r>
          </w:p>
        </w:tc>
        <w:tc>
          <w:tcPr>
            <w:tcW w:w="1003" w:type="dxa"/>
            <w:vAlign w:val="bottom"/>
          </w:tcPr>
          <w:p w14:paraId="32DE8B0D" w14:textId="77777777" w:rsidR="00A90085" w:rsidRPr="0077108B" w:rsidRDefault="00A90085" w:rsidP="00307F02">
            <w:pPr>
              <w:jc w:val="right"/>
            </w:pPr>
            <w:r w:rsidRPr="0077108B">
              <w:t>31</w:t>
            </w:r>
          </w:p>
        </w:tc>
        <w:tc>
          <w:tcPr>
            <w:tcW w:w="1170" w:type="dxa"/>
          </w:tcPr>
          <w:p w14:paraId="13A06AF0" w14:textId="77777777" w:rsidR="00A90085" w:rsidRPr="0077108B" w:rsidRDefault="00A90085" w:rsidP="00307F02">
            <w:pPr>
              <w:jc w:val="center"/>
            </w:pPr>
            <w:r w:rsidRPr="0077108B">
              <w:t>X</w:t>
            </w:r>
          </w:p>
        </w:tc>
        <w:tc>
          <w:tcPr>
            <w:tcW w:w="1260" w:type="dxa"/>
          </w:tcPr>
          <w:p w14:paraId="0C3329F8" w14:textId="77777777" w:rsidR="00A90085" w:rsidRPr="0077108B" w:rsidRDefault="00A90085" w:rsidP="00307F02">
            <w:pPr>
              <w:jc w:val="center"/>
            </w:pPr>
            <w:r w:rsidRPr="0077108B">
              <w:t>X</w:t>
            </w:r>
          </w:p>
        </w:tc>
      </w:tr>
      <w:tr w:rsidR="00A90085" w:rsidRPr="0077108B" w14:paraId="78BD767D" w14:textId="77777777" w:rsidTr="00A90085">
        <w:tc>
          <w:tcPr>
            <w:tcW w:w="1525" w:type="dxa"/>
          </w:tcPr>
          <w:p w14:paraId="54EB3C49" w14:textId="77777777" w:rsidR="00A90085" w:rsidRPr="0077108B" w:rsidRDefault="00A90085" w:rsidP="00307F02">
            <w:pPr>
              <w:rPr>
                <w:szCs w:val="24"/>
              </w:rPr>
            </w:pPr>
            <w:r w:rsidRPr="0077108B">
              <w:rPr>
                <w:szCs w:val="24"/>
              </w:rPr>
              <w:t>Greece</w:t>
            </w:r>
          </w:p>
        </w:tc>
        <w:tc>
          <w:tcPr>
            <w:tcW w:w="1440" w:type="dxa"/>
          </w:tcPr>
          <w:p w14:paraId="5F74A39F" w14:textId="24F0504E" w:rsidR="00A90085" w:rsidRPr="0077108B" w:rsidRDefault="00A90085" w:rsidP="00307F02">
            <w:pPr>
              <w:jc w:val="right"/>
              <w:rPr>
                <w:szCs w:val="24"/>
              </w:rPr>
            </w:pPr>
            <w:r w:rsidRPr="0077108B">
              <w:rPr>
                <w:color w:val="222222"/>
                <w:szCs w:val="24"/>
                <w:shd w:val="clear" w:color="auto" w:fill="F8F9FA"/>
              </w:rPr>
              <w:t xml:space="preserve">10,427,919 </w:t>
            </w:r>
          </w:p>
        </w:tc>
        <w:tc>
          <w:tcPr>
            <w:tcW w:w="783" w:type="dxa"/>
            <w:vAlign w:val="bottom"/>
          </w:tcPr>
          <w:p w14:paraId="18B5E235" w14:textId="77777777" w:rsidR="00A90085" w:rsidRPr="0077108B" w:rsidRDefault="00A90085" w:rsidP="00307F02">
            <w:pPr>
              <w:jc w:val="right"/>
              <w:rPr>
                <w:szCs w:val="24"/>
              </w:rPr>
            </w:pPr>
            <w:r w:rsidRPr="0077108B">
              <w:rPr>
                <w:color w:val="222222"/>
                <w:szCs w:val="24"/>
                <w:shd w:val="clear" w:color="auto" w:fill="F8F9FA"/>
              </w:rPr>
              <w:t>2.10</w:t>
            </w:r>
          </w:p>
        </w:tc>
        <w:tc>
          <w:tcPr>
            <w:tcW w:w="876" w:type="dxa"/>
          </w:tcPr>
          <w:p w14:paraId="14B3BDC2" w14:textId="6F85CD94" w:rsidR="00A90085" w:rsidRPr="0077108B" w:rsidRDefault="00A90085" w:rsidP="00307F02">
            <w:pPr>
              <w:jc w:val="right"/>
            </w:pPr>
            <w:r w:rsidRPr="0077108B">
              <w:t>18,710</w:t>
            </w:r>
          </w:p>
        </w:tc>
        <w:tc>
          <w:tcPr>
            <w:tcW w:w="1003" w:type="dxa"/>
            <w:vAlign w:val="bottom"/>
          </w:tcPr>
          <w:p w14:paraId="4E837F49" w14:textId="77777777" w:rsidR="00A90085" w:rsidRPr="0077108B" w:rsidRDefault="00A90085" w:rsidP="00307F02">
            <w:pPr>
              <w:jc w:val="right"/>
            </w:pPr>
            <w:r w:rsidRPr="0077108B">
              <w:t>130</w:t>
            </w:r>
          </w:p>
        </w:tc>
        <w:tc>
          <w:tcPr>
            <w:tcW w:w="1170" w:type="dxa"/>
          </w:tcPr>
          <w:p w14:paraId="77F2FA9D" w14:textId="77777777" w:rsidR="00A90085" w:rsidRPr="0077108B" w:rsidRDefault="00A90085" w:rsidP="00307F02">
            <w:pPr>
              <w:jc w:val="center"/>
            </w:pPr>
            <w:r w:rsidRPr="0077108B">
              <w:t>X</w:t>
            </w:r>
          </w:p>
        </w:tc>
        <w:tc>
          <w:tcPr>
            <w:tcW w:w="1260" w:type="dxa"/>
          </w:tcPr>
          <w:p w14:paraId="3F855292" w14:textId="77777777" w:rsidR="00A90085" w:rsidRPr="0077108B" w:rsidRDefault="00A90085" w:rsidP="00307F02">
            <w:pPr>
              <w:jc w:val="center"/>
            </w:pPr>
            <w:r w:rsidRPr="0077108B">
              <w:t>X</w:t>
            </w:r>
          </w:p>
        </w:tc>
      </w:tr>
      <w:tr w:rsidR="00A90085" w:rsidRPr="0077108B" w14:paraId="40853726" w14:textId="77777777" w:rsidTr="00A90085">
        <w:tc>
          <w:tcPr>
            <w:tcW w:w="1525" w:type="dxa"/>
          </w:tcPr>
          <w:p w14:paraId="1777963E" w14:textId="77777777" w:rsidR="00A90085" w:rsidRPr="0077108B" w:rsidRDefault="00A90085" w:rsidP="00307F02">
            <w:pPr>
              <w:rPr>
                <w:szCs w:val="24"/>
              </w:rPr>
            </w:pPr>
            <w:r w:rsidRPr="0077108B">
              <w:rPr>
                <w:szCs w:val="24"/>
              </w:rPr>
              <w:t xml:space="preserve">Czechia </w:t>
            </w:r>
          </w:p>
        </w:tc>
        <w:tc>
          <w:tcPr>
            <w:tcW w:w="1440" w:type="dxa"/>
          </w:tcPr>
          <w:p w14:paraId="61CB93AD" w14:textId="725958FF" w:rsidR="00A90085" w:rsidRPr="0077108B" w:rsidRDefault="00A90085" w:rsidP="00307F02">
            <w:pPr>
              <w:jc w:val="right"/>
              <w:rPr>
                <w:szCs w:val="24"/>
              </w:rPr>
            </w:pPr>
            <w:r w:rsidRPr="0077108B">
              <w:rPr>
                <w:color w:val="222222"/>
                <w:szCs w:val="24"/>
                <w:shd w:val="clear" w:color="auto" w:fill="F8F9FA"/>
              </w:rPr>
              <w:t>10,672,118</w:t>
            </w:r>
          </w:p>
        </w:tc>
        <w:tc>
          <w:tcPr>
            <w:tcW w:w="783" w:type="dxa"/>
            <w:vAlign w:val="bottom"/>
          </w:tcPr>
          <w:p w14:paraId="59ED34CE" w14:textId="77777777" w:rsidR="00A90085" w:rsidRPr="0077108B" w:rsidRDefault="00A90085" w:rsidP="00307F02">
            <w:pPr>
              <w:jc w:val="right"/>
              <w:rPr>
                <w:szCs w:val="24"/>
              </w:rPr>
            </w:pPr>
            <w:r w:rsidRPr="0077108B">
              <w:rPr>
                <w:color w:val="222222"/>
                <w:szCs w:val="24"/>
                <w:shd w:val="clear" w:color="auto" w:fill="F8F9FA"/>
              </w:rPr>
              <w:t>2.07</w:t>
            </w:r>
          </w:p>
        </w:tc>
        <w:tc>
          <w:tcPr>
            <w:tcW w:w="876" w:type="dxa"/>
          </w:tcPr>
          <w:p w14:paraId="7C0F9E52" w14:textId="7DBDC3BA" w:rsidR="00A90085" w:rsidRPr="0077108B" w:rsidRDefault="00A90085" w:rsidP="00307F02">
            <w:pPr>
              <w:jc w:val="right"/>
            </w:pPr>
            <w:r w:rsidRPr="0077108B">
              <w:t>18,460</w:t>
            </w:r>
          </w:p>
        </w:tc>
        <w:tc>
          <w:tcPr>
            <w:tcW w:w="1003" w:type="dxa"/>
            <w:vAlign w:val="bottom"/>
          </w:tcPr>
          <w:p w14:paraId="7E39A7AC" w14:textId="77777777" w:rsidR="00A90085" w:rsidRPr="0077108B" w:rsidRDefault="00A90085" w:rsidP="00307F02">
            <w:pPr>
              <w:jc w:val="right"/>
            </w:pPr>
            <w:r w:rsidRPr="0077108B">
              <w:t>79</w:t>
            </w:r>
          </w:p>
        </w:tc>
        <w:tc>
          <w:tcPr>
            <w:tcW w:w="1170" w:type="dxa"/>
          </w:tcPr>
          <w:p w14:paraId="7C085783" w14:textId="77777777" w:rsidR="00A90085" w:rsidRPr="0077108B" w:rsidRDefault="00A90085" w:rsidP="00307F02">
            <w:pPr>
              <w:jc w:val="center"/>
            </w:pPr>
          </w:p>
        </w:tc>
        <w:tc>
          <w:tcPr>
            <w:tcW w:w="1260" w:type="dxa"/>
          </w:tcPr>
          <w:p w14:paraId="671234EC" w14:textId="77777777" w:rsidR="00A90085" w:rsidRPr="0077108B" w:rsidRDefault="00A90085" w:rsidP="00307F02">
            <w:pPr>
              <w:jc w:val="center"/>
            </w:pPr>
            <w:r w:rsidRPr="0077108B">
              <w:t>X</w:t>
            </w:r>
          </w:p>
        </w:tc>
      </w:tr>
      <w:tr w:rsidR="00A90085" w:rsidRPr="0077108B" w14:paraId="3F30AD8E" w14:textId="77777777" w:rsidTr="00A90085">
        <w:tc>
          <w:tcPr>
            <w:tcW w:w="1525" w:type="dxa"/>
          </w:tcPr>
          <w:p w14:paraId="51A1787B" w14:textId="77777777" w:rsidR="00A90085" w:rsidRPr="0077108B" w:rsidRDefault="00A90085" w:rsidP="00307F02">
            <w:pPr>
              <w:rPr>
                <w:szCs w:val="24"/>
              </w:rPr>
            </w:pPr>
            <w:r w:rsidRPr="0077108B">
              <w:rPr>
                <w:szCs w:val="24"/>
              </w:rPr>
              <w:t>Portugal</w:t>
            </w:r>
          </w:p>
        </w:tc>
        <w:tc>
          <w:tcPr>
            <w:tcW w:w="1440" w:type="dxa"/>
          </w:tcPr>
          <w:p w14:paraId="3A97F20E" w14:textId="057039CA" w:rsidR="00A90085" w:rsidRPr="0077108B" w:rsidRDefault="00A90085" w:rsidP="00307F02">
            <w:pPr>
              <w:jc w:val="right"/>
              <w:rPr>
                <w:szCs w:val="24"/>
              </w:rPr>
            </w:pPr>
            <w:r w:rsidRPr="0077108B">
              <w:rPr>
                <w:color w:val="222222"/>
                <w:szCs w:val="24"/>
                <w:shd w:val="clear" w:color="auto" w:fill="F8F9FA"/>
              </w:rPr>
              <w:t>10,409,704</w:t>
            </w:r>
          </w:p>
        </w:tc>
        <w:tc>
          <w:tcPr>
            <w:tcW w:w="783" w:type="dxa"/>
            <w:vAlign w:val="bottom"/>
          </w:tcPr>
          <w:p w14:paraId="722DE816" w14:textId="77777777" w:rsidR="00A90085" w:rsidRPr="0077108B" w:rsidRDefault="00A90085" w:rsidP="00307F02">
            <w:pPr>
              <w:jc w:val="right"/>
              <w:rPr>
                <w:szCs w:val="24"/>
              </w:rPr>
            </w:pPr>
            <w:r w:rsidRPr="0077108B">
              <w:rPr>
                <w:color w:val="222222"/>
                <w:szCs w:val="24"/>
                <w:shd w:val="clear" w:color="auto" w:fill="F8F9FA"/>
              </w:rPr>
              <w:t>2.01</w:t>
            </w:r>
          </w:p>
        </w:tc>
        <w:tc>
          <w:tcPr>
            <w:tcW w:w="876" w:type="dxa"/>
          </w:tcPr>
          <w:p w14:paraId="662D8E7F" w14:textId="76C3D670" w:rsidR="00A90085" w:rsidRPr="0077108B" w:rsidRDefault="00A90085" w:rsidP="00307F02">
            <w:pPr>
              <w:jc w:val="right"/>
            </w:pPr>
            <w:r w:rsidRPr="0077108B">
              <w:t>19,310</w:t>
            </w:r>
          </w:p>
        </w:tc>
        <w:tc>
          <w:tcPr>
            <w:tcW w:w="1003" w:type="dxa"/>
            <w:vAlign w:val="bottom"/>
          </w:tcPr>
          <w:p w14:paraId="7CC09DBC" w14:textId="77777777" w:rsidR="00A90085" w:rsidRPr="0077108B" w:rsidRDefault="00A90085" w:rsidP="00307F02">
            <w:pPr>
              <w:jc w:val="right"/>
            </w:pPr>
            <w:r w:rsidRPr="0077108B">
              <w:t>92</w:t>
            </w:r>
          </w:p>
        </w:tc>
        <w:tc>
          <w:tcPr>
            <w:tcW w:w="1170" w:type="dxa"/>
          </w:tcPr>
          <w:p w14:paraId="61ACCB35" w14:textId="77777777" w:rsidR="00A90085" w:rsidRPr="0077108B" w:rsidRDefault="00A90085" w:rsidP="00307F02">
            <w:pPr>
              <w:jc w:val="center"/>
            </w:pPr>
            <w:r w:rsidRPr="0077108B">
              <w:t>X</w:t>
            </w:r>
          </w:p>
        </w:tc>
        <w:tc>
          <w:tcPr>
            <w:tcW w:w="1260" w:type="dxa"/>
          </w:tcPr>
          <w:p w14:paraId="3CFC896B" w14:textId="77777777" w:rsidR="00A90085" w:rsidRPr="0077108B" w:rsidRDefault="00A90085" w:rsidP="00307F02">
            <w:pPr>
              <w:jc w:val="center"/>
            </w:pPr>
            <w:r w:rsidRPr="0077108B">
              <w:t>X</w:t>
            </w:r>
          </w:p>
        </w:tc>
      </w:tr>
      <w:tr w:rsidR="00A90085" w:rsidRPr="0077108B" w14:paraId="5CBE95B3" w14:textId="77777777" w:rsidTr="00A90085">
        <w:tc>
          <w:tcPr>
            <w:tcW w:w="1525" w:type="dxa"/>
          </w:tcPr>
          <w:p w14:paraId="497EF8B4" w14:textId="77777777" w:rsidR="00A90085" w:rsidRPr="0077108B" w:rsidRDefault="00A90085" w:rsidP="00307F02">
            <w:pPr>
              <w:rPr>
                <w:szCs w:val="24"/>
              </w:rPr>
            </w:pPr>
            <w:r w:rsidRPr="0077108B">
              <w:rPr>
                <w:szCs w:val="24"/>
              </w:rPr>
              <w:t>Sweden</w:t>
            </w:r>
          </w:p>
        </w:tc>
        <w:tc>
          <w:tcPr>
            <w:tcW w:w="1440" w:type="dxa"/>
          </w:tcPr>
          <w:p w14:paraId="2717DC3F" w14:textId="505FDF9D" w:rsidR="00A90085" w:rsidRPr="0077108B" w:rsidRDefault="00A90085" w:rsidP="00307F02">
            <w:pPr>
              <w:jc w:val="right"/>
              <w:rPr>
                <w:szCs w:val="24"/>
              </w:rPr>
            </w:pPr>
            <w:r w:rsidRPr="0077108B">
              <w:rPr>
                <w:color w:val="222222"/>
                <w:szCs w:val="24"/>
                <w:shd w:val="clear" w:color="auto" w:fill="F8F9FA"/>
              </w:rPr>
              <w:t>10,486,941</w:t>
            </w:r>
          </w:p>
        </w:tc>
        <w:tc>
          <w:tcPr>
            <w:tcW w:w="783" w:type="dxa"/>
            <w:vAlign w:val="bottom"/>
          </w:tcPr>
          <w:p w14:paraId="596921F8" w14:textId="77777777" w:rsidR="00A90085" w:rsidRPr="0077108B" w:rsidRDefault="00A90085" w:rsidP="00307F02">
            <w:pPr>
              <w:jc w:val="right"/>
              <w:rPr>
                <w:szCs w:val="24"/>
              </w:rPr>
            </w:pPr>
            <w:r w:rsidRPr="0077108B">
              <w:rPr>
                <w:color w:val="222222"/>
                <w:szCs w:val="24"/>
                <w:shd w:val="clear" w:color="auto" w:fill="F8F9FA"/>
              </w:rPr>
              <w:t>1.98</w:t>
            </w:r>
          </w:p>
        </w:tc>
        <w:tc>
          <w:tcPr>
            <w:tcW w:w="876" w:type="dxa"/>
          </w:tcPr>
          <w:p w14:paraId="31491311" w14:textId="2AF13D3A" w:rsidR="00A90085" w:rsidRPr="0077108B" w:rsidRDefault="00A90085" w:rsidP="00307F02">
            <w:pPr>
              <w:jc w:val="right"/>
            </w:pPr>
            <w:r w:rsidRPr="0077108B">
              <w:t>46,280</w:t>
            </w:r>
          </w:p>
        </w:tc>
        <w:tc>
          <w:tcPr>
            <w:tcW w:w="1003" w:type="dxa"/>
            <w:vAlign w:val="bottom"/>
          </w:tcPr>
          <w:p w14:paraId="5B6D4333" w14:textId="77777777" w:rsidR="00A90085" w:rsidRPr="0077108B" w:rsidRDefault="00A90085" w:rsidP="00307F02">
            <w:pPr>
              <w:jc w:val="right"/>
            </w:pPr>
            <w:r w:rsidRPr="0077108B">
              <w:t>438</w:t>
            </w:r>
          </w:p>
        </w:tc>
        <w:tc>
          <w:tcPr>
            <w:tcW w:w="1170" w:type="dxa"/>
          </w:tcPr>
          <w:p w14:paraId="6C75C956" w14:textId="77777777" w:rsidR="00A90085" w:rsidRPr="0077108B" w:rsidRDefault="00A90085" w:rsidP="00307F02">
            <w:pPr>
              <w:jc w:val="center"/>
            </w:pPr>
          </w:p>
        </w:tc>
        <w:tc>
          <w:tcPr>
            <w:tcW w:w="1260" w:type="dxa"/>
          </w:tcPr>
          <w:p w14:paraId="7DB9D21D" w14:textId="77777777" w:rsidR="00A90085" w:rsidRPr="0077108B" w:rsidRDefault="00A90085" w:rsidP="00307F02">
            <w:pPr>
              <w:jc w:val="center"/>
            </w:pPr>
            <w:r w:rsidRPr="0077108B">
              <w:t>X</w:t>
            </w:r>
          </w:p>
        </w:tc>
      </w:tr>
      <w:tr w:rsidR="00A90085" w:rsidRPr="0077108B" w14:paraId="04F73E3E" w14:textId="77777777" w:rsidTr="00A90085">
        <w:tc>
          <w:tcPr>
            <w:tcW w:w="1525" w:type="dxa"/>
          </w:tcPr>
          <w:p w14:paraId="1681D4EA" w14:textId="77777777" w:rsidR="00A90085" w:rsidRPr="0077108B" w:rsidRDefault="00A90085" w:rsidP="00307F02">
            <w:pPr>
              <w:rPr>
                <w:szCs w:val="24"/>
              </w:rPr>
            </w:pPr>
            <w:r w:rsidRPr="0077108B">
              <w:rPr>
                <w:szCs w:val="24"/>
              </w:rPr>
              <w:t>Hungary</w:t>
            </w:r>
          </w:p>
        </w:tc>
        <w:tc>
          <w:tcPr>
            <w:tcW w:w="1440" w:type="dxa"/>
          </w:tcPr>
          <w:p w14:paraId="0DD1C32B" w14:textId="32390541" w:rsidR="00A90085" w:rsidRPr="0077108B" w:rsidRDefault="00A90085" w:rsidP="00307F02">
            <w:pPr>
              <w:jc w:val="right"/>
              <w:rPr>
                <w:szCs w:val="24"/>
              </w:rPr>
            </w:pPr>
            <w:r w:rsidRPr="0077108B">
              <w:rPr>
                <w:color w:val="222222"/>
                <w:szCs w:val="24"/>
                <w:shd w:val="clear" w:color="auto" w:fill="F8F9FA"/>
              </w:rPr>
              <w:t>9,643,048</w:t>
            </w:r>
          </w:p>
        </w:tc>
        <w:tc>
          <w:tcPr>
            <w:tcW w:w="783" w:type="dxa"/>
            <w:vAlign w:val="bottom"/>
          </w:tcPr>
          <w:p w14:paraId="4338F7E7" w14:textId="77777777" w:rsidR="00A90085" w:rsidRPr="0077108B" w:rsidRDefault="00A90085" w:rsidP="00307F02">
            <w:pPr>
              <w:jc w:val="right"/>
              <w:rPr>
                <w:szCs w:val="24"/>
              </w:rPr>
            </w:pPr>
            <w:r w:rsidRPr="0077108B">
              <w:rPr>
                <w:color w:val="222222"/>
                <w:szCs w:val="24"/>
                <w:shd w:val="clear" w:color="auto" w:fill="F8F9FA"/>
              </w:rPr>
              <w:t>1.91</w:t>
            </w:r>
          </w:p>
        </w:tc>
        <w:tc>
          <w:tcPr>
            <w:tcW w:w="876" w:type="dxa"/>
          </w:tcPr>
          <w:p w14:paraId="7B8B23FE" w14:textId="1967AD89" w:rsidR="00A90085" w:rsidRPr="0077108B" w:rsidRDefault="00A90085" w:rsidP="00307F02">
            <w:pPr>
              <w:jc w:val="right"/>
            </w:pPr>
            <w:r w:rsidRPr="0077108B">
              <w:t>14,350</w:t>
            </w:r>
          </w:p>
        </w:tc>
        <w:tc>
          <w:tcPr>
            <w:tcW w:w="1003" w:type="dxa"/>
            <w:vAlign w:val="bottom"/>
          </w:tcPr>
          <w:p w14:paraId="23F0C7A1" w14:textId="77777777" w:rsidR="00A90085" w:rsidRPr="0077108B" w:rsidRDefault="00A90085" w:rsidP="00307F02">
            <w:pPr>
              <w:jc w:val="right"/>
            </w:pPr>
            <w:r w:rsidRPr="0077108B">
              <w:t>93</w:t>
            </w:r>
          </w:p>
        </w:tc>
        <w:tc>
          <w:tcPr>
            <w:tcW w:w="1170" w:type="dxa"/>
          </w:tcPr>
          <w:p w14:paraId="63BBF150" w14:textId="77777777" w:rsidR="00A90085" w:rsidRPr="0077108B" w:rsidRDefault="00A90085" w:rsidP="00307F02">
            <w:pPr>
              <w:jc w:val="center"/>
            </w:pPr>
          </w:p>
        </w:tc>
        <w:tc>
          <w:tcPr>
            <w:tcW w:w="1260" w:type="dxa"/>
          </w:tcPr>
          <w:p w14:paraId="3C257B48" w14:textId="77777777" w:rsidR="00A90085" w:rsidRPr="0077108B" w:rsidRDefault="00A90085" w:rsidP="00307F02">
            <w:pPr>
              <w:jc w:val="center"/>
            </w:pPr>
            <w:r w:rsidRPr="0077108B">
              <w:t>X</w:t>
            </w:r>
          </w:p>
        </w:tc>
      </w:tr>
      <w:tr w:rsidR="00A90085" w:rsidRPr="0077108B" w14:paraId="4BCBB23D" w14:textId="77777777" w:rsidTr="00A90085">
        <w:tc>
          <w:tcPr>
            <w:tcW w:w="1525" w:type="dxa"/>
          </w:tcPr>
          <w:p w14:paraId="1C1B9622" w14:textId="77777777" w:rsidR="00A90085" w:rsidRPr="0077108B" w:rsidRDefault="00A90085" w:rsidP="00307F02">
            <w:pPr>
              <w:rPr>
                <w:szCs w:val="24"/>
              </w:rPr>
            </w:pPr>
            <w:r w:rsidRPr="0077108B">
              <w:rPr>
                <w:szCs w:val="24"/>
              </w:rPr>
              <w:t>Austria</w:t>
            </w:r>
          </w:p>
        </w:tc>
        <w:tc>
          <w:tcPr>
            <w:tcW w:w="1440" w:type="dxa"/>
          </w:tcPr>
          <w:p w14:paraId="695B665F" w14:textId="205A57C8" w:rsidR="00A90085" w:rsidRPr="0077108B" w:rsidRDefault="00A90085" w:rsidP="00307F02">
            <w:pPr>
              <w:jc w:val="right"/>
              <w:rPr>
                <w:szCs w:val="24"/>
              </w:rPr>
            </w:pPr>
            <w:r w:rsidRPr="0077108B">
              <w:rPr>
                <w:color w:val="222222"/>
                <w:szCs w:val="24"/>
                <w:shd w:val="clear" w:color="auto" w:fill="F8F9FA"/>
              </w:rPr>
              <w:t>9,041,851</w:t>
            </w:r>
          </w:p>
        </w:tc>
        <w:tc>
          <w:tcPr>
            <w:tcW w:w="783" w:type="dxa"/>
            <w:vAlign w:val="bottom"/>
          </w:tcPr>
          <w:p w14:paraId="72734A69" w14:textId="77777777" w:rsidR="00A90085" w:rsidRPr="0077108B" w:rsidRDefault="00A90085" w:rsidP="00307F02">
            <w:pPr>
              <w:jc w:val="right"/>
              <w:rPr>
                <w:szCs w:val="24"/>
              </w:rPr>
            </w:pPr>
            <w:r w:rsidRPr="0077108B">
              <w:rPr>
                <w:color w:val="222222"/>
                <w:szCs w:val="24"/>
                <w:shd w:val="clear" w:color="auto" w:fill="F8F9FA"/>
              </w:rPr>
              <w:t>1.74</w:t>
            </w:r>
          </w:p>
        </w:tc>
        <w:tc>
          <w:tcPr>
            <w:tcW w:w="876" w:type="dxa"/>
          </w:tcPr>
          <w:p w14:paraId="4BFAA0AB" w14:textId="391E5A1B" w:rsidR="00A90085" w:rsidRPr="0077108B" w:rsidRDefault="00A90085" w:rsidP="00307F02">
            <w:pPr>
              <w:jc w:val="right"/>
            </w:pPr>
            <w:r w:rsidRPr="0077108B">
              <w:t>38,080</w:t>
            </w:r>
          </w:p>
        </w:tc>
        <w:tc>
          <w:tcPr>
            <w:tcW w:w="1003" w:type="dxa"/>
            <w:vAlign w:val="bottom"/>
          </w:tcPr>
          <w:p w14:paraId="68F2AA24" w14:textId="77777777" w:rsidR="00A90085" w:rsidRPr="0077108B" w:rsidRDefault="00A90085" w:rsidP="00307F02">
            <w:pPr>
              <w:jc w:val="right"/>
            </w:pPr>
            <w:r w:rsidRPr="0077108B">
              <w:t>83</w:t>
            </w:r>
          </w:p>
        </w:tc>
        <w:tc>
          <w:tcPr>
            <w:tcW w:w="1170" w:type="dxa"/>
          </w:tcPr>
          <w:p w14:paraId="0FED6569" w14:textId="77777777" w:rsidR="00A90085" w:rsidRPr="0077108B" w:rsidRDefault="00A90085" w:rsidP="00307F02">
            <w:pPr>
              <w:jc w:val="center"/>
            </w:pPr>
            <w:r w:rsidRPr="0077108B">
              <w:t>X</w:t>
            </w:r>
          </w:p>
        </w:tc>
        <w:tc>
          <w:tcPr>
            <w:tcW w:w="1260" w:type="dxa"/>
          </w:tcPr>
          <w:p w14:paraId="21581934" w14:textId="77777777" w:rsidR="00A90085" w:rsidRPr="0077108B" w:rsidRDefault="00A90085" w:rsidP="00307F02">
            <w:pPr>
              <w:jc w:val="center"/>
            </w:pPr>
            <w:r w:rsidRPr="0077108B">
              <w:t>X</w:t>
            </w:r>
          </w:p>
        </w:tc>
      </w:tr>
      <w:tr w:rsidR="00A90085" w:rsidRPr="0077108B" w14:paraId="15E4CDED" w14:textId="77777777" w:rsidTr="00A90085">
        <w:tc>
          <w:tcPr>
            <w:tcW w:w="1525" w:type="dxa"/>
          </w:tcPr>
          <w:p w14:paraId="60819989" w14:textId="77777777" w:rsidR="00A90085" w:rsidRPr="0077108B" w:rsidRDefault="00A90085" w:rsidP="00307F02">
            <w:pPr>
              <w:rPr>
                <w:szCs w:val="24"/>
              </w:rPr>
            </w:pPr>
            <w:r w:rsidRPr="0077108B">
              <w:rPr>
                <w:szCs w:val="24"/>
              </w:rPr>
              <w:t>Bulgaria</w:t>
            </w:r>
          </w:p>
        </w:tc>
        <w:tc>
          <w:tcPr>
            <w:tcW w:w="1440" w:type="dxa"/>
          </w:tcPr>
          <w:p w14:paraId="66EC12A1" w14:textId="521B6860" w:rsidR="00A90085" w:rsidRPr="0077108B" w:rsidRDefault="00A90085" w:rsidP="00307F02">
            <w:pPr>
              <w:jc w:val="right"/>
              <w:rPr>
                <w:szCs w:val="24"/>
              </w:rPr>
            </w:pPr>
            <w:r w:rsidRPr="0077108B">
              <w:rPr>
                <w:color w:val="222222"/>
                <w:szCs w:val="24"/>
                <w:shd w:val="clear" w:color="auto" w:fill="F8F9FA"/>
              </w:rPr>
              <w:t>6,465,097</w:t>
            </w:r>
          </w:p>
        </w:tc>
        <w:tc>
          <w:tcPr>
            <w:tcW w:w="783" w:type="dxa"/>
            <w:vAlign w:val="bottom"/>
          </w:tcPr>
          <w:p w14:paraId="09939FFB" w14:textId="77777777" w:rsidR="00A90085" w:rsidRPr="0077108B" w:rsidRDefault="00A90085" w:rsidP="00307F02">
            <w:pPr>
              <w:jc w:val="right"/>
              <w:rPr>
                <w:szCs w:val="24"/>
              </w:rPr>
            </w:pPr>
            <w:r w:rsidRPr="0077108B">
              <w:rPr>
                <w:color w:val="222222"/>
                <w:szCs w:val="24"/>
                <w:shd w:val="clear" w:color="auto" w:fill="F8F9FA"/>
              </w:rPr>
              <w:t>1.38</w:t>
            </w:r>
          </w:p>
        </w:tc>
        <w:tc>
          <w:tcPr>
            <w:tcW w:w="876" w:type="dxa"/>
          </w:tcPr>
          <w:p w14:paraId="7F6D0C76" w14:textId="326FBAAD" w:rsidR="00A90085" w:rsidRPr="0077108B" w:rsidRDefault="00A90085" w:rsidP="00307F02">
            <w:pPr>
              <w:jc w:val="right"/>
            </w:pPr>
            <w:r w:rsidRPr="0077108B">
              <w:t>7,680</w:t>
            </w:r>
          </w:p>
        </w:tc>
        <w:tc>
          <w:tcPr>
            <w:tcW w:w="1003" w:type="dxa"/>
            <w:vAlign w:val="bottom"/>
          </w:tcPr>
          <w:p w14:paraId="1584187C" w14:textId="77777777" w:rsidR="00A90085" w:rsidRPr="0077108B" w:rsidRDefault="00A90085" w:rsidP="00307F02">
            <w:pPr>
              <w:jc w:val="right"/>
            </w:pPr>
            <w:r w:rsidRPr="0077108B">
              <w:t>110</w:t>
            </w:r>
          </w:p>
        </w:tc>
        <w:tc>
          <w:tcPr>
            <w:tcW w:w="1170" w:type="dxa"/>
          </w:tcPr>
          <w:p w14:paraId="6E5D522D" w14:textId="77777777" w:rsidR="00A90085" w:rsidRPr="0077108B" w:rsidRDefault="00A90085" w:rsidP="00307F02">
            <w:pPr>
              <w:jc w:val="center"/>
            </w:pPr>
          </w:p>
        </w:tc>
        <w:tc>
          <w:tcPr>
            <w:tcW w:w="1260" w:type="dxa"/>
          </w:tcPr>
          <w:p w14:paraId="0D266B08" w14:textId="38E2006A" w:rsidR="00A90085" w:rsidRPr="0077108B" w:rsidRDefault="00A90695" w:rsidP="00307F02">
            <w:pPr>
              <w:jc w:val="center"/>
            </w:pPr>
            <w:r>
              <w:t>X</w:t>
            </w:r>
          </w:p>
        </w:tc>
      </w:tr>
      <w:tr w:rsidR="00A90085" w:rsidRPr="0077108B" w14:paraId="70E25D9D" w14:textId="77777777" w:rsidTr="00A90085">
        <w:tc>
          <w:tcPr>
            <w:tcW w:w="1525" w:type="dxa"/>
          </w:tcPr>
          <w:p w14:paraId="05BCC389" w14:textId="77777777" w:rsidR="00A90085" w:rsidRPr="0077108B" w:rsidRDefault="00A90085" w:rsidP="00307F02">
            <w:pPr>
              <w:rPr>
                <w:szCs w:val="24"/>
              </w:rPr>
            </w:pPr>
            <w:r w:rsidRPr="0077108B">
              <w:rPr>
                <w:szCs w:val="24"/>
              </w:rPr>
              <w:t>Denmark</w:t>
            </w:r>
          </w:p>
        </w:tc>
        <w:tc>
          <w:tcPr>
            <w:tcW w:w="1440" w:type="dxa"/>
          </w:tcPr>
          <w:p w14:paraId="35A6085B" w14:textId="149F0653" w:rsidR="00A90085" w:rsidRPr="0077108B" w:rsidRDefault="00A90085" w:rsidP="00307F02">
            <w:pPr>
              <w:jc w:val="right"/>
              <w:rPr>
                <w:szCs w:val="24"/>
              </w:rPr>
            </w:pPr>
            <w:r w:rsidRPr="0077108B">
              <w:rPr>
                <w:color w:val="222222"/>
                <w:szCs w:val="24"/>
                <w:shd w:val="clear" w:color="auto" w:fill="F8F9FA"/>
              </w:rPr>
              <w:t>5,903,037</w:t>
            </w:r>
          </w:p>
        </w:tc>
        <w:tc>
          <w:tcPr>
            <w:tcW w:w="783" w:type="dxa"/>
            <w:vAlign w:val="bottom"/>
          </w:tcPr>
          <w:p w14:paraId="3D9B5DA1" w14:textId="77777777" w:rsidR="00A90085" w:rsidRPr="0077108B" w:rsidRDefault="00A90085" w:rsidP="00307F02">
            <w:pPr>
              <w:jc w:val="right"/>
              <w:rPr>
                <w:szCs w:val="24"/>
              </w:rPr>
            </w:pPr>
            <w:r w:rsidRPr="0077108B">
              <w:rPr>
                <w:color w:val="222222"/>
                <w:szCs w:val="24"/>
                <w:shd w:val="clear" w:color="auto" w:fill="F8F9FA"/>
              </w:rPr>
              <w:t>1.12</w:t>
            </w:r>
          </w:p>
        </w:tc>
        <w:tc>
          <w:tcPr>
            <w:tcW w:w="876" w:type="dxa"/>
          </w:tcPr>
          <w:p w14:paraId="0C63C9C6" w14:textId="7B234720" w:rsidR="00A90085" w:rsidRPr="0077108B" w:rsidRDefault="00A90085" w:rsidP="00307F02">
            <w:pPr>
              <w:jc w:val="right"/>
            </w:pPr>
            <w:r w:rsidRPr="0077108B">
              <w:t>51,660</w:t>
            </w:r>
          </w:p>
        </w:tc>
        <w:tc>
          <w:tcPr>
            <w:tcW w:w="1003" w:type="dxa"/>
            <w:vAlign w:val="bottom"/>
          </w:tcPr>
          <w:p w14:paraId="6B407410" w14:textId="77777777" w:rsidR="00A90085" w:rsidRPr="0077108B" w:rsidRDefault="00A90085" w:rsidP="00307F02">
            <w:pPr>
              <w:jc w:val="right"/>
            </w:pPr>
            <w:r w:rsidRPr="0077108B">
              <w:t>43</w:t>
            </w:r>
          </w:p>
        </w:tc>
        <w:tc>
          <w:tcPr>
            <w:tcW w:w="1170" w:type="dxa"/>
          </w:tcPr>
          <w:p w14:paraId="0E989DC2" w14:textId="77777777" w:rsidR="00A90085" w:rsidRPr="0077108B" w:rsidRDefault="00A90085" w:rsidP="00307F02">
            <w:pPr>
              <w:jc w:val="center"/>
            </w:pPr>
          </w:p>
        </w:tc>
        <w:tc>
          <w:tcPr>
            <w:tcW w:w="1260" w:type="dxa"/>
          </w:tcPr>
          <w:p w14:paraId="0FE8CBE2" w14:textId="77777777" w:rsidR="00A90085" w:rsidRPr="0077108B" w:rsidRDefault="00A90085" w:rsidP="00307F02">
            <w:pPr>
              <w:jc w:val="center"/>
            </w:pPr>
            <w:r w:rsidRPr="0077108B">
              <w:t>X</w:t>
            </w:r>
          </w:p>
        </w:tc>
      </w:tr>
      <w:tr w:rsidR="00A90085" w:rsidRPr="0077108B" w14:paraId="581ACDF2" w14:textId="77777777" w:rsidTr="00A90085">
        <w:tc>
          <w:tcPr>
            <w:tcW w:w="1525" w:type="dxa"/>
          </w:tcPr>
          <w:p w14:paraId="372E38F0" w14:textId="77777777" w:rsidR="00A90085" w:rsidRPr="0077108B" w:rsidRDefault="00A90085" w:rsidP="00307F02">
            <w:pPr>
              <w:rPr>
                <w:szCs w:val="24"/>
              </w:rPr>
            </w:pPr>
            <w:r w:rsidRPr="0077108B">
              <w:rPr>
                <w:szCs w:val="24"/>
              </w:rPr>
              <w:t>Finland</w:t>
            </w:r>
          </w:p>
        </w:tc>
        <w:tc>
          <w:tcPr>
            <w:tcW w:w="1440" w:type="dxa"/>
          </w:tcPr>
          <w:p w14:paraId="034B0E0E" w14:textId="29DE28FA" w:rsidR="00A90085" w:rsidRPr="0077108B" w:rsidRDefault="00A90085" w:rsidP="00307F02">
            <w:pPr>
              <w:jc w:val="right"/>
              <w:rPr>
                <w:szCs w:val="24"/>
              </w:rPr>
            </w:pPr>
            <w:r w:rsidRPr="0077108B">
              <w:rPr>
                <w:color w:val="222222"/>
                <w:szCs w:val="24"/>
                <w:shd w:val="clear" w:color="auto" w:fill="F8F9FA"/>
              </w:rPr>
              <w:t>5,556,106</w:t>
            </w:r>
          </w:p>
        </w:tc>
        <w:tc>
          <w:tcPr>
            <w:tcW w:w="783" w:type="dxa"/>
            <w:vAlign w:val="bottom"/>
          </w:tcPr>
          <w:p w14:paraId="7166F1C5" w14:textId="77777777" w:rsidR="00A90085" w:rsidRPr="0077108B" w:rsidRDefault="00A90085" w:rsidP="00307F02">
            <w:pPr>
              <w:jc w:val="right"/>
              <w:rPr>
                <w:szCs w:val="24"/>
              </w:rPr>
            </w:pPr>
            <w:r w:rsidRPr="0077108B">
              <w:rPr>
                <w:color w:val="222222"/>
                <w:szCs w:val="24"/>
                <w:shd w:val="clear" w:color="auto" w:fill="F8F9FA"/>
              </w:rPr>
              <w:t>1.08</w:t>
            </w:r>
          </w:p>
        </w:tc>
        <w:tc>
          <w:tcPr>
            <w:tcW w:w="876" w:type="dxa"/>
          </w:tcPr>
          <w:p w14:paraId="155605BD" w14:textId="53969C40" w:rsidR="00A90085" w:rsidRPr="0077108B" w:rsidRDefault="00A90085" w:rsidP="00307F02">
            <w:pPr>
              <w:jc w:val="right"/>
            </w:pPr>
            <w:r w:rsidRPr="0077108B">
              <w:t>37,670</w:t>
            </w:r>
          </w:p>
        </w:tc>
        <w:tc>
          <w:tcPr>
            <w:tcW w:w="1003" w:type="dxa"/>
            <w:vAlign w:val="bottom"/>
          </w:tcPr>
          <w:p w14:paraId="2026CEBF" w14:textId="77777777" w:rsidR="00A90085" w:rsidRPr="0077108B" w:rsidRDefault="00A90085" w:rsidP="00307F02">
            <w:pPr>
              <w:jc w:val="right"/>
            </w:pPr>
            <w:r w:rsidRPr="0077108B">
              <w:t>338</w:t>
            </w:r>
          </w:p>
        </w:tc>
        <w:tc>
          <w:tcPr>
            <w:tcW w:w="1170" w:type="dxa"/>
          </w:tcPr>
          <w:p w14:paraId="3476FA9A" w14:textId="77777777" w:rsidR="00A90085" w:rsidRPr="0077108B" w:rsidRDefault="00A90085" w:rsidP="00307F02">
            <w:pPr>
              <w:jc w:val="center"/>
            </w:pPr>
            <w:r w:rsidRPr="0077108B">
              <w:t>X</w:t>
            </w:r>
          </w:p>
        </w:tc>
        <w:tc>
          <w:tcPr>
            <w:tcW w:w="1260" w:type="dxa"/>
          </w:tcPr>
          <w:p w14:paraId="5378B093" w14:textId="77777777" w:rsidR="00A90085" w:rsidRPr="0077108B" w:rsidRDefault="00A90085" w:rsidP="00307F02">
            <w:pPr>
              <w:jc w:val="center"/>
            </w:pPr>
            <w:r w:rsidRPr="0077108B">
              <w:t>X</w:t>
            </w:r>
          </w:p>
        </w:tc>
      </w:tr>
      <w:tr w:rsidR="00A90085" w:rsidRPr="0077108B" w14:paraId="2FD62B09" w14:textId="77777777" w:rsidTr="00A90085">
        <w:tc>
          <w:tcPr>
            <w:tcW w:w="1525" w:type="dxa"/>
          </w:tcPr>
          <w:p w14:paraId="175B8EE3" w14:textId="77777777" w:rsidR="00A90085" w:rsidRPr="0077108B" w:rsidRDefault="00A90085" w:rsidP="00307F02">
            <w:pPr>
              <w:rPr>
                <w:szCs w:val="24"/>
              </w:rPr>
            </w:pPr>
            <w:r w:rsidRPr="0077108B">
              <w:rPr>
                <w:szCs w:val="24"/>
              </w:rPr>
              <w:t>Slovakia</w:t>
            </w:r>
          </w:p>
        </w:tc>
        <w:tc>
          <w:tcPr>
            <w:tcW w:w="1440" w:type="dxa"/>
          </w:tcPr>
          <w:p w14:paraId="2E85695E" w14:textId="505386F8" w:rsidR="00A90085" w:rsidRPr="0077108B" w:rsidRDefault="00A90085" w:rsidP="00307F02">
            <w:pPr>
              <w:jc w:val="right"/>
              <w:rPr>
                <w:szCs w:val="24"/>
              </w:rPr>
            </w:pPr>
            <w:r w:rsidRPr="0077108B">
              <w:rPr>
                <w:color w:val="222222"/>
                <w:szCs w:val="24"/>
                <w:shd w:val="clear" w:color="auto" w:fill="F8F9FA"/>
              </w:rPr>
              <w:t>5,431,752</w:t>
            </w:r>
          </w:p>
        </w:tc>
        <w:tc>
          <w:tcPr>
            <w:tcW w:w="783" w:type="dxa"/>
            <w:vAlign w:val="bottom"/>
          </w:tcPr>
          <w:p w14:paraId="4F27F8E4" w14:textId="77777777" w:rsidR="00A90085" w:rsidRPr="0077108B" w:rsidRDefault="00A90085" w:rsidP="00307F02">
            <w:pPr>
              <w:jc w:val="right"/>
              <w:rPr>
                <w:szCs w:val="24"/>
              </w:rPr>
            </w:pPr>
            <w:r w:rsidRPr="0077108B">
              <w:rPr>
                <w:szCs w:val="24"/>
              </w:rPr>
              <w:t>1.06</w:t>
            </w:r>
          </w:p>
        </w:tc>
        <w:tc>
          <w:tcPr>
            <w:tcW w:w="876" w:type="dxa"/>
          </w:tcPr>
          <w:p w14:paraId="4B841014" w14:textId="47FB79DE" w:rsidR="00A90085" w:rsidRPr="0077108B" w:rsidRDefault="00A90085" w:rsidP="00307F02">
            <w:pPr>
              <w:jc w:val="right"/>
            </w:pPr>
            <w:r w:rsidRPr="0077108B">
              <w:t>16,340</w:t>
            </w:r>
          </w:p>
        </w:tc>
        <w:tc>
          <w:tcPr>
            <w:tcW w:w="1003" w:type="dxa"/>
            <w:vAlign w:val="bottom"/>
          </w:tcPr>
          <w:p w14:paraId="2469B386" w14:textId="77777777" w:rsidR="00A90085" w:rsidRPr="0077108B" w:rsidRDefault="00A90085" w:rsidP="00307F02">
            <w:pPr>
              <w:jc w:val="right"/>
            </w:pPr>
            <w:r w:rsidRPr="0077108B">
              <w:t>49</w:t>
            </w:r>
          </w:p>
        </w:tc>
        <w:tc>
          <w:tcPr>
            <w:tcW w:w="1170" w:type="dxa"/>
          </w:tcPr>
          <w:p w14:paraId="0103C0E1" w14:textId="77777777" w:rsidR="00A90085" w:rsidRPr="0077108B" w:rsidRDefault="00A90085" w:rsidP="00307F02">
            <w:pPr>
              <w:jc w:val="center"/>
            </w:pPr>
            <w:r w:rsidRPr="0077108B">
              <w:t>X</w:t>
            </w:r>
          </w:p>
        </w:tc>
        <w:tc>
          <w:tcPr>
            <w:tcW w:w="1260" w:type="dxa"/>
          </w:tcPr>
          <w:p w14:paraId="080B2D51" w14:textId="77777777" w:rsidR="00A90085" w:rsidRPr="0077108B" w:rsidRDefault="00A90085" w:rsidP="00307F02">
            <w:pPr>
              <w:jc w:val="center"/>
            </w:pPr>
            <w:r w:rsidRPr="0077108B">
              <w:t>X</w:t>
            </w:r>
          </w:p>
        </w:tc>
      </w:tr>
      <w:tr w:rsidR="00A90085" w:rsidRPr="0077108B" w14:paraId="6B44FFDC" w14:textId="77777777" w:rsidTr="00A90085">
        <w:tc>
          <w:tcPr>
            <w:tcW w:w="1525" w:type="dxa"/>
          </w:tcPr>
          <w:p w14:paraId="463DB67F" w14:textId="77777777" w:rsidR="00A90085" w:rsidRPr="0077108B" w:rsidRDefault="00A90085" w:rsidP="00307F02">
            <w:pPr>
              <w:rPr>
                <w:szCs w:val="24"/>
              </w:rPr>
            </w:pPr>
            <w:r w:rsidRPr="0077108B">
              <w:rPr>
                <w:szCs w:val="24"/>
              </w:rPr>
              <w:t>Ireland</w:t>
            </w:r>
          </w:p>
        </w:tc>
        <w:tc>
          <w:tcPr>
            <w:tcW w:w="1440" w:type="dxa"/>
          </w:tcPr>
          <w:p w14:paraId="488F0D80" w14:textId="0D6DFB7A" w:rsidR="00A90085" w:rsidRPr="0077108B" w:rsidRDefault="00A90085" w:rsidP="00307F02">
            <w:pPr>
              <w:jc w:val="right"/>
              <w:rPr>
                <w:szCs w:val="24"/>
              </w:rPr>
            </w:pPr>
            <w:r w:rsidRPr="0077108B">
              <w:rPr>
                <w:color w:val="222222"/>
                <w:szCs w:val="24"/>
                <w:shd w:val="clear" w:color="auto" w:fill="F8F9FA"/>
              </w:rPr>
              <w:t>5,127,170</w:t>
            </w:r>
          </w:p>
        </w:tc>
        <w:tc>
          <w:tcPr>
            <w:tcW w:w="783" w:type="dxa"/>
            <w:vAlign w:val="bottom"/>
          </w:tcPr>
          <w:p w14:paraId="3305C41D" w14:textId="77777777" w:rsidR="00A90085" w:rsidRPr="0077108B" w:rsidRDefault="00A90085" w:rsidP="00307F02">
            <w:pPr>
              <w:jc w:val="right"/>
              <w:rPr>
                <w:szCs w:val="24"/>
              </w:rPr>
            </w:pPr>
            <w:r w:rsidRPr="0077108B">
              <w:rPr>
                <w:color w:val="222222"/>
                <w:szCs w:val="24"/>
                <w:shd w:val="clear" w:color="auto" w:fill="F8F9FA"/>
              </w:rPr>
              <w:t>0.93</w:t>
            </w:r>
          </w:p>
        </w:tc>
        <w:tc>
          <w:tcPr>
            <w:tcW w:w="876" w:type="dxa"/>
          </w:tcPr>
          <w:p w14:paraId="7F41537D" w14:textId="2043D529" w:rsidR="00A90085" w:rsidRPr="0077108B" w:rsidRDefault="00A90085" w:rsidP="00307F02">
            <w:pPr>
              <w:jc w:val="right"/>
            </w:pPr>
            <w:r w:rsidRPr="0077108B">
              <w:t>77,430</w:t>
            </w:r>
          </w:p>
        </w:tc>
        <w:tc>
          <w:tcPr>
            <w:tcW w:w="1003" w:type="dxa"/>
            <w:vAlign w:val="bottom"/>
          </w:tcPr>
          <w:p w14:paraId="082CE324" w14:textId="77777777" w:rsidR="00A90085" w:rsidRPr="0077108B" w:rsidRDefault="00A90085" w:rsidP="00307F02">
            <w:pPr>
              <w:jc w:val="right"/>
            </w:pPr>
            <w:r w:rsidRPr="0077108B">
              <w:t>70</w:t>
            </w:r>
          </w:p>
        </w:tc>
        <w:tc>
          <w:tcPr>
            <w:tcW w:w="1170" w:type="dxa"/>
          </w:tcPr>
          <w:p w14:paraId="0C76081F" w14:textId="77777777" w:rsidR="00A90085" w:rsidRPr="0077108B" w:rsidRDefault="00A90085" w:rsidP="00307F02">
            <w:pPr>
              <w:jc w:val="center"/>
            </w:pPr>
            <w:r w:rsidRPr="0077108B">
              <w:t>X</w:t>
            </w:r>
          </w:p>
        </w:tc>
        <w:tc>
          <w:tcPr>
            <w:tcW w:w="1260" w:type="dxa"/>
          </w:tcPr>
          <w:p w14:paraId="272255DE" w14:textId="77777777" w:rsidR="00A90085" w:rsidRPr="0077108B" w:rsidRDefault="00A90085" w:rsidP="00307F02">
            <w:pPr>
              <w:jc w:val="center"/>
            </w:pPr>
          </w:p>
        </w:tc>
      </w:tr>
      <w:tr w:rsidR="00A90085" w:rsidRPr="0077108B" w14:paraId="7200B7D3" w14:textId="77777777" w:rsidTr="00A90085">
        <w:tc>
          <w:tcPr>
            <w:tcW w:w="1525" w:type="dxa"/>
          </w:tcPr>
          <w:p w14:paraId="51188F6F" w14:textId="77777777" w:rsidR="00A90085" w:rsidRPr="0077108B" w:rsidRDefault="00A90085" w:rsidP="00307F02">
            <w:pPr>
              <w:rPr>
                <w:szCs w:val="24"/>
              </w:rPr>
            </w:pPr>
            <w:r w:rsidRPr="0077108B">
              <w:rPr>
                <w:szCs w:val="24"/>
              </w:rPr>
              <w:t>Croatia</w:t>
            </w:r>
          </w:p>
        </w:tc>
        <w:tc>
          <w:tcPr>
            <w:tcW w:w="1440" w:type="dxa"/>
          </w:tcPr>
          <w:p w14:paraId="3643808C" w14:textId="400F2388" w:rsidR="00A90085" w:rsidRPr="0077108B" w:rsidRDefault="00A90085" w:rsidP="00307F02">
            <w:pPr>
              <w:jc w:val="right"/>
              <w:rPr>
                <w:szCs w:val="24"/>
              </w:rPr>
            </w:pPr>
            <w:r w:rsidRPr="0077108B">
              <w:rPr>
                <w:color w:val="222222"/>
                <w:szCs w:val="24"/>
                <w:shd w:val="clear" w:color="auto" w:fill="F8F9FA"/>
              </w:rPr>
              <w:t>3,856,600</w:t>
            </w:r>
          </w:p>
        </w:tc>
        <w:tc>
          <w:tcPr>
            <w:tcW w:w="783" w:type="dxa"/>
            <w:vAlign w:val="bottom"/>
          </w:tcPr>
          <w:p w14:paraId="56A751ED" w14:textId="77777777" w:rsidR="00A90085" w:rsidRPr="0077108B" w:rsidRDefault="00A90085" w:rsidP="00307F02">
            <w:pPr>
              <w:jc w:val="right"/>
              <w:rPr>
                <w:szCs w:val="24"/>
              </w:rPr>
            </w:pPr>
            <w:r w:rsidRPr="0077108B">
              <w:rPr>
                <w:color w:val="222222"/>
                <w:szCs w:val="24"/>
                <w:shd w:val="clear" w:color="auto" w:fill="F8F9FA"/>
              </w:rPr>
              <w:t>0.81</w:t>
            </w:r>
          </w:p>
        </w:tc>
        <w:tc>
          <w:tcPr>
            <w:tcW w:w="876" w:type="dxa"/>
          </w:tcPr>
          <w:p w14:paraId="6BFECD7B" w14:textId="02F2DBED" w:rsidR="00A90085" w:rsidRPr="0077108B" w:rsidRDefault="00A90085" w:rsidP="00307F02">
            <w:pPr>
              <w:jc w:val="right"/>
            </w:pPr>
            <w:r w:rsidRPr="0077108B">
              <w:t>14,660</w:t>
            </w:r>
          </w:p>
        </w:tc>
        <w:tc>
          <w:tcPr>
            <w:tcW w:w="1003" w:type="dxa"/>
            <w:vAlign w:val="bottom"/>
          </w:tcPr>
          <w:p w14:paraId="291DE677" w14:textId="77777777" w:rsidR="00A90085" w:rsidRPr="0077108B" w:rsidRDefault="00A90085" w:rsidP="00307F02">
            <w:pPr>
              <w:jc w:val="right"/>
            </w:pPr>
            <w:r w:rsidRPr="0077108B">
              <w:t>57</w:t>
            </w:r>
          </w:p>
        </w:tc>
        <w:tc>
          <w:tcPr>
            <w:tcW w:w="1170" w:type="dxa"/>
          </w:tcPr>
          <w:p w14:paraId="74A5592E" w14:textId="0441294D" w:rsidR="00A90085" w:rsidRPr="0077108B" w:rsidRDefault="00636B20" w:rsidP="00307F02">
            <w:pPr>
              <w:jc w:val="center"/>
            </w:pPr>
            <w:r w:rsidRPr="0077108B">
              <w:t>X</w:t>
            </w:r>
          </w:p>
        </w:tc>
        <w:tc>
          <w:tcPr>
            <w:tcW w:w="1260" w:type="dxa"/>
          </w:tcPr>
          <w:p w14:paraId="065B2756" w14:textId="1DDFB16E" w:rsidR="00A90085" w:rsidRPr="0077108B" w:rsidRDefault="00A90085" w:rsidP="00307F02">
            <w:pPr>
              <w:jc w:val="center"/>
            </w:pPr>
            <w:r w:rsidRPr="0077108B">
              <w:t>X</w:t>
            </w:r>
          </w:p>
        </w:tc>
      </w:tr>
      <w:tr w:rsidR="00A90085" w:rsidRPr="0077108B" w14:paraId="7934169C" w14:textId="77777777" w:rsidTr="00A90085">
        <w:trPr>
          <w:trHeight w:val="274"/>
        </w:trPr>
        <w:tc>
          <w:tcPr>
            <w:tcW w:w="1525" w:type="dxa"/>
          </w:tcPr>
          <w:p w14:paraId="20991297" w14:textId="77777777" w:rsidR="00A90085" w:rsidRPr="0077108B" w:rsidRDefault="00A90085" w:rsidP="00307F02">
            <w:pPr>
              <w:rPr>
                <w:szCs w:val="24"/>
              </w:rPr>
            </w:pPr>
            <w:r w:rsidRPr="0077108B">
              <w:rPr>
                <w:szCs w:val="24"/>
              </w:rPr>
              <w:t>Lithuania</w:t>
            </w:r>
          </w:p>
        </w:tc>
        <w:tc>
          <w:tcPr>
            <w:tcW w:w="1440" w:type="dxa"/>
          </w:tcPr>
          <w:p w14:paraId="2B6AE4ED" w14:textId="48278CF1" w:rsidR="00A90085" w:rsidRPr="0077108B" w:rsidRDefault="00A90085" w:rsidP="00307F02">
            <w:pPr>
              <w:jc w:val="right"/>
              <w:rPr>
                <w:szCs w:val="24"/>
              </w:rPr>
            </w:pPr>
            <w:r w:rsidRPr="0077108B">
              <w:rPr>
                <w:color w:val="222222"/>
                <w:szCs w:val="24"/>
                <w:shd w:val="clear" w:color="auto" w:fill="F8F9FA"/>
              </w:rPr>
              <w:t>2,831,639</w:t>
            </w:r>
          </w:p>
        </w:tc>
        <w:tc>
          <w:tcPr>
            <w:tcW w:w="783" w:type="dxa"/>
            <w:vAlign w:val="bottom"/>
          </w:tcPr>
          <w:p w14:paraId="3EDD292C" w14:textId="77777777" w:rsidR="00A90085" w:rsidRPr="0077108B" w:rsidRDefault="00A90085" w:rsidP="00307F02">
            <w:pPr>
              <w:jc w:val="right"/>
              <w:rPr>
                <w:szCs w:val="24"/>
              </w:rPr>
            </w:pPr>
            <w:r w:rsidRPr="0077108B">
              <w:rPr>
                <w:color w:val="222222"/>
                <w:szCs w:val="24"/>
                <w:shd w:val="clear" w:color="auto" w:fill="F8F9FA"/>
              </w:rPr>
              <w:t>0.56</w:t>
            </w:r>
          </w:p>
        </w:tc>
        <w:tc>
          <w:tcPr>
            <w:tcW w:w="876" w:type="dxa"/>
          </w:tcPr>
          <w:p w14:paraId="458144FE" w14:textId="09910A45" w:rsidR="00A90085" w:rsidRPr="0077108B" w:rsidRDefault="00A90085" w:rsidP="00307F02">
            <w:pPr>
              <w:jc w:val="right"/>
            </w:pPr>
            <w:r w:rsidRPr="0077108B">
              <w:t>15,100</w:t>
            </w:r>
          </w:p>
        </w:tc>
        <w:tc>
          <w:tcPr>
            <w:tcW w:w="1003" w:type="dxa"/>
            <w:vAlign w:val="bottom"/>
          </w:tcPr>
          <w:p w14:paraId="0B408D1B" w14:textId="77777777" w:rsidR="00A90085" w:rsidRPr="0077108B" w:rsidRDefault="00A90085" w:rsidP="00307F02">
            <w:pPr>
              <w:jc w:val="right"/>
            </w:pPr>
            <w:r w:rsidRPr="0077108B">
              <w:t>65</w:t>
            </w:r>
          </w:p>
        </w:tc>
        <w:tc>
          <w:tcPr>
            <w:tcW w:w="1170" w:type="dxa"/>
          </w:tcPr>
          <w:p w14:paraId="207F3577" w14:textId="77777777" w:rsidR="00A90085" w:rsidRPr="0077108B" w:rsidRDefault="00A90085" w:rsidP="00307F02">
            <w:pPr>
              <w:jc w:val="center"/>
            </w:pPr>
            <w:r w:rsidRPr="0077108B">
              <w:t>X</w:t>
            </w:r>
          </w:p>
        </w:tc>
        <w:tc>
          <w:tcPr>
            <w:tcW w:w="1260" w:type="dxa"/>
          </w:tcPr>
          <w:p w14:paraId="4B32DC23" w14:textId="77777777" w:rsidR="00A90085" w:rsidRPr="0077108B" w:rsidRDefault="00A90085" w:rsidP="00307F02">
            <w:pPr>
              <w:jc w:val="center"/>
            </w:pPr>
            <w:r w:rsidRPr="0077108B">
              <w:t>X</w:t>
            </w:r>
          </w:p>
        </w:tc>
      </w:tr>
      <w:tr w:rsidR="00A90085" w:rsidRPr="0077108B" w14:paraId="06CE0983" w14:textId="77777777" w:rsidTr="00A90085">
        <w:tc>
          <w:tcPr>
            <w:tcW w:w="1525" w:type="dxa"/>
          </w:tcPr>
          <w:p w14:paraId="5E544E17" w14:textId="77777777" w:rsidR="00A90085" w:rsidRPr="0077108B" w:rsidRDefault="00A90085" w:rsidP="00307F02">
            <w:pPr>
              <w:rPr>
                <w:szCs w:val="24"/>
              </w:rPr>
            </w:pPr>
            <w:r w:rsidRPr="0077108B">
              <w:rPr>
                <w:szCs w:val="24"/>
              </w:rPr>
              <w:t>Slovenia</w:t>
            </w:r>
          </w:p>
        </w:tc>
        <w:tc>
          <w:tcPr>
            <w:tcW w:w="1440" w:type="dxa"/>
          </w:tcPr>
          <w:p w14:paraId="6344A617" w14:textId="4CEAE5A9" w:rsidR="00A90085" w:rsidRPr="0077108B" w:rsidRDefault="00A90085" w:rsidP="00307F02">
            <w:pPr>
              <w:jc w:val="right"/>
              <w:rPr>
                <w:szCs w:val="24"/>
              </w:rPr>
            </w:pPr>
            <w:r w:rsidRPr="0077108B">
              <w:rPr>
                <w:color w:val="222222"/>
                <w:szCs w:val="24"/>
                <w:shd w:val="clear" w:color="auto" w:fill="F8F9FA"/>
              </w:rPr>
              <w:t>2,111,986</w:t>
            </w:r>
          </w:p>
        </w:tc>
        <w:tc>
          <w:tcPr>
            <w:tcW w:w="783" w:type="dxa"/>
            <w:vAlign w:val="bottom"/>
          </w:tcPr>
          <w:p w14:paraId="5BA4A31C" w14:textId="77777777" w:rsidR="00A90085" w:rsidRPr="0077108B" w:rsidRDefault="00A90085" w:rsidP="00307F02">
            <w:pPr>
              <w:jc w:val="right"/>
              <w:rPr>
                <w:szCs w:val="24"/>
              </w:rPr>
            </w:pPr>
            <w:r w:rsidRPr="0077108B">
              <w:rPr>
                <w:color w:val="222222"/>
                <w:szCs w:val="24"/>
                <w:shd w:val="clear" w:color="auto" w:fill="F8F9FA"/>
              </w:rPr>
              <w:t>0.40</w:t>
            </w:r>
          </w:p>
        </w:tc>
        <w:tc>
          <w:tcPr>
            <w:tcW w:w="876" w:type="dxa"/>
          </w:tcPr>
          <w:p w14:paraId="56125272" w14:textId="01901202" w:rsidR="00A90085" w:rsidRPr="0077108B" w:rsidRDefault="00A90085" w:rsidP="00307F02">
            <w:pPr>
              <w:jc w:val="right"/>
            </w:pPr>
            <w:r w:rsidRPr="0077108B">
              <w:t>21,860</w:t>
            </w:r>
          </w:p>
        </w:tc>
        <w:tc>
          <w:tcPr>
            <w:tcW w:w="1003" w:type="dxa"/>
            <w:vAlign w:val="bottom"/>
          </w:tcPr>
          <w:p w14:paraId="17F1C120" w14:textId="77777777" w:rsidR="00A90085" w:rsidRPr="0077108B" w:rsidRDefault="00A90085" w:rsidP="00307F02">
            <w:pPr>
              <w:jc w:val="right"/>
            </w:pPr>
            <w:r w:rsidRPr="0077108B">
              <w:t>20</w:t>
            </w:r>
          </w:p>
        </w:tc>
        <w:tc>
          <w:tcPr>
            <w:tcW w:w="1170" w:type="dxa"/>
          </w:tcPr>
          <w:p w14:paraId="4FC46C6E" w14:textId="77777777" w:rsidR="00A90085" w:rsidRPr="0077108B" w:rsidRDefault="00A90085" w:rsidP="00307F02">
            <w:pPr>
              <w:jc w:val="center"/>
            </w:pPr>
            <w:r w:rsidRPr="0077108B">
              <w:t>X</w:t>
            </w:r>
          </w:p>
        </w:tc>
        <w:tc>
          <w:tcPr>
            <w:tcW w:w="1260" w:type="dxa"/>
          </w:tcPr>
          <w:p w14:paraId="3D808729" w14:textId="77777777" w:rsidR="00A90085" w:rsidRPr="0077108B" w:rsidRDefault="00A90085" w:rsidP="00307F02">
            <w:pPr>
              <w:jc w:val="center"/>
            </w:pPr>
            <w:r w:rsidRPr="0077108B">
              <w:t>X</w:t>
            </w:r>
          </w:p>
        </w:tc>
      </w:tr>
      <w:tr w:rsidR="00A90085" w:rsidRPr="0077108B" w14:paraId="35ADFCD8" w14:textId="77777777" w:rsidTr="00A90085">
        <w:tc>
          <w:tcPr>
            <w:tcW w:w="1525" w:type="dxa"/>
          </w:tcPr>
          <w:p w14:paraId="294FA35C" w14:textId="77777777" w:rsidR="00A90085" w:rsidRPr="0077108B" w:rsidRDefault="00A90085" w:rsidP="00307F02">
            <w:pPr>
              <w:rPr>
                <w:szCs w:val="24"/>
              </w:rPr>
            </w:pPr>
            <w:r w:rsidRPr="0077108B">
              <w:rPr>
                <w:szCs w:val="24"/>
              </w:rPr>
              <w:t>Latvia</w:t>
            </w:r>
          </w:p>
        </w:tc>
        <w:tc>
          <w:tcPr>
            <w:tcW w:w="1440" w:type="dxa"/>
          </w:tcPr>
          <w:p w14:paraId="6F3ABFCF" w14:textId="1AF7B36C" w:rsidR="00A90085" w:rsidRPr="0077108B" w:rsidRDefault="00A90085" w:rsidP="00307F02">
            <w:pPr>
              <w:jc w:val="right"/>
              <w:rPr>
                <w:szCs w:val="24"/>
              </w:rPr>
            </w:pPr>
            <w:r w:rsidRPr="0077108B">
              <w:rPr>
                <w:color w:val="222222"/>
                <w:szCs w:val="24"/>
                <w:shd w:val="clear" w:color="auto" w:fill="F8F9FA"/>
              </w:rPr>
              <w:t>1,879,383</w:t>
            </w:r>
          </w:p>
        </w:tc>
        <w:tc>
          <w:tcPr>
            <w:tcW w:w="783" w:type="dxa"/>
            <w:vAlign w:val="bottom"/>
          </w:tcPr>
          <w:p w14:paraId="3BDD5BAA" w14:textId="77777777" w:rsidR="00A90085" w:rsidRPr="0077108B" w:rsidRDefault="00A90085" w:rsidP="00307F02">
            <w:pPr>
              <w:jc w:val="right"/>
              <w:rPr>
                <w:szCs w:val="24"/>
              </w:rPr>
            </w:pPr>
            <w:r w:rsidRPr="0077108B">
              <w:rPr>
                <w:szCs w:val="24"/>
              </w:rPr>
              <w:t>0.38</w:t>
            </w:r>
          </w:p>
        </w:tc>
        <w:tc>
          <w:tcPr>
            <w:tcW w:w="876" w:type="dxa"/>
          </w:tcPr>
          <w:p w14:paraId="36125F27" w14:textId="64D6A064" w:rsidR="00A90085" w:rsidRPr="0077108B" w:rsidRDefault="00A90085" w:rsidP="00307F02">
            <w:pPr>
              <w:jc w:val="right"/>
            </w:pPr>
            <w:r w:rsidRPr="0077108B">
              <w:t>13,280</w:t>
            </w:r>
          </w:p>
        </w:tc>
        <w:tc>
          <w:tcPr>
            <w:tcW w:w="1003" w:type="dxa"/>
            <w:vAlign w:val="bottom"/>
          </w:tcPr>
          <w:p w14:paraId="79D91F33" w14:textId="77777777" w:rsidR="00A90085" w:rsidRPr="0077108B" w:rsidRDefault="00A90085" w:rsidP="00307F02">
            <w:pPr>
              <w:jc w:val="right"/>
            </w:pPr>
            <w:r w:rsidRPr="0077108B">
              <w:t>64</w:t>
            </w:r>
          </w:p>
        </w:tc>
        <w:tc>
          <w:tcPr>
            <w:tcW w:w="1170" w:type="dxa"/>
          </w:tcPr>
          <w:p w14:paraId="19F54757" w14:textId="77777777" w:rsidR="00A90085" w:rsidRPr="0077108B" w:rsidRDefault="00A90085" w:rsidP="00307F02">
            <w:pPr>
              <w:jc w:val="center"/>
            </w:pPr>
            <w:r w:rsidRPr="0077108B">
              <w:t>X</w:t>
            </w:r>
          </w:p>
        </w:tc>
        <w:tc>
          <w:tcPr>
            <w:tcW w:w="1260" w:type="dxa"/>
          </w:tcPr>
          <w:p w14:paraId="71BE8981" w14:textId="77777777" w:rsidR="00A90085" w:rsidRPr="0077108B" w:rsidRDefault="00A90085" w:rsidP="00307F02">
            <w:pPr>
              <w:jc w:val="center"/>
            </w:pPr>
            <w:r w:rsidRPr="0077108B">
              <w:t>X</w:t>
            </w:r>
          </w:p>
        </w:tc>
      </w:tr>
      <w:tr w:rsidR="00A90085" w:rsidRPr="0077108B" w14:paraId="2F998B5E" w14:textId="77777777" w:rsidTr="00A90085">
        <w:tc>
          <w:tcPr>
            <w:tcW w:w="1525" w:type="dxa"/>
          </w:tcPr>
          <w:p w14:paraId="6EC9C25B" w14:textId="77777777" w:rsidR="00A90085" w:rsidRPr="0077108B" w:rsidRDefault="00A90085" w:rsidP="00307F02">
            <w:pPr>
              <w:rPr>
                <w:szCs w:val="24"/>
              </w:rPr>
            </w:pPr>
            <w:r w:rsidRPr="0077108B">
              <w:rPr>
                <w:szCs w:val="24"/>
              </w:rPr>
              <w:t>Estonia</w:t>
            </w:r>
          </w:p>
        </w:tc>
        <w:tc>
          <w:tcPr>
            <w:tcW w:w="1440" w:type="dxa"/>
          </w:tcPr>
          <w:p w14:paraId="4D321FBC" w14:textId="58B759A8" w:rsidR="00A90085" w:rsidRPr="0077108B" w:rsidRDefault="00A90085" w:rsidP="00307F02">
            <w:pPr>
              <w:jc w:val="right"/>
              <w:rPr>
                <w:szCs w:val="24"/>
              </w:rPr>
            </w:pPr>
            <w:r w:rsidRPr="0077108B">
              <w:rPr>
                <w:color w:val="222222"/>
                <w:szCs w:val="24"/>
                <w:shd w:val="clear" w:color="auto" w:fill="F8F9FA"/>
              </w:rPr>
              <w:t>1,348,840</w:t>
            </w:r>
          </w:p>
        </w:tc>
        <w:tc>
          <w:tcPr>
            <w:tcW w:w="783" w:type="dxa"/>
            <w:vAlign w:val="bottom"/>
          </w:tcPr>
          <w:p w14:paraId="16F840BF" w14:textId="77777777" w:rsidR="00A90085" w:rsidRPr="0077108B" w:rsidRDefault="00A90085" w:rsidP="00307F02">
            <w:pPr>
              <w:jc w:val="right"/>
              <w:rPr>
                <w:szCs w:val="24"/>
              </w:rPr>
            </w:pPr>
            <w:r w:rsidRPr="0077108B">
              <w:rPr>
                <w:szCs w:val="24"/>
              </w:rPr>
              <w:t>0.26</w:t>
            </w:r>
          </w:p>
        </w:tc>
        <w:tc>
          <w:tcPr>
            <w:tcW w:w="876" w:type="dxa"/>
          </w:tcPr>
          <w:p w14:paraId="4CD8A3DF" w14:textId="5C7E9CFF" w:rsidR="00A90085" w:rsidRPr="0077108B" w:rsidRDefault="00A90085" w:rsidP="00307F02">
            <w:pPr>
              <w:jc w:val="right"/>
            </w:pPr>
            <w:r w:rsidRPr="0077108B">
              <w:t>16,250</w:t>
            </w:r>
          </w:p>
        </w:tc>
        <w:tc>
          <w:tcPr>
            <w:tcW w:w="1003" w:type="dxa"/>
            <w:vAlign w:val="bottom"/>
          </w:tcPr>
          <w:p w14:paraId="2E137C9A" w14:textId="77777777" w:rsidR="00A90085" w:rsidRPr="0077108B" w:rsidRDefault="00A90085" w:rsidP="00307F02">
            <w:pPr>
              <w:jc w:val="right"/>
            </w:pPr>
            <w:r w:rsidRPr="0077108B">
              <w:t>45</w:t>
            </w:r>
          </w:p>
        </w:tc>
        <w:tc>
          <w:tcPr>
            <w:tcW w:w="1170" w:type="dxa"/>
          </w:tcPr>
          <w:p w14:paraId="5DF6DFF1" w14:textId="77777777" w:rsidR="00A90085" w:rsidRPr="0077108B" w:rsidRDefault="00A90085" w:rsidP="00307F02">
            <w:pPr>
              <w:jc w:val="center"/>
            </w:pPr>
            <w:r w:rsidRPr="0077108B">
              <w:t>X</w:t>
            </w:r>
          </w:p>
        </w:tc>
        <w:tc>
          <w:tcPr>
            <w:tcW w:w="1260" w:type="dxa"/>
          </w:tcPr>
          <w:p w14:paraId="62FA18E2" w14:textId="77777777" w:rsidR="00A90085" w:rsidRPr="0077108B" w:rsidRDefault="00A90085" w:rsidP="00307F02">
            <w:pPr>
              <w:jc w:val="center"/>
            </w:pPr>
            <w:r w:rsidRPr="0077108B">
              <w:t>X</w:t>
            </w:r>
          </w:p>
        </w:tc>
      </w:tr>
      <w:tr w:rsidR="00A90085" w:rsidRPr="0077108B" w14:paraId="37DA6B6D" w14:textId="77777777" w:rsidTr="00A90085">
        <w:tc>
          <w:tcPr>
            <w:tcW w:w="1525" w:type="dxa"/>
          </w:tcPr>
          <w:p w14:paraId="308452E4" w14:textId="77777777" w:rsidR="00A90085" w:rsidRPr="0077108B" w:rsidRDefault="00A90085" w:rsidP="00307F02">
            <w:pPr>
              <w:rPr>
                <w:szCs w:val="24"/>
              </w:rPr>
            </w:pPr>
            <w:r w:rsidRPr="0077108B">
              <w:rPr>
                <w:szCs w:val="24"/>
              </w:rPr>
              <w:t>Cyprus</w:t>
            </w:r>
          </w:p>
        </w:tc>
        <w:tc>
          <w:tcPr>
            <w:tcW w:w="1440" w:type="dxa"/>
          </w:tcPr>
          <w:p w14:paraId="5F6CC214" w14:textId="50FEFC67" w:rsidR="00A90085" w:rsidRPr="0077108B" w:rsidRDefault="00A90085" w:rsidP="00307F02">
            <w:pPr>
              <w:jc w:val="right"/>
              <w:rPr>
                <w:szCs w:val="24"/>
              </w:rPr>
            </w:pPr>
            <w:r w:rsidRPr="0077108B">
              <w:rPr>
                <w:color w:val="222222"/>
                <w:szCs w:val="24"/>
                <w:shd w:val="clear" w:color="auto" w:fill="F8F9FA"/>
              </w:rPr>
              <w:t>912,703</w:t>
            </w:r>
          </w:p>
        </w:tc>
        <w:tc>
          <w:tcPr>
            <w:tcW w:w="783" w:type="dxa"/>
            <w:vAlign w:val="bottom"/>
          </w:tcPr>
          <w:p w14:paraId="6A5E5D84" w14:textId="77777777" w:rsidR="00A90085" w:rsidRPr="0077108B" w:rsidRDefault="00A90085" w:rsidP="00307F02">
            <w:pPr>
              <w:jc w:val="right"/>
              <w:rPr>
                <w:szCs w:val="24"/>
              </w:rPr>
            </w:pPr>
            <w:r w:rsidRPr="0077108B">
              <w:rPr>
                <w:szCs w:val="24"/>
              </w:rPr>
              <w:t>0.17</w:t>
            </w:r>
          </w:p>
        </w:tc>
        <w:tc>
          <w:tcPr>
            <w:tcW w:w="876" w:type="dxa"/>
          </w:tcPr>
          <w:p w14:paraId="41369281" w14:textId="7D26D9F3" w:rsidR="00A90085" w:rsidRPr="0077108B" w:rsidRDefault="00A90085" w:rsidP="00307F02">
            <w:pPr>
              <w:jc w:val="right"/>
            </w:pPr>
            <w:r w:rsidRPr="0077108B">
              <w:t>27,490</w:t>
            </w:r>
          </w:p>
        </w:tc>
        <w:tc>
          <w:tcPr>
            <w:tcW w:w="1003" w:type="dxa"/>
            <w:vAlign w:val="bottom"/>
          </w:tcPr>
          <w:p w14:paraId="659F3AE0" w14:textId="77777777" w:rsidR="00A90085" w:rsidRPr="0077108B" w:rsidRDefault="00A90085" w:rsidP="00307F02">
            <w:pPr>
              <w:jc w:val="right"/>
            </w:pPr>
            <w:r w:rsidRPr="0077108B">
              <w:t>0.9</w:t>
            </w:r>
          </w:p>
        </w:tc>
        <w:tc>
          <w:tcPr>
            <w:tcW w:w="1170" w:type="dxa"/>
          </w:tcPr>
          <w:p w14:paraId="7CFAF507" w14:textId="77777777" w:rsidR="00A90085" w:rsidRPr="0077108B" w:rsidRDefault="00A90085" w:rsidP="00307F02">
            <w:pPr>
              <w:jc w:val="center"/>
            </w:pPr>
            <w:r w:rsidRPr="0077108B">
              <w:t>X</w:t>
            </w:r>
          </w:p>
        </w:tc>
        <w:tc>
          <w:tcPr>
            <w:tcW w:w="1260" w:type="dxa"/>
          </w:tcPr>
          <w:p w14:paraId="42970CFF" w14:textId="77777777" w:rsidR="00A90085" w:rsidRPr="0077108B" w:rsidRDefault="00A90085" w:rsidP="00307F02">
            <w:pPr>
              <w:jc w:val="center"/>
            </w:pPr>
          </w:p>
        </w:tc>
      </w:tr>
      <w:tr w:rsidR="00A90085" w:rsidRPr="0077108B" w14:paraId="5CEC4D55" w14:textId="77777777" w:rsidTr="00A90085">
        <w:tc>
          <w:tcPr>
            <w:tcW w:w="1525" w:type="dxa"/>
          </w:tcPr>
          <w:p w14:paraId="515817CD" w14:textId="77777777" w:rsidR="00A90085" w:rsidRPr="0077108B" w:rsidRDefault="00A90085" w:rsidP="00307F02">
            <w:pPr>
              <w:rPr>
                <w:szCs w:val="24"/>
              </w:rPr>
            </w:pPr>
            <w:r w:rsidRPr="0077108B">
              <w:rPr>
                <w:szCs w:val="24"/>
              </w:rPr>
              <w:t>Luxembourg</w:t>
            </w:r>
          </w:p>
        </w:tc>
        <w:tc>
          <w:tcPr>
            <w:tcW w:w="1440" w:type="dxa"/>
          </w:tcPr>
          <w:p w14:paraId="3B960032" w14:textId="1179B75C" w:rsidR="00A90085" w:rsidRPr="0077108B" w:rsidRDefault="00A90085" w:rsidP="00307F02">
            <w:pPr>
              <w:jc w:val="right"/>
              <w:rPr>
                <w:szCs w:val="24"/>
              </w:rPr>
            </w:pPr>
            <w:r w:rsidRPr="0077108B">
              <w:rPr>
                <w:color w:val="222222"/>
                <w:szCs w:val="24"/>
                <w:shd w:val="clear" w:color="auto" w:fill="F8F9FA"/>
              </w:rPr>
              <w:t xml:space="preserve"> 653,103 </w:t>
            </w:r>
          </w:p>
        </w:tc>
        <w:tc>
          <w:tcPr>
            <w:tcW w:w="783" w:type="dxa"/>
            <w:vAlign w:val="bottom"/>
          </w:tcPr>
          <w:p w14:paraId="04924726" w14:textId="77777777" w:rsidR="00A90085" w:rsidRPr="0077108B" w:rsidRDefault="00A90085" w:rsidP="00307F02">
            <w:pPr>
              <w:jc w:val="right"/>
              <w:rPr>
                <w:szCs w:val="24"/>
              </w:rPr>
            </w:pPr>
            <w:r w:rsidRPr="0077108B">
              <w:rPr>
                <w:szCs w:val="24"/>
              </w:rPr>
              <w:t>0.12</w:t>
            </w:r>
          </w:p>
        </w:tc>
        <w:tc>
          <w:tcPr>
            <w:tcW w:w="876" w:type="dxa"/>
          </w:tcPr>
          <w:p w14:paraId="7AC02D21" w14:textId="242B5299" w:rsidR="00A90085" w:rsidRPr="0077108B" w:rsidRDefault="00A90085" w:rsidP="00307F02">
            <w:pPr>
              <w:jc w:val="right"/>
            </w:pPr>
            <w:r w:rsidRPr="0077108B">
              <w:t>86,130</w:t>
            </w:r>
          </w:p>
        </w:tc>
        <w:tc>
          <w:tcPr>
            <w:tcW w:w="1003" w:type="dxa"/>
            <w:vAlign w:val="bottom"/>
          </w:tcPr>
          <w:p w14:paraId="39905143" w14:textId="77777777" w:rsidR="00A90085" w:rsidRPr="0077108B" w:rsidRDefault="00A90085" w:rsidP="00307F02">
            <w:pPr>
              <w:jc w:val="right"/>
            </w:pPr>
            <w:r w:rsidRPr="0077108B">
              <w:t>0.3</w:t>
            </w:r>
          </w:p>
        </w:tc>
        <w:tc>
          <w:tcPr>
            <w:tcW w:w="1170" w:type="dxa"/>
          </w:tcPr>
          <w:p w14:paraId="0279447F" w14:textId="77777777" w:rsidR="00A90085" w:rsidRPr="0077108B" w:rsidRDefault="00A90085" w:rsidP="00307F02">
            <w:pPr>
              <w:jc w:val="center"/>
            </w:pPr>
            <w:r w:rsidRPr="0077108B">
              <w:t>X</w:t>
            </w:r>
          </w:p>
        </w:tc>
        <w:tc>
          <w:tcPr>
            <w:tcW w:w="1260" w:type="dxa"/>
          </w:tcPr>
          <w:p w14:paraId="01455C23" w14:textId="323948F1" w:rsidR="00A90085" w:rsidRPr="0077108B" w:rsidRDefault="00A90085" w:rsidP="00DB3CAE">
            <w:pPr>
              <w:jc w:val="center"/>
            </w:pPr>
            <w:r w:rsidRPr="0077108B">
              <w:t>X</w:t>
            </w:r>
          </w:p>
        </w:tc>
      </w:tr>
      <w:tr w:rsidR="00A90085" w:rsidRPr="0077108B" w14:paraId="4E922F8C" w14:textId="77777777" w:rsidTr="00A90085">
        <w:tc>
          <w:tcPr>
            <w:tcW w:w="1525" w:type="dxa"/>
          </w:tcPr>
          <w:p w14:paraId="705FA391" w14:textId="77777777" w:rsidR="00A90085" w:rsidRPr="0077108B" w:rsidRDefault="00A90085" w:rsidP="00307F02">
            <w:pPr>
              <w:rPr>
                <w:szCs w:val="24"/>
              </w:rPr>
            </w:pPr>
            <w:r w:rsidRPr="0077108B">
              <w:rPr>
                <w:szCs w:val="24"/>
              </w:rPr>
              <w:t>Malta</w:t>
            </w:r>
          </w:p>
        </w:tc>
        <w:tc>
          <w:tcPr>
            <w:tcW w:w="1440" w:type="dxa"/>
          </w:tcPr>
          <w:p w14:paraId="2012DBC7" w14:textId="08CEF911" w:rsidR="00A90085" w:rsidRPr="0077108B" w:rsidRDefault="00A90085" w:rsidP="00307F02">
            <w:pPr>
              <w:jc w:val="right"/>
              <w:rPr>
                <w:szCs w:val="24"/>
              </w:rPr>
            </w:pPr>
            <w:r w:rsidRPr="0077108B">
              <w:rPr>
                <w:color w:val="222222"/>
                <w:szCs w:val="24"/>
                <w:shd w:val="clear" w:color="auto" w:fill="F8F9FA"/>
              </w:rPr>
              <w:t>531,113</w:t>
            </w:r>
          </w:p>
        </w:tc>
        <w:tc>
          <w:tcPr>
            <w:tcW w:w="783" w:type="dxa"/>
            <w:vAlign w:val="bottom"/>
          </w:tcPr>
          <w:p w14:paraId="0E861C91" w14:textId="77777777" w:rsidR="00A90085" w:rsidRPr="0077108B" w:rsidRDefault="00A90085" w:rsidP="00307F02">
            <w:pPr>
              <w:jc w:val="right"/>
              <w:rPr>
                <w:szCs w:val="24"/>
              </w:rPr>
            </w:pPr>
            <w:r w:rsidRPr="0077108B">
              <w:rPr>
                <w:szCs w:val="24"/>
              </w:rPr>
              <w:t>0.09</w:t>
            </w:r>
          </w:p>
        </w:tc>
        <w:tc>
          <w:tcPr>
            <w:tcW w:w="876" w:type="dxa"/>
          </w:tcPr>
          <w:p w14:paraId="4A028DCA" w14:textId="0D7665EC" w:rsidR="00A90085" w:rsidRPr="0077108B" w:rsidRDefault="00A90085" w:rsidP="00307F02">
            <w:pPr>
              <w:jc w:val="right"/>
            </w:pPr>
            <w:r w:rsidRPr="0077108B">
              <w:t>24,650</w:t>
            </w:r>
          </w:p>
        </w:tc>
        <w:tc>
          <w:tcPr>
            <w:tcW w:w="1003" w:type="dxa"/>
            <w:vAlign w:val="bottom"/>
          </w:tcPr>
          <w:p w14:paraId="5F06512D" w14:textId="77777777" w:rsidR="00A90085" w:rsidRPr="0077108B" w:rsidRDefault="00A90085" w:rsidP="00307F02">
            <w:pPr>
              <w:jc w:val="right"/>
            </w:pPr>
            <w:r w:rsidRPr="0077108B">
              <w:t>0.3</w:t>
            </w:r>
          </w:p>
        </w:tc>
        <w:tc>
          <w:tcPr>
            <w:tcW w:w="1170" w:type="dxa"/>
          </w:tcPr>
          <w:p w14:paraId="129E04E9" w14:textId="77777777" w:rsidR="00A90085" w:rsidRPr="0077108B" w:rsidRDefault="00A90085" w:rsidP="00307F02">
            <w:pPr>
              <w:jc w:val="center"/>
            </w:pPr>
            <w:r w:rsidRPr="0077108B">
              <w:t>X</w:t>
            </w:r>
          </w:p>
        </w:tc>
        <w:tc>
          <w:tcPr>
            <w:tcW w:w="1260" w:type="dxa"/>
          </w:tcPr>
          <w:p w14:paraId="532F09A7" w14:textId="5AB01174" w:rsidR="00A90085" w:rsidRPr="0077108B" w:rsidRDefault="00A90085" w:rsidP="00DB3CAE">
            <w:pPr>
              <w:jc w:val="center"/>
            </w:pPr>
            <w:r w:rsidRPr="0077108B">
              <w:t>X</w:t>
            </w:r>
          </w:p>
        </w:tc>
      </w:tr>
      <w:tr w:rsidR="00A90085" w:rsidRPr="0077108B" w14:paraId="46E2DCDB" w14:textId="77777777" w:rsidTr="00A90085">
        <w:tc>
          <w:tcPr>
            <w:tcW w:w="1525" w:type="dxa"/>
          </w:tcPr>
          <w:p w14:paraId="5936EC91" w14:textId="158EE679" w:rsidR="00A90085" w:rsidRPr="0077108B" w:rsidRDefault="00A90085" w:rsidP="00307F02">
            <w:pPr>
              <w:rPr>
                <w:szCs w:val="24"/>
              </w:rPr>
            </w:pPr>
            <w:r w:rsidRPr="0077108B">
              <w:rPr>
                <w:szCs w:val="24"/>
              </w:rPr>
              <w:t>EU TOTAL</w:t>
            </w:r>
          </w:p>
        </w:tc>
        <w:tc>
          <w:tcPr>
            <w:tcW w:w="1440" w:type="dxa"/>
          </w:tcPr>
          <w:p w14:paraId="2B1E674B" w14:textId="3DD10E1C" w:rsidR="00A90085" w:rsidRPr="0077108B" w:rsidRDefault="00A90085" w:rsidP="00307F02">
            <w:pPr>
              <w:jc w:val="right"/>
              <w:rPr>
                <w:szCs w:val="24"/>
              </w:rPr>
            </w:pPr>
            <w:r w:rsidRPr="0077108B">
              <w:rPr>
                <w:szCs w:val="24"/>
              </w:rPr>
              <w:t>447,033,117</w:t>
            </w:r>
          </w:p>
        </w:tc>
        <w:tc>
          <w:tcPr>
            <w:tcW w:w="783" w:type="dxa"/>
            <w:vAlign w:val="bottom"/>
          </w:tcPr>
          <w:p w14:paraId="486D824F" w14:textId="77777777" w:rsidR="00A90085" w:rsidRPr="0077108B" w:rsidRDefault="00A90085" w:rsidP="00307F02">
            <w:pPr>
              <w:jc w:val="right"/>
              <w:rPr>
                <w:szCs w:val="24"/>
              </w:rPr>
            </w:pPr>
            <w:r w:rsidRPr="0077108B">
              <w:rPr>
                <w:szCs w:val="24"/>
              </w:rPr>
              <w:t>100.0</w:t>
            </w:r>
          </w:p>
        </w:tc>
        <w:tc>
          <w:tcPr>
            <w:tcW w:w="876" w:type="dxa"/>
          </w:tcPr>
          <w:p w14:paraId="2C2CF747" w14:textId="5EB0DBF5" w:rsidR="00A90085" w:rsidRPr="0077108B" w:rsidRDefault="00A90085" w:rsidP="00307F02">
            <w:pPr>
              <w:jc w:val="right"/>
            </w:pPr>
            <w:r w:rsidRPr="0077108B">
              <w:t>28,950</w:t>
            </w:r>
          </w:p>
        </w:tc>
        <w:tc>
          <w:tcPr>
            <w:tcW w:w="1003" w:type="dxa"/>
            <w:vAlign w:val="bottom"/>
          </w:tcPr>
          <w:p w14:paraId="54172BD1" w14:textId="77777777" w:rsidR="00A90085" w:rsidRPr="0077108B" w:rsidRDefault="00A90085" w:rsidP="00307F02">
            <w:pPr>
              <w:jc w:val="right"/>
            </w:pPr>
            <w:r w:rsidRPr="0077108B">
              <w:t>4,358</w:t>
            </w:r>
          </w:p>
        </w:tc>
        <w:tc>
          <w:tcPr>
            <w:tcW w:w="1170" w:type="dxa"/>
          </w:tcPr>
          <w:p w14:paraId="42B4E2C4" w14:textId="77777777" w:rsidR="00A90085" w:rsidRPr="0077108B" w:rsidRDefault="00A90085" w:rsidP="00307F02"/>
        </w:tc>
        <w:tc>
          <w:tcPr>
            <w:tcW w:w="1260" w:type="dxa"/>
          </w:tcPr>
          <w:p w14:paraId="306C5418" w14:textId="77777777" w:rsidR="00A90085" w:rsidRPr="0077108B" w:rsidRDefault="00A90085" w:rsidP="00307F02"/>
        </w:tc>
      </w:tr>
    </w:tbl>
    <w:p w14:paraId="0AD0C170" w14:textId="2ADD9AE1" w:rsidR="001303BA" w:rsidRPr="0077108B" w:rsidRDefault="00F529D7" w:rsidP="00C64723">
      <w:pPr>
        <w:rPr>
          <w:rFonts w:eastAsia="Times New Roman" w:cs="Times New Roman"/>
          <w:szCs w:val="24"/>
        </w:rPr>
      </w:pPr>
      <w:r w:rsidRPr="0077108B">
        <w:rPr>
          <w:rFonts w:eastAsia="Times New Roman" w:cs="Times New Roman"/>
          <w:szCs w:val="24"/>
        </w:rPr>
        <w:t xml:space="preserve">Table Source:  </w:t>
      </w:r>
      <w:r w:rsidR="00EF6D71" w:rsidRPr="0077108B">
        <w:rPr>
          <w:rFonts w:eastAsia="Times New Roman" w:cs="Times New Roman"/>
          <w:szCs w:val="24"/>
        </w:rPr>
        <w:t>Eurostat</w:t>
      </w:r>
      <w:r w:rsidR="00B81489" w:rsidRPr="0077108B">
        <w:rPr>
          <w:rFonts w:eastAsia="Times New Roman" w:cs="Times New Roman"/>
          <w:szCs w:val="24"/>
        </w:rPr>
        <w:t xml:space="preserve"> </w:t>
      </w:r>
      <w:r w:rsidR="00A90695">
        <w:rPr>
          <w:rFonts w:eastAsia="Times New Roman" w:cs="Times New Roman"/>
          <w:szCs w:val="24"/>
        </w:rPr>
        <w:br/>
        <w:t>*Air and sea border controls lifted in March 2024</w:t>
      </w:r>
      <w:r w:rsidR="002D4F6D">
        <w:rPr>
          <w:rFonts w:eastAsia="Times New Roman" w:cs="Times New Roman"/>
          <w:szCs w:val="24"/>
        </w:rPr>
        <w:t>.  Lifting of</w:t>
      </w:r>
      <w:r w:rsidR="00A90695">
        <w:rPr>
          <w:rFonts w:eastAsia="Times New Roman" w:cs="Times New Roman"/>
          <w:szCs w:val="24"/>
        </w:rPr>
        <w:t xml:space="preserve"> land border controls </w:t>
      </w:r>
      <w:r w:rsidR="002D4F6D">
        <w:rPr>
          <w:rFonts w:eastAsia="Times New Roman" w:cs="Times New Roman"/>
          <w:szCs w:val="24"/>
        </w:rPr>
        <w:t xml:space="preserve">was </w:t>
      </w:r>
      <w:r w:rsidR="00A90695">
        <w:rPr>
          <w:rFonts w:eastAsia="Times New Roman" w:cs="Times New Roman"/>
          <w:szCs w:val="24"/>
        </w:rPr>
        <w:t xml:space="preserve">under discussion </w:t>
      </w:r>
      <w:r w:rsidR="002D4F6D">
        <w:rPr>
          <w:rFonts w:eastAsia="Times New Roman" w:cs="Times New Roman"/>
          <w:szCs w:val="24"/>
        </w:rPr>
        <w:t>when this manual went to press</w:t>
      </w:r>
      <w:r w:rsidR="00A90695">
        <w:rPr>
          <w:rFonts w:eastAsia="Times New Roman" w:cs="Times New Roman"/>
          <w:szCs w:val="24"/>
        </w:rPr>
        <w:t>.</w:t>
      </w:r>
    </w:p>
    <w:p w14:paraId="0ED1D733" w14:textId="16089A7C" w:rsidR="00357272" w:rsidRPr="0077108B" w:rsidRDefault="00357272" w:rsidP="002908B4">
      <w:pPr>
        <w:pStyle w:val="BodyText"/>
        <w:ind w:left="0"/>
      </w:pPr>
      <w:bookmarkStart w:id="22" w:name="_bookmark10"/>
      <w:bookmarkEnd w:id="22"/>
    </w:p>
    <w:p w14:paraId="6D6E0580" w14:textId="77777777" w:rsidR="00357272" w:rsidRPr="0077108B" w:rsidRDefault="00357272" w:rsidP="002908B4">
      <w:pPr>
        <w:pStyle w:val="BodyText"/>
        <w:ind w:left="0"/>
      </w:pPr>
    </w:p>
    <w:p w14:paraId="71C11E5D" w14:textId="08401FA6" w:rsidR="002908B4" w:rsidRPr="0077108B" w:rsidRDefault="002908B4" w:rsidP="002908B4">
      <w:pPr>
        <w:pStyle w:val="BodyText"/>
        <w:ind w:left="0"/>
      </w:pPr>
      <w:r w:rsidRPr="0077108B">
        <w:t xml:space="preserve">Membership of the EU is preceded by lengthy accession negotiations. </w:t>
      </w:r>
      <w:r w:rsidR="00542052" w:rsidRPr="0077108B">
        <w:t>T</w:t>
      </w:r>
      <w:r w:rsidRPr="0077108B">
        <w:t>here</w:t>
      </w:r>
      <w:r w:rsidRPr="0077108B">
        <w:rPr>
          <w:spacing w:val="42"/>
        </w:rPr>
        <w:t xml:space="preserve"> </w:t>
      </w:r>
      <w:r w:rsidRPr="0077108B">
        <w:t>have</w:t>
      </w:r>
      <w:r w:rsidRPr="0077108B">
        <w:rPr>
          <w:spacing w:val="45"/>
        </w:rPr>
        <w:t xml:space="preserve"> </w:t>
      </w:r>
      <w:r w:rsidRPr="0077108B">
        <w:t>been</w:t>
      </w:r>
      <w:r w:rsidRPr="0077108B">
        <w:rPr>
          <w:spacing w:val="47"/>
        </w:rPr>
        <w:t xml:space="preserve"> </w:t>
      </w:r>
      <w:r w:rsidRPr="0077108B">
        <w:rPr>
          <w:rFonts w:cs="Times New Roman"/>
        </w:rPr>
        <w:t>several</w:t>
      </w:r>
      <w:r w:rsidRPr="0077108B">
        <w:rPr>
          <w:rFonts w:cs="Times New Roman"/>
          <w:spacing w:val="44"/>
        </w:rPr>
        <w:t xml:space="preserve"> </w:t>
      </w:r>
      <w:r w:rsidRPr="0077108B">
        <w:rPr>
          <w:rFonts w:cs="Times New Roman"/>
        </w:rPr>
        <w:t>“</w:t>
      </w:r>
      <w:r w:rsidRPr="0077108B">
        <w:t>enlargement</w:t>
      </w:r>
      <w:r w:rsidRPr="0077108B">
        <w:rPr>
          <w:spacing w:val="44"/>
        </w:rPr>
        <w:t xml:space="preserve"> </w:t>
      </w:r>
      <w:r w:rsidRPr="0077108B">
        <w:t>rounds</w:t>
      </w:r>
      <w:r w:rsidRPr="0077108B">
        <w:rPr>
          <w:rFonts w:cs="Times New Roman"/>
        </w:rPr>
        <w:t>”</w:t>
      </w:r>
      <w:r w:rsidRPr="0077108B">
        <w:rPr>
          <w:rFonts w:cs="Times New Roman"/>
          <w:spacing w:val="43"/>
        </w:rPr>
        <w:t xml:space="preserve"> </w:t>
      </w:r>
      <w:r w:rsidRPr="0077108B">
        <w:rPr>
          <w:rFonts w:cs="Times New Roman"/>
        </w:rPr>
        <w:t>in</w:t>
      </w:r>
      <w:r w:rsidRPr="0077108B">
        <w:rPr>
          <w:rFonts w:cs="Times New Roman"/>
          <w:spacing w:val="44"/>
        </w:rPr>
        <w:t xml:space="preserve"> </w:t>
      </w:r>
      <w:r w:rsidRPr="0077108B">
        <w:rPr>
          <w:rFonts w:cs="Times New Roman"/>
        </w:rPr>
        <w:t>the</w:t>
      </w:r>
      <w:r w:rsidRPr="0077108B">
        <w:rPr>
          <w:rFonts w:cs="Times New Roman"/>
          <w:spacing w:val="43"/>
        </w:rPr>
        <w:t xml:space="preserve"> </w:t>
      </w:r>
      <w:r w:rsidRPr="0077108B">
        <w:rPr>
          <w:rFonts w:cs="Times New Roman"/>
        </w:rPr>
        <w:t>European</w:t>
      </w:r>
      <w:r w:rsidRPr="0077108B">
        <w:rPr>
          <w:rFonts w:cs="Times New Roman"/>
          <w:spacing w:val="46"/>
        </w:rPr>
        <w:t xml:space="preserve"> </w:t>
      </w:r>
      <w:r w:rsidRPr="0077108B">
        <w:rPr>
          <w:rFonts w:cs="Times New Roman"/>
        </w:rPr>
        <w:t xml:space="preserve">Community’s/EU’s </w:t>
      </w:r>
      <w:r w:rsidRPr="0077108B">
        <w:t>history, which has resulted in states joining the EU in the following</w:t>
      </w:r>
      <w:r w:rsidRPr="0077108B">
        <w:rPr>
          <w:spacing w:val="-12"/>
        </w:rPr>
        <w:t xml:space="preserve"> </w:t>
      </w:r>
      <w:r w:rsidRPr="0077108B">
        <w:t xml:space="preserve">years as listed in </w:t>
      </w:r>
      <w:r w:rsidRPr="0077108B">
        <w:fldChar w:fldCharType="begin"/>
      </w:r>
      <w:r w:rsidRPr="0077108B">
        <w:instrText xml:space="preserve"> REF _Ref25395027 \h </w:instrText>
      </w:r>
      <w:r w:rsidRPr="0077108B">
        <w:fldChar w:fldCharType="separate"/>
      </w:r>
      <w:r w:rsidR="00D01DC6" w:rsidRPr="0077108B">
        <w:t xml:space="preserve">Box </w:t>
      </w:r>
      <w:r w:rsidR="00D01DC6">
        <w:rPr>
          <w:noProof/>
        </w:rPr>
        <w:t>1</w:t>
      </w:r>
      <w:r w:rsidRPr="0077108B">
        <w:fldChar w:fldCharType="end"/>
      </w:r>
      <w:r w:rsidRPr="0077108B">
        <w:t>.</w:t>
      </w:r>
    </w:p>
    <w:p w14:paraId="18B6D252" w14:textId="77777777" w:rsidR="002908B4" w:rsidRPr="0077108B" w:rsidRDefault="002908B4" w:rsidP="002908B4">
      <w:pPr>
        <w:pStyle w:val="BodyText"/>
        <w:ind w:left="0"/>
      </w:pPr>
    </w:p>
    <w:p w14:paraId="15A13494" w14:textId="46A3346E" w:rsidR="002908B4" w:rsidRPr="0077108B" w:rsidRDefault="002908B4" w:rsidP="002908B4">
      <w:pPr>
        <w:pStyle w:val="Caption"/>
        <w:rPr>
          <w:rFonts w:eastAsia="Times New Roman"/>
        </w:rPr>
      </w:pPr>
      <w:bookmarkStart w:id="23" w:name="_Ref25395027"/>
      <w:bookmarkStart w:id="24" w:name="_Ref25395019"/>
      <w:bookmarkStart w:id="25" w:name="_Toc196681708"/>
      <w:r w:rsidRPr="0077108B">
        <w:t xml:space="preserve">Box </w:t>
      </w:r>
      <w:r w:rsidRPr="0077108B">
        <w:fldChar w:fldCharType="begin"/>
      </w:r>
      <w:r w:rsidRPr="0077108B">
        <w:instrText xml:space="preserve"> SEQ Box \* ARABIC </w:instrText>
      </w:r>
      <w:r w:rsidRPr="0077108B">
        <w:fldChar w:fldCharType="separate"/>
      </w:r>
      <w:r w:rsidR="00D01DC6">
        <w:rPr>
          <w:noProof/>
        </w:rPr>
        <w:t>1</w:t>
      </w:r>
      <w:r w:rsidRPr="0077108B">
        <w:fldChar w:fldCharType="end"/>
      </w:r>
      <w:bookmarkEnd w:id="23"/>
      <w:r w:rsidRPr="0077108B">
        <w:t xml:space="preserve"> Enlargement Rounds</w:t>
      </w:r>
      <w:bookmarkEnd w:id="24"/>
      <w:bookmarkEnd w:id="25"/>
    </w:p>
    <w:tbl>
      <w:tblPr>
        <w:tblW w:w="0" w:type="auto"/>
        <w:tblLayout w:type="fixed"/>
        <w:tblCellMar>
          <w:left w:w="0" w:type="dxa"/>
          <w:right w:w="0" w:type="dxa"/>
        </w:tblCellMar>
        <w:tblLook w:val="01E0" w:firstRow="1" w:lastRow="1" w:firstColumn="1" w:lastColumn="1" w:noHBand="0" w:noVBand="0"/>
      </w:tblPr>
      <w:tblGrid>
        <w:gridCol w:w="716"/>
        <w:gridCol w:w="7916"/>
      </w:tblGrid>
      <w:tr w:rsidR="002908B4" w:rsidRPr="0077108B" w14:paraId="68A2353C" w14:textId="77777777" w:rsidTr="00E161BF">
        <w:trPr>
          <w:trHeight w:hRule="exact" w:val="286"/>
        </w:trPr>
        <w:tc>
          <w:tcPr>
            <w:tcW w:w="716" w:type="dxa"/>
            <w:tcBorders>
              <w:top w:val="single" w:sz="4" w:space="0" w:color="000000"/>
              <w:left w:val="single" w:sz="4" w:space="0" w:color="000000"/>
              <w:bottom w:val="nil"/>
              <w:right w:val="nil"/>
            </w:tcBorders>
          </w:tcPr>
          <w:p w14:paraId="646ABC8C" w14:textId="77777777" w:rsidR="002908B4" w:rsidRPr="0077108B" w:rsidRDefault="002908B4" w:rsidP="00E161BF">
            <w:pPr>
              <w:pStyle w:val="TableParagraph"/>
              <w:spacing w:line="268" w:lineRule="exact"/>
              <w:ind w:left="103"/>
              <w:rPr>
                <w:rFonts w:eastAsia="Times New Roman" w:cs="Times New Roman"/>
                <w:szCs w:val="24"/>
              </w:rPr>
            </w:pPr>
            <w:bookmarkStart w:id="26" w:name="_bookmark8"/>
            <w:bookmarkEnd w:id="26"/>
            <w:r w:rsidRPr="0077108B">
              <w:t>1973</w:t>
            </w:r>
          </w:p>
        </w:tc>
        <w:tc>
          <w:tcPr>
            <w:tcW w:w="7916" w:type="dxa"/>
            <w:tcBorders>
              <w:top w:val="single" w:sz="4" w:space="0" w:color="000000"/>
              <w:left w:val="nil"/>
              <w:bottom w:val="nil"/>
              <w:right w:val="single" w:sz="4" w:space="0" w:color="000000"/>
            </w:tcBorders>
          </w:tcPr>
          <w:p w14:paraId="6DD03C32" w14:textId="77777777" w:rsidR="002908B4" w:rsidRPr="0077108B" w:rsidRDefault="002908B4" w:rsidP="00E161BF">
            <w:pPr>
              <w:pStyle w:val="TableParagraph"/>
              <w:spacing w:line="268" w:lineRule="exact"/>
              <w:ind w:left="128"/>
              <w:rPr>
                <w:rFonts w:eastAsia="Times New Roman" w:cs="Times New Roman"/>
                <w:szCs w:val="24"/>
              </w:rPr>
            </w:pPr>
            <w:r w:rsidRPr="0077108B">
              <w:t>Denmark, Ireland, the</w:t>
            </w:r>
            <w:r w:rsidRPr="0077108B">
              <w:rPr>
                <w:spacing w:val="-4"/>
              </w:rPr>
              <w:t xml:space="preserve"> </w:t>
            </w:r>
            <w:r w:rsidRPr="0077108B">
              <w:t>U.K. (the UK left the EU January 31, 2020)</w:t>
            </w:r>
          </w:p>
        </w:tc>
      </w:tr>
      <w:tr w:rsidR="002908B4" w:rsidRPr="0077108B" w14:paraId="2B223026" w14:textId="77777777" w:rsidTr="00E161BF">
        <w:trPr>
          <w:trHeight w:hRule="exact" w:val="276"/>
        </w:trPr>
        <w:tc>
          <w:tcPr>
            <w:tcW w:w="716" w:type="dxa"/>
            <w:tcBorders>
              <w:top w:val="nil"/>
              <w:left w:val="single" w:sz="4" w:space="0" w:color="000000"/>
              <w:bottom w:val="nil"/>
              <w:right w:val="nil"/>
            </w:tcBorders>
          </w:tcPr>
          <w:p w14:paraId="31E12E5E" w14:textId="77777777" w:rsidR="002908B4" w:rsidRPr="0077108B" w:rsidRDefault="002908B4" w:rsidP="00E161BF">
            <w:pPr>
              <w:pStyle w:val="TableParagraph"/>
              <w:spacing w:line="263" w:lineRule="exact"/>
              <w:ind w:left="103"/>
              <w:rPr>
                <w:rFonts w:eastAsia="Times New Roman" w:cs="Times New Roman"/>
                <w:szCs w:val="24"/>
              </w:rPr>
            </w:pPr>
            <w:r w:rsidRPr="0077108B">
              <w:t>1981</w:t>
            </w:r>
          </w:p>
        </w:tc>
        <w:tc>
          <w:tcPr>
            <w:tcW w:w="7916" w:type="dxa"/>
            <w:tcBorders>
              <w:top w:val="nil"/>
              <w:left w:val="nil"/>
              <w:bottom w:val="nil"/>
              <w:right w:val="single" w:sz="4" w:space="0" w:color="000000"/>
            </w:tcBorders>
          </w:tcPr>
          <w:p w14:paraId="26BC9162" w14:textId="77777777" w:rsidR="002908B4" w:rsidRPr="0077108B" w:rsidRDefault="002908B4" w:rsidP="00E161BF">
            <w:pPr>
              <w:pStyle w:val="TableParagraph"/>
              <w:spacing w:line="263" w:lineRule="exact"/>
              <w:ind w:left="128"/>
              <w:rPr>
                <w:rFonts w:eastAsia="Times New Roman" w:cs="Times New Roman"/>
                <w:szCs w:val="24"/>
              </w:rPr>
            </w:pPr>
            <w:r w:rsidRPr="0077108B">
              <w:t>Greece</w:t>
            </w:r>
          </w:p>
        </w:tc>
      </w:tr>
      <w:tr w:rsidR="002908B4" w:rsidRPr="0077108B" w14:paraId="7E7942C5" w14:textId="77777777" w:rsidTr="00E161BF">
        <w:trPr>
          <w:trHeight w:hRule="exact" w:val="276"/>
        </w:trPr>
        <w:tc>
          <w:tcPr>
            <w:tcW w:w="716" w:type="dxa"/>
            <w:tcBorders>
              <w:top w:val="nil"/>
              <w:left w:val="single" w:sz="4" w:space="0" w:color="000000"/>
              <w:bottom w:val="nil"/>
              <w:right w:val="nil"/>
            </w:tcBorders>
          </w:tcPr>
          <w:p w14:paraId="599DE996" w14:textId="77777777" w:rsidR="002908B4" w:rsidRPr="0077108B" w:rsidRDefault="002908B4" w:rsidP="00E161BF">
            <w:pPr>
              <w:pStyle w:val="TableParagraph"/>
              <w:spacing w:line="263" w:lineRule="exact"/>
              <w:ind w:left="103"/>
              <w:rPr>
                <w:rFonts w:eastAsia="Times New Roman" w:cs="Times New Roman"/>
                <w:szCs w:val="24"/>
              </w:rPr>
            </w:pPr>
            <w:r w:rsidRPr="0077108B">
              <w:t>1986</w:t>
            </w:r>
          </w:p>
        </w:tc>
        <w:tc>
          <w:tcPr>
            <w:tcW w:w="7916" w:type="dxa"/>
            <w:tcBorders>
              <w:top w:val="nil"/>
              <w:left w:val="nil"/>
              <w:bottom w:val="nil"/>
              <w:right w:val="single" w:sz="4" w:space="0" w:color="000000"/>
            </w:tcBorders>
          </w:tcPr>
          <w:p w14:paraId="1A16F9C9" w14:textId="77777777" w:rsidR="002908B4" w:rsidRPr="0077108B" w:rsidRDefault="002908B4" w:rsidP="00E161BF">
            <w:pPr>
              <w:pStyle w:val="TableParagraph"/>
              <w:spacing w:line="263" w:lineRule="exact"/>
              <w:ind w:left="128"/>
              <w:rPr>
                <w:rFonts w:eastAsia="Times New Roman" w:cs="Times New Roman"/>
                <w:szCs w:val="24"/>
              </w:rPr>
            </w:pPr>
            <w:r w:rsidRPr="0077108B">
              <w:t>Portugal and</w:t>
            </w:r>
            <w:r w:rsidRPr="0077108B">
              <w:rPr>
                <w:spacing w:val="-4"/>
              </w:rPr>
              <w:t xml:space="preserve"> </w:t>
            </w:r>
            <w:r w:rsidRPr="0077108B">
              <w:t>Spain</w:t>
            </w:r>
          </w:p>
        </w:tc>
      </w:tr>
      <w:tr w:rsidR="002908B4" w:rsidRPr="0077108B" w14:paraId="204EFC2E" w14:textId="77777777" w:rsidTr="00E161BF">
        <w:trPr>
          <w:trHeight w:hRule="exact" w:val="276"/>
        </w:trPr>
        <w:tc>
          <w:tcPr>
            <w:tcW w:w="716" w:type="dxa"/>
            <w:tcBorders>
              <w:top w:val="nil"/>
              <w:left w:val="single" w:sz="4" w:space="0" w:color="000000"/>
              <w:bottom w:val="nil"/>
              <w:right w:val="nil"/>
            </w:tcBorders>
          </w:tcPr>
          <w:p w14:paraId="0D038CF6" w14:textId="77777777" w:rsidR="002908B4" w:rsidRPr="0077108B" w:rsidRDefault="002908B4" w:rsidP="00E161BF">
            <w:pPr>
              <w:pStyle w:val="TableParagraph"/>
              <w:spacing w:line="263" w:lineRule="exact"/>
              <w:ind w:left="103"/>
              <w:rPr>
                <w:rFonts w:eastAsia="Times New Roman" w:cs="Times New Roman"/>
                <w:szCs w:val="24"/>
              </w:rPr>
            </w:pPr>
            <w:r w:rsidRPr="0077108B">
              <w:t>1995</w:t>
            </w:r>
          </w:p>
        </w:tc>
        <w:tc>
          <w:tcPr>
            <w:tcW w:w="7916" w:type="dxa"/>
            <w:tcBorders>
              <w:top w:val="nil"/>
              <w:left w:val="nil"/>
              <w:bottom w:val="nil"/>
              <w:right w:val="single" w:sz="4" w:space="0" w:color="000000"/>
            </w:tcBorders>
          </w:tcPr>
          <w:p w14:paraId="5C43638D" w14:textId="77777777" w:rsidR="002908B4" w:rsidRPr="0077108B" w:rsidRDefault="002908B4" w:rsidP="00E161BF">
            <w:pPr>
              <w:pStyle w:val="TableParagraph"/>
              <w:spacing w:line="263" w:lineRule="exact"/>
              <w:ind w:left="128"/>
              <w:rPr>
                <w:rFonts w:eastAsia="Times New Roman" w:cs="Times New Roman"/>
                <w:szCs w:val="24"/>
              </w:rPr>
            </w:pPr>
            <w:r w:rsidRPr="0077108B">
              <w:t>Austria, Finland, and</w:t>
            </w:r>
            <w:r w:rsidRPr="0077108B">
              <w:rPr>
                <w:spacing w:val="-6"/>
              </w:rPr>
              <w:t xml:space="preserve"> </w:t>
            </w:r>
            <w:r w:rsidRPr="0077108B">
              <w:t>Sweden</w:t>
            </w:r>
          </w:p>
        </w:tc>
      </w:tr>
      <w:tr w:rsidR="002908B4" w:rsidRPr="0077108B" w14:paraId="2542C14A" w14:textId="77777777" w:rsidTr="00E161BF">
        <w:trPr>
          <w:trHeight w:hRule="exact" w:val="552"/>
        </w:trPr>
        <w:tc>
          <w:tcPr>
            <w:tcW w:w="716" w:type="dxa"/>
            <w:tcBorders>
              <w:top w:val="nil"/>
              <w:left w:val="single" w:sz="4" w:space="0" w:color="000000"/>
              <w:bottom w:val="nil"/>
              <w:right w:val="nil"/>
            </w:tcBorders>
          </w:tcPr>
          <w:p w14:paraId="112D3007" w14:textId="77777777" w:rsidR="002908B4" w:rsidRPr="0077108B" w:rsidRDefault="002908B4" w:rsidP="00E161BF">
            <w:pPr>
              <w:pStyle w:val="TableParagraph"/>
              <w:spacing w:line="263" w:lineRule="exact"/>
              <w:ind w:left="103"/>
              <w:rPr>
                <w:rFonts w:eastAsia="Times New Roman" w:cs="Times New Roman"/>
                <w:szCs w:val="24"/>
              </w:rPr>
            </w:pPr>
            <w:r w:rsidRPr="0077108B">
              <w:lastRenderedPageBreak/>
              <w:t>2004</w:t>
            </w:r>
          </w:p>
        </w:tc>
        <w:tc>
          <w:tcPr>
            <w:tcW w:w="7916" w:type="dxa"/>
            <w:tcBorders>
              <w:top w:val="nil"/>
              <w:left w:val="nil"/>
              <w:bottom w:val="nil"/>
              <w:right w:val="single" w:sz="4" w:space="0" w:color="000000"/>
            </w:tcBorders>
          </w:tcPr>
          <w:p w14:paraId="0D9842AE" w14:textId="77777777" w:rsidR="002908B4" w:rsidRPr="0077108B" w:rsidRDefault="002908B4" w:rsidP="00E161BF">
            <w:pPr>
              <w:pStyle w:val="TableParagraph"/>
              <w:ind w:left="128" w:right="758"/>
              <w:rPr>
                <w:rFonts w:eastAsia="Times New Roman" w:cs="Times New Roman"/>
                <w:szCs w:val="24"/>
              </w:rPr>
            </w:pPr>
            <w:r w:rsidRPr="0077108B">
              <w:t>Poland, Czech Republic, Hungary, Slovakia, Lithuania, Latvia,</w:t>
            </w:r>
            <w:r w:rsidRPr="0077108B">
              <w:rPr>
                <w:spacing w:val="-13"/>
              </w:rPr>
              <w:t xml:space="preserve"> </w:t>
            </w:r>
            <w:r w:rsidRPr="0077108B">
              <w:t>Slovenia, Estonia, Cyprus,</w:t>
            </w:r>
            <w:r w:rsidRPr="0077108B">
              <w:rPr>
                <w:spacing w:val="-6"/>
              </w:rPr>
              <w:t xml:space="preserve"> </w:t>
            </w:r>
            <w:r w:rsidRPr="0077108B">
              <w:t>Malta</w:t>
            </w:r>
          </w:p>
        </w:tc>
      </w:tr>
      <w:tr w:rsidR="002908B4" w:rsidRPr="0077108B" w14:paraId="627700A8" w14:textId="77777777" w:rsidTr="00E161BF">
        <w:trPr>
          <w:trHeight w:hRule="exact" w:val="276"/>
        </w:trPr>
        <w:tc>
          <w:tcPr>
            <w:tcW w:w="716" w:type="dxa"/>
            <w:tcBorders>
              <w:top w:val="nil"/>
              <w:left w:val="single" w:sz="4" w:space="0" w:color="000000"/>
              <w:bottom w:val="nil"/>
              <w:right w:val="nil"/>
            </w:tcBorders>
          </w:tcPr>
          <w:p w14:paraId="0CFDF094" w14:textId="77777777" w:rsidR="002908B4" w:rsidRPr="0077108B" w:rsidRDefault="002908B4" w:rsidP="00E161BF">
            <w:pPr>
              <w:pStyle w:val="TableParagraph"/>
              <w:spacing w:line="263" w:lineRule="exact"/>
              <w:ind w:left="103"/>
              <w:rPr>
                <w:rFonts w:eastAsia="Times New Roman" w:cs="Times New Roman"/>
                <w:szCs w:val="24"/>
              </w:rPr>
            </w:pPr>
            <w:r w:rsidRPr="0077108B">
              <w:t>2007</w:t>
            </w:r>
          </w:p>
        </w:tc>
        <w:tc>
          <w:tcPr>
            <w:tcW w:w="7916" w:type="dxa"/>
            <w:tcBorders>
              <w:top w:val="nil"/>
              <w:left w:val="nil"/>
              <w:bottom w:val="nil"/>
              <w:right w:val="single" w:sz="4" w:space="0" w:color="000000"/>
            </w:tcBorders>
          </w:tcPr>
          <w:p w14:paraId="05031631" w14:textId="77777777" w:rsidR="002908B4" w:rsidRPr="0077108B" w:rsidRDefault="002908B4" w:rsidP="00E161BF">
            <w:pPr>
              <w:pStyle w:val="TableParagraph"/>
              <w:spacing w:line="263" w:lineRule="exact"/>
              <w:ind w:left="128"/>
              <w:rPr>
                <w:rFonts w:eastAsia="Times New Roman" w:cs="Times New Roman"/>
                <w:szCs w:val="24"/>
              </w:rPr>
            </w:pPr>
            <w:r w:rsidRPr="0077108B">
              <w:t>Bulgaria and</w:t>
            </w:r>
            <w:r w:rsidRPr="0077108B">
              <w:rPr>
                <w:spacing w:val="-4"/>
              </w:rPr>
              <w:t xml:space="preserve"> </w:t>
            </w:r>
            <w:r w:rsidRPr="0077108B">
              <w:t>Romania</w:t>
            </w:r>
          </w:p>
        </w:tc>
      </w:tr>
      <w:tr w:rsidR="002908B4" w:rsidRPr="0077108B" w14:paraId="3FFCDAAB" w14:textId="77777777" w:rsidTr="00E161BF">
        <w:trPr>
          <w:trHeight w:hRule="exact" w:val="276"/>
        </w:trPr>
        <w:tc>
          <w:tcPr>
            <w:tcW w:w="716" w:type="dxa"/>
            <w:tcBorders>
              <w:top w:val="nil"/>
              <w:left w:val="single" w:sz="4" w:space="0" w:color="000000"/>
              <w:bottom w:val="single" w:sz="4" w:space="0" w:color="000000"/>
              <w:right w:val="nil"/>
            </w:tcBorders>
          </w:tcPr>
          <w:p w14:paraId="0A612957" w14:textId="77777777" w:rsidR="002908B4" w:rsidRPr="0077108B" w:rsidRDefault="002908B4" w:rsidP="00E161BF">
            <w:pPr>
              <w:pStyle w:val="TableParagraph"/>
              <w:spacing w:line="263" w:lineRule="exact"/>
              <w:ind w:left="103"/>
              <w:rPr>
                <w:rFonts w:eastAsia="Times New Roman" w:cs="Times New Roman"/>
                <w:szCs w:val="24"/>
              </w:rPr>
            </w:pPr>
            <w:r w:rsidRPr="0077108B">
              <w:t>2013</w:t>
            </w:r>
          </w:p>
        </w:tc>
        <w:tc>
          <w:tcPr>
            <w:tcW w:w="7916" w:type="dxa"/>
            <w:tcBorders>
              <w:top w:val="nil"/>
              <w:left w:val="nil"/>
              <w:bottom w:val="single" w:sz="4" w:space="0" w:color="000000"/>
              <w:right w:val="single" w:sz="4" w:space="0" w:color="000000"/>
            </w:tcBorders>
          </w:tcPr>
          <w:p w14:paraId="4C7BAF31" w14:textId="77777777" w:rsidR="002908B4" w:rsidRPr="0077108B" w:rsidRDefault="002908B4" w:rsidP="00E161BF">
            <w:pPr>
              <w:pStyle w:val="TableParagraph"/>
              <w:spacing w:line="263" w:lineRule="exact"/>
              <w:ind w:left="128"/>
              <w:rPr>
                <w:rFonts w:eastAsia="Times New Roman" w:cs="Times New Roman"/>
                <w:szCs w:val="24"/>
              </w:rPr>
            </w:pPr>
            <w:r w:rsidRPr="0077108B">
              <w:t>Croatia</w:t>
            </w:r>
          </w:p>
        </w:tc>
      </w:tr>
    </w:tbl>
    <w:p w14:paraId="625DB33A" w14:textId="77777777" w:rsidR="002908B4" w:rsidRPr="0077108B" w:rsidRDefault="002908B4" w:rsidP="002908B4">
      <w:pPr>
        <w:rPr>
          <w:rFonts w:eastAsia="Times New Roman" w:cs="Times New Roman"/>
          <w:b/>
          <w:bCs/>
          <w:sz w:val="20"/>
          <w:szCs w:val="20"/>
        </w:rPr>
      </w:pPr>
    </w:p>
    <w:p w14:paraId="3FB1A17F" w14:textId="77777777" w:rsidR="002908B4" w:rsidRPr="0077108B" w:rsidRDefault="002908B4" w:rsidP="002908B4">
      <w:pPr>
        <w:pStyle w:val="BodyText"/>
        <w:spacing w:before="5"/>
        <w:ind w:left="144" w:right="475"/>
        <w:jc w:val="both"/>
      </w:pPr>
    </w:p>
    <w:p w14:paraId="1C8D4E6B" w14:textId="1E8BBA92" w:rsidR="002908B4" w:rsidRPr="0077108B" w:rsidRDefault="002908B4" w:rsidP="002908B4">
      <w:pPr>
        <w:pStyle w:val="BodyText"/>
        <w:spacing w:before="5"/>
        <w:ind w:left="0" w:right="475"/>
        <w:jc w:val="both"/>
      </w:pPr>
      <w:r w:rsidRPr="0077108B">
        <w:t xml:space="preserve">Membership in the European Union is formally recognized in </w:t>
      </w:r>
      <w:r w:rsidRPr="0077108B">
        <w:rPr>
          <w:b/>
        </w:rPr>
        <w:t>accession</w:t>
      </w:r>
      <w:r w:rsidRPr="0077108B">
        <w:rPr>
          <w:b/>
          <w:spacing w:val="-11"/>
        </w:rPr>
        <w:t xml:space="preserve"> </w:t>
      </w:r>
      <w:r w:rsidRPr="0077108B">
        <w:rPr>
          <w:b/>
        </w:rPr>
        <w:t>treaties</w:t>
      </w:r>
      <w:r w:rsidRPr="0077108B">
        <w:t xml:space="preserve">. There are currently </w:t>
      </w:r>
      <w:r w:rsidR="00FE0519" w:rsidRPr="0077108B">
        <w:t>eight</w:t>
      </w:r>
      <w:r w:rsidRPr="0077108B">
        <w:t xml:space="preserve"> countries seeking EU</w:t>
      </w:r>
      <w:r w:rsidRPr="0077108B">
        <w:rPr>
          <w:spacing w:val="-12"/>
        </w:rPr>
        <w:t xml:space="preserve"> </w:t>
      </w:r>
      <w:r w:rsidRPr="0077108B">
        <w:t>membership, as listed in</w:t>
      </w:r>
      <w:r w:rsidR="00CD5BBD" w:rsidRPr="0077108B">
        <w:t xml:space="preserve"> </w:t>
      </w:r>
      <w:r w:rsidR="00D726EC" w:rsidRPr="0077108B">
        <w:fldChar w:fldCharType="begin"/>
      </w:r>
      <w:r w:rsidR="00D726EC" w:rsidRPr="0077108B">
        <w:instrText xml:space="preserve"> REF _Ref155960149 \h </w:instrText>
      </w:r>
      <w:r w:rsidR="00D726EC" w:rsidRPr="0077108B">
        <w:fldChar w:fldCharType="separate"/>
      </w:r>
      <w:r w:rsidR="00D01DC6" w:rsidRPr="0077108B">
        <w:t xml:space="preserve">Table </w:t>
      </w:r>
      <w:r w:rsidR="00D01DC6">
        <w:rPr>
          <w:noProof/>
        </w:rPr>
        <w:t>3</w:t>
      </w:r>
      <w:r w:rsidR="00D726EC" w:rsidRPr="0077108B">
        <w:fldChar w:fldCharType="end"/>
      </w:r>
    </w:p>
    <w:p w14:paraId="74062B12" w14:textId="77777777" w:rsidR="002908B4" w:rsidRPr="0077108B" w:rsidRDefault="002908B4" w:rsidP="002908B4">
      <w:pPr>
        <w:pStyle w:val="BodyText"/>
        <w:spacing w:before="5"/>
        <w:ind w:left="144" w:right="475"/>
        <w:jc w:val="both"/>
      </w:pPr>
    </w:p>
    <w:p w14:paraId="08673BB3" w14:textId="30948078" w:rsidR="00B750AC" w:rsidRPr="0077108B" w:rsidRDefault="00AD56EC" w:rsidP="00D547F3">
      <w:pPr>
        <w:pStyle w:val="Caption"/>
      </w:pPr>
      <w:bookmarkStart w:id="27" w:name="_Ref155960149"/>
      <w:bookmarkStart w:id="28" w:name="_Ref155957958"/>
      <w:bookmarkStart w:id="29" w:name="_Toc196681701"/>
      <w:r w:rsidRPr="0077108B">
        <w:t xml:space="preserve">Table </w:t>
      </w:r>
      <w:r w:rsidRPr="0077108B">
        <w:fldChar w:fldCharType="begin"/>
      </w:r>
      <w:r w:rsidRPr="0077108B">
        <w:instrText xml:space="preserve"> SEQ Table \* ARABIC </w:instrText>
      </w:r>
      <w:r w:rsidRPr="0077108B">
        <w:fldChar w:fldCharType="separate"/>
      </w:r>
      <w:r w:rsidR="00D01DC6">
        <w:rPr>
          <w:noProof/>
        </w:rPr>
        <w:t>3</w:t>
      </w:r>
      <w:r w:rsidRPr="0077108B">
        <w:fldChar w:fldCharType="end"/>
      </w:r>
      <w:bookmarkEnd w:id="27"/>
      <w:r w:rsidRPr="0077108B">
        <w:t xml:space="preserve"> Cand</w:t>
      </w:r>
      <w:r w:rsidR="00D726EC" w:rsidRPr="0077108B">
        <w:t>idate</w:t>
      </w:r>
      <w:r w:rsidRPr="0077108B">
        <w:t xml:space="preserve"> Status &amp; Accession Negotiations</w:t>
      </w:r>
      <w:bookmarkEnd w:id="28"/>
      <w:bookmarkEnd w:id="29"/>
    </w:p>
    <w:tbl>
      <w:tblPr>
        <w:tblStyle w:val="TableGrid"/>
        <w:tblW w:w="0" w:type="auto"/>
        <w:tblLook w:val="04A0" w:firstRow="1" w:lastRow="0" w:firstColumn="1" w:lastColumn="0" w:noHBand="0" w:noVBand="1"/>
      </w:tblPr>
      <w:tblGrid>
        <w:gridCol w:w="2227"/>
        <w:gridCol w:w="2227"/>
        <w:gridCol w:w="2228"/>
        <w:gridCol w:w="2228"/>
      </w:tblGrid>
      <w:tr w:rsidR="00B750AC" w:rsidRPr="0077108B" w14:paraId="32D47554" w14:textId="77777777" w:rsidTr="00B750AC">
        <w:tc>
          <w:tcPr>
            <w:tcW w:w="2227" w:type="dxa"/>
          </w:tcPr>
          <w:p w14:paraId="07E01CD9" w14:textId="1CC1A1B6" w:rsidR="00B750AC" w:rsidRPr="0077108B" w:rsidRDefault="00B750AC" w:rsidP="00B750AC">
            <w:pPr>
              <w:rPr>
                <w:b/>
                <w:bCs/>
              </w:rPr>
            </w:pPr>
            <w:r w:rsidRPr="0077108B">
              <w:rPr>
                <w:b/>
                <w:bCs/>
              </w:rPr>
              <w:t>Potential Member State</w:t>
            </w:r>
          </w:p>
        </w:tc>
        <w:tc>
          <w:tcPr>
            <w:tcW w:w="2227" w:type="dxa"/>
          </w:tcPr>
          <w:p w14:paraId="3BBF6EB9" w14:textId="599F0913" w:rsidR="00B750AC" w:rsidRPr="0077108B" w:rsidRDefault="00287A1A" w:rsidP="00B750AC">
            <w:r w:rsidRPr="0077108B">
              <w:t xml:space="preserve">European Council </w:t>
            </w:r>
            <w:r w:rsidR="00EA509C" w:rsidRPr="0077108B">
              <w:t>granted</w:t>
            </w:r>
            <w:r w:rsidRPr="0077108B">
              <w:t xml:space="preserve"> candidate status (Y/N</w:t>
            </w:r>
            <w:r w:rsidR="00756D4A" w:rsidRPr="0077108B">
              <w:t>)</w:t>
            </w:r>
          </w:p>
        </w:tc>
        <w:tc>
          <w:tcPr>
            <w:tcW w:w="2228" w:type="dxa"/>
          </w:tcPr>
          <w:p w14:paraId="34513411" w14:textId="07D76BE3" w:rsidR="00B750AC" w:rsidRPr="0077108B" w:rsidRDefault="00756D4A" w:rsidP="00B750AC">
            <w:r w:rsidRPr="0077108B">
              <w:t>Accession Talks</w:t>
            </w:r>
            <w:r w:rsidR="0091709B" w:rsidRPr="0077108B">
              <w:t xml:space="preserve"> approved by the European Council</w:t>
            </w:r>
          </w:p>
          <w:p w14:paraId="3A078A65" w14:textId="462370A3" w:rsidR="00756D4A" w:rsidRPr="0077108B" w:rsidRDefault="00833FEB" w:rsidP="00B750AC">
            <w:r w:rsidRPr="0077108B">
              <w:t xml:space="preserve"> </w:t>
            </w:r>
          </w:p>
        </w:tc>
        <w:tc>
          <w:tcPr>
            <w:tcW w:w="2228" w:type="dxa"/>
          </w:tcPr>
          <w:p w14:paraId="4E5520B4" w14:textId="2294D7B2" w:rsidR="00B750AC" w:rsidRPr="0077108B" w:rsidRDefault="00833FEB" w:rsidP="00B750AC">
            <w:r w:rsidRPr="0077108B">
              <w:t>State of Accession Talks</w:t>
            </w:r>
            <w:r w:rsidR="00437952" w:rsidRPr="0077108B">
              <w:t xml:space="preserve"> -Commencement of Intergovernmental Conference (IGC)</w:t>
            </w:r>
          </w:p>
        </w:tc>
      </w:tr>
      <w:tr w:rsidR="00B750AC" w:rsidRPr="0077108B" w14:paraId="28F34802" w14:textId="77777777" w:rsidTr="00B750AC">
        <w:tc>
          <w:tcPr>
            <w:tcW w:w="2227" w:type="dxa"/>
          </w:tcPr>
          <w:p w14:paraId="1BA5EC7D" w14:textId="7CC33F24" w:rsidR="00B750AC" w:rsidRPr="0077108B" w:rsidRDefault="00B750AC" w:rsidP="00B750AC">
            <w:r w:rsidRPr="0077108B">
              <w:t>Albania</w:t>
            </w:r>
          </w:p>
        </w:tc>
        <w:tc>
          <w:tcPr>
            <w:tcW w:w="2227" w:type="dxa"/>
          </w:tcPr>
          <w:p w14:paraId="476E2A23" w14:textId="3A619066" w:rsidR="00B750AC" w:rsidRPr="0077108B" w:rsidRDefault="00756D4A" w:rsidP="00B750AC">
            <w:r w:rsidRPr="0077108B">
              <w:t xml:space="preserve">Y </w:t>
            </w:r>
            <w:r w:rsidR="003978EB" w:rsidRPr="0077108B">
              <w:t>June 2014</w:t>
            </w:r>
          </w:p>
        </w:tc>
        <w:tc>
          <w:tcPr>
            <w:tcW w:w="2228" w:type="dxa"/>
          </w:tcPr>
          <w:p w14:paraId="6853596E" w14:textId="727E4243" w:rsidR="00B750AC" w:rsidRPr="0077108B" w:rsidRDefault="0091709B" w:rsidP="00B750AC">
            <w:r w:rsidRPr="0077108B">
              <w:t>Y approved March 2020</w:t>
            </w:r>
          </w:p>
        </w:tc>
        <w:tc>
          <w:tcPr>
            <w:tcW w:w="2228" w:type="dxa"/>
          </w:tcPr>
          <w:p w14:paraId="609AAD32" w14:textId="66FAF9D8" w:rsidR="00B750AC" w:rsidRPr="0077108B" w:rsidRDefault="00437952" w:rsidP="00B750AC">
            <w:r w:rsidRPr="0077108B">
              <w:t>First IGC on July 2022</w:t>
            </w:r>
          </w:p>
        </w:tc>
      </w:tr>
      <w:tr w:rsidR="00B750AC" w:rsidRPr="0077108B" w14:paraId="40CD4B35" w14:textId="77777777" w:rsidTr="00B750AC">
        <w:tc>
          <w:tcPr>
            <w:tcW w:w="2227" w:type="dxa"/>
          </w:tcPr>
          <w:p w14:paraId="181E3D56" w14:textId="0B4BC9B5" w:rsidR="00B750AC" w:rsidRPr="0077108B" w:rsidRDefault="00B750AC" w:rsidP="00B750AC">
            <w:r w:rsidRPr="0077108B">
              <w:t>Bosnia and Herzegovina</w:t>
            </w:r>
          </w:p>
        </w:tc>
        <w:tc>
          <w:tcPr>
            <w:tcW w:w="2227" w:type="dxa"/>
          </w:tcPr>
          <w:p w14:paraId="5B23C017" w14:textId="6BCE583B" w:rsidR="00B750AC" w:rsidRPr="0077108B" w:rsidRDefault="00EA509C" w:rsidP="00B750AC">
            <w:r w:rsidRPr="0077108B">
              <w:t>Y</w:t>
            </w:r>
            <w:r w:rsidR="007E692B" w:rsidRPr="0077108B">
              <w:t xml:space="preserve"> December 2022</w:t>
            </w:r>
          </w:p>
        </w:tc>
        <w:tc>
          <w:tcPr>
            <w:tcW w:w="2228" w:type="dxa"/>
          </w:tcPr>
          <w:p w14:paraId="058D26DF" w14:textId="4BED68B4" w:rsidR="00B750AC" w:rsidRPr="0077108B" w:rsidRDefault="003978EB" w:rsidP="00B750AC">
            <w:r w:rsidRPr="0077108B">
              <w:t>N</w:t>
            </w:r>
          </w:p>
        </w:tc>
        <w:tc>
          <w:tcPr>
            <w:tcW w:w="2228" w:type="dxa"/>
          </w:tcPr>
          <w:p w14:paraId="1318FDCD" w14:textId="77777777" w:rsidR="00B750AC" w:rsidRPr="0077108B" w:rsidRDefault="00B750AC" w:rsidP="00B750AC"/>
        </w:tc>
      </w:tr>
      <w:tr w:rsidR="00B750AC" w:rsidRPr="0077108B" w14:paraId="5217D3DF" w14:textId="77777777" w:rsidTr="00B750AC">
        <w:tc>
          <w:tcPr>
            <w:tcW w:w="2227" w:type="dxa"/>
          </w:tcPr>
          <w:p w14:paraId="1ECB10C4" w14:textId="40579A06" w:rsidR="00B750AC" w:rsidRPr="0077108B" w:rsidRDefault="00B750AC" w:rsidP="00B750AC">
            <w:r w:rsidRPr="0077108B">
              <w:t>Georgia</w:t>
            </w:r>
          </w:p>
        </w:tc>
        <w:tc>
          <w:tcPr>
            <w:tcW w:w="2227" w:type="dxa"/>
          </w:tcPr>
          <w:p w14:paraId="6F4EE0E1" w14:textId="14BB8203" w:rsidR="00B750AC" w:rsidRPr="0077108B" w:rsidRDefault="00EA509C" w:rsidP="00B750AC">
            <w:r w:rsidRPr="0077108B">
              <w:t>Y</w:t>
            </w:r>
            <w:r w:rsidR="00FF7951" w:rsidRPr="0077108B">
              <w:t xml:space="preserve"> December 2023</w:t>
            </w:r>
          </w:p>
        </w:tc>
        <w:tc>
          <w:tcPr>
            <w:tcW w:w="2228" w:type="dxa"/>
          </w:tcPr>
          <w:p w14:paraId="401601FD" w14:textId="7877632F" w:rsidR="00B750AC" w:rsidRPr="0077108B" w:rsidRDefault="00FF7951" w:rsidP="00B750AC">
            <w:r w:rsidRPr="0077108B">
              <w:t>N</w:t>
            </w:r>
          </w:p>
        </w:tc>
        <w:tc>
          <w:tcPr>
            <w:tcW w:w="2228" w:type="dxa"/>
          </w:tcPr>
          <w:p w14:paraId="27571044" w14:textId="3DA8C0D5" w:rsidR="00B750AC" w:rsidRPr="0077108B" w:rsidRDefault="00E62E68" w:rsidP="00B750AC">
            <w:r>
              <w:t>Accession talks on hold until 2028</w:t>
            </w:r>
          </w:p>
        </w:tc>
      </w:tr>
      <w:tr w:rsidR="00B750AC" w:rsidRPr="0077108B" w14:paraId="2B8BED4E" w14:textId="77777777" w:rsidTr="00B750AC">
        <w:tc>
          <w:tcPr>
            <w:tcW w:w="2227" w:type="dxa"/>
          </w:tcPr>
          <w:p w14:paraId="15B88213" w14:textId="6F15F107" w:rsidR="00B750AC" w:rsidRPr="0077108B" w:rsidRDefault="00B750AC" w:rsidP="00B750AC">
            <w:r w:rsidRPr="0077108B">
              <w:t>Moldova</w:t>
            </w:r>
          </w:p>
        </w:tc>
        <w:tc>
          <w:tcPr>
            <w:tcW w:w="2227" w:type="dxa"/>
          </w:tcPr>
          <w:p w14:paraId="6262E1A6" w14:textId="2D05EA6E" w:rsidR="00B750AC" w:rsidRPr="0077108B" w:rsidRDefault="00EA509C" w:rsidP="00B750AC">
            <w:r w:rsidRPr="0077108B">
              <w:t>Y June 2022</w:t>
            </w:r>
          </w:p>
        </w:tc>
        <w:tc>
          <w:tcPr>
            <w:tcW w:w="2228" w:type="dxa"/>
          </w:tcPr>
          <w:p w14:paraId="067799D7" w14:textId="41CD406E" w:rsidR="00B750AC" w:rsidRPr="0077108B" w:rsidRDefault="00755BCC" w:rsidP="00B750AC">
            <w:r w:rsidRPr="0077108B">
              <w:t>Y approved December 2023</w:t>
            </w:r>
          </w:p>
        </w:tc>
        <w:tc>
          <w:tcPr>
            <w:tcW w:w="2228" w:type="dxa"/>
          </w:tcPr>
          <w:p w14:paraId="35557C3D" w14:textId="77777777" w:rsidR="00B750AC" w:rsidRPr="0077108B" w:rsidRDefault="00B750AC" w:rsidP="00B750AC"/>
        </w:tc>
      </w:tr>
      <w:tr w:rsidR="00B750AC" w:rsidRPr="0077108B" w14:paraId="005B1DD8" w14:textId="77777777" w:rsidTr="00B750AC">
        <w:tc>
          <w:tcPr>
            <w:tcW w:w="2227" w:type="dxa"/>
          </w:tcPr>
          <w:p w14:paraId="321B8534" w14:textId="30BE0060" w:rsidR="00B750AC" w:rsidRPr="0077108B" w:rsidRDefault="00B750AC" w:rsidP="00B750AC">
            <w:r w:rsidRPr="0077108B">
              <w:t>Montenegro</w:t>
            </w:r>
          </w:p>
        </w:tc>
        <w:tc>
          <w:tcPr>
            <w:tcW w:w="2227" w:type="dxa"/>
          </w:tcPr>
          <w:p w14:paraId="64D1FABF" w14:textId="1934D5D7" w:rsidR="00B750AC" w:rsidRPr="0077108B" w:rsidRDefault="00833FEB" w:rsidP="00B750AC">
            <w:r w:rsidRPr="0077108B">
              <w:t>Y</w:t>
            </w:r>
            <w:r w:rsidR="00974646" w:rsidRPr="0077108B">
              <w:t xml:space="preserve"> </w:t>
            </w:r>
            <w:r w:rsidR="00D16287" w:rsidRPr="0077108B">
              <w:t xml:space="preserve">December </w:t>
            </w:r>
            <w:r w:rsidR="00974646" w:rsidRPr="0077108B">
              <w:t>2010</w:t>
            </w:r>
          </w:p>
        </w:tc>
        <w:tc>
          <w:tcPr>
            <w:tcW w:w="2228" w:type="dxa"/>
          </w:tcPr>
          <w:p w14:paraId="668D6FF0" w14:textId="68E8956E" w:rsidR="00B750AC" w:rsidRPr="0077108B" w:rsidRDefault="00833FEB" w:rsidP="00B750AC">
            <w:r w:rsidRPr="0077108B">
              <w:t xml:space="preserve">Y </w:t>
            </w:r>
            <w:r w:rsidR="00B4406A" w:rsidRPr="0077108B">
              <w:t>approved December 2011</w:t>
            </w:r>
          </w:p>
        </w:tc>
        <w:tc>
          <w:tcPr>
            <w:tcW w:w="2228" w:type="dxa"/>
          </w:tcPr>
          <w:p w14:paraId="5B0C425F" w14:textId="76FFA46D" w:rsidR="00B750AC" w:rsidRPr="0077108B" w:rsidRDefault="00B4406A" w:rsidP="00B750AC">
            <w:r w:rsidRPr="0077108B">
              <w:t xml:space="preserve">First IGC </w:t>
            </w:r>
            <w:r w:rsidR="00974646" w:rsidRPr="0077108B">
              <w:t>June 2012</w:t>
            </w:r>
          </w:p>
        </w:tc>
      </w:tr>
      <w:tr w:rsidR="00B750AC" w:rsidRPr="0077108B" w14:paraId="54736843" w14:textId="77777777" w:rsidTr="00B750AC">
        <w:tc>
          <w:tcPr>
            <w:tcW w:w="2227" w:type="dxa"/>
          </w:tcPr>
          <w:p w14:paraId="1E2BE816" w14:textId="68173E9E" w:rsidR="00B750AC" w:rsidRPr="0077108B" w:rsidRDefault="00B750AC" w:rsidP="00B750AC">
            <w:r w:rsidRPr="0077108B">
              <w:t>The Republic of North Macedonia</w:t>
            </w:r>
          </w:p>
        </w:tc>
        <w:tc>
          <w:tcPr>
            <w:tcW w:w="2227" w:type="dxa"/>
          </w:tcPr>
          <w:p w14:paraId="15735016" w14:textId="0C9C3ACF" w:rsidR="00B750AC" w:rsidRPr="0077108B" w:rsidRDefault="00833FEB" w:rsidP="00B750AC">
            <w:r w:rsidRPr="0077108B">
              <w:t>Y</w:t>
            </w:r>
            <w:r w:rsidR="002F4E0B" w:rsidRPr="0077108B">
              <w:t xml:space="preserve"> </w:t>
            </w:r>
            <w:r w:rsidR="00BF35D1" w:rsidRPr="0077108B">
              <w:t>December 2005</w:t>
            </w:r>
          </w:p>
        </w:tc>
        <w:tc>
          <w:tcPr>
            <w:tcW w:w="2228" w:type="dxa"/>
          </w:tcPr>
          <w:p w14:paraId="03D42966" w14:textId="77D46DB7" w:rsidR="00B750AC" w:rsidRPr="0077108B" w:rsidRDefault="00833FEB" w:rsidP="00B750AC">
            <w:r w:rsidRPr="0077108B">
              <w:t xml:space="preserve">Y approved </w:t>
            </w:r>
            <w:r w:rsidR="00755BCC" w:rsidRPr="0077108B">
              <w:t>March 2020</w:t>
            </w:r>
          </w:p>
        </w:tc>
        <w:tc>
          <w:tcPr>
            <w:tcW w:w="2228" w:type="dxa"/>
          </w:tcPr>
          <w:p w14:paraId="7D44D384" w14:textId="729B236C" w:rsidR="00B750AC" w:rsidRPr="0077108B" w:rsidRDefault="002F4E0B" w:rsidP="00B750AC">
            <w:r w:rsidRPr="0077108B">
              <w:t>First IGC July 2022</w:t>
            </w:r>
          </w:p>
        </w:tc>
      </w:tr>
      <w:tr w:rsidR="00B750AC" w:rsidRPr="0077108B" w14:paraId="258EA67F" w14:textId="77777777" w:rsidTr="00B750AC">
        <w:tc>
          <w:tcPr>
            <w:tcW w:w="2227" w:type="dxa"/>
          </w:tcPr>
          <w:p w14:paraId="42948717" w14:textId="6DEEB298" w:rsidR="00B750AC" w:rsidRPr="0077108B" w:rsidRDefault="00B750AC" w:rsidP="00B750AC">
            <w:r w:rsidRPr="0077108B">
              <w:t>Serbia</w:t>
            </w:r>
          </w:p>
        </w:tc>
        <w:tc>
          <w:tcPr>
            <w:tcW w:w="2227" w:type="dxa"/>
          </w:tcPr>
          <w:p w14:paraId="570F49DC" w14:textId="6B303FE4" w:rsidR="00B750AC" w:rsidRPr="0077108B" w:rsidRDefault="00833FEB" w:rsidP="00B750AC">
            <w:r w:rsidRPr="0077108B">
              <w:t>Y</w:t>
            </w:r>
            <w:r w:rsidR="006D2195" w:rsidRPr="0077108B">
              <w:t xml:space="preserve"> </w:t>
            </w:r>
            <w:r w:rsidR="00757DAA" w:rsidRPr="0077108B">
              <w:t xml:space="preserve">February </w:t>
            </w:r>
            <w:r w:rsidR="006D2195" w:rsidRPr="0077108B">
              <w:t>2012</w:t>
            </w:r>
          </w:p>
        </w:tc>
        <w:tc>
          <w:tcPr>
            <w:tcW w:w="2228" w:type="dxa"/>
          </w:tcPr>
          <w:p w14:paraId="0091503F" w14:textId="0BE303B3" w:rsidR="00B750AC" w:rsidRPr="0077108B" w:rsidRDefault="0057106F" w:rsidP="00B750AC">
            <w:r w:rsidRPr="0077108B">
              <w:t>Y</w:t>
            </w:r>
            <w:r w:rsidR="008E7EB5" w:rsidRPr="0077108B">
              <w:t xml:space="preserve"> approved January 2013</w:t>
            </w:r>
          </w:p>
        </w:tc>
        <w:tc>
          <w:tcPr>
            <w:tcW w:w="2228" w:type="dxa"/>
          </w:tcPr>
          <w:p w14:paraId="61C033C3" w14:textId="12B7DC1A" w:rsidR="00B750AC" w:rsidRPr="0077108B" w:rsidRDefault="0057106F" w:rsidP="00B750AC">
            <w:r w:rsidRPr="0077108B">
              <w:t>First IGC January 2014</w:t>
            </w:r>
          </w:p>
        </w:tc>
      </w:tr>
      <w:tr w:rsidR="00B750AC" w:rsidRPr="0077108B" w14:paraId="68979821" w14:textId="77777777" w:rsidTr="00B750AC">
        <w:tc>
          <w:tcPr>
            <w:tcW w:w="2227" w:type="dxa"/>
          </w:tcPr>
          <w:p w14:paraId="2C3B3811" w14:textId="2A9A5FF7" w:rsidR="00B750AC" w:rsidRPr="0077108B" w:rsidRDefault="00B750AC" w:rsidP="00B750AC">
            <w:r w:rsidRPr="0077108B">
              <w:t>Turkey</w:t>
            </w:r>
          </w:p>
        </w:tc>
        <w:tc>
          <w:tcPr>
            <w:tcW w:w="2227" w:type="dxa"/>
          </w:tcPr>
          <w:p w14:paraId="76E29CE5" w14:textId="61C30A6C" w:rsidR="00B750AC" w:rsidRPr="0077108B" w:rsidRDefault="00833FEB" w:rsidP="00B750AC">
            <w:r w:rsidRPr="0077108B">
              <w:t>Y</w:t>
            </w:r>
            <w:r w:rsidR="00A12970" w:rsidRPr="0077108B">
              <w:t xml:space="preserve"> December </w:t>
            </w:r>
            <w:r w:rsidR="001F1373" w:rsidRPr="0077108B">
              <w:t>1999</w:t>
            </w:r>
          </w:p>
        </w:tc>
        <w:tc>
          <w:tcPr>
            <w:tcW w:w="2228" w:type="dxa"/>
          </w:tcPr>
          <w:p w14:paraId="6EA9EA49" w14:textId="6326DF58" w:rsidR="00B750AC" w:rsidRPr="0077108B" w:rsidRDefault="00833FEB" w:rsidP="00B750AC">
            <w:r w:rsidRPr="0077108B">
              <w:t xml:space="preserve">Y </w:t>
            </w:r>
            <w:r w:rsidR="001F1373" w:rsidRPr="0077108B">
              <w:t>approved December 2004</w:t>
            </w:r>
          </w:p>
        </w:tc>
        <w:tc>
          <w:tcPr>
            <w:tcW w:w="2228" w:type="dxa"/>
          </w:tcPr>
          <w:p w14:paraId="078DDE58" w14:textId="70AC148F" w:rsidR="00B750AC" w:rsidRPr="0077108B" w:rsidRDefault="00A12970" w:rsidP="00B750AC">
            <w:r w:rsidRPr="0077108B">
              <w:t>First IGC October 2005, negotiations stalled since 2016</w:t>
            </w:r>
          </w:p>
        </w:tc>
      </w:tr>
      <w:tr w:rsidR="00287A1A" w:rsidRPr="0077108B" w14:paraId="0DB4C481" w14:textId="77777777" w:rsidTr="00B750AC">
        <w:tc>
          <w:tcPr>
            <w:tcW w:w="2227" w:type="dxa"/>
          </w:tcPr>
          <w:p w14:paraId="591661BC" w14:textId="1F105247" w:rsidR="00287A1A" w:rsidRPr="0077108B" w:rsidRDefault="00287A1A" w:rsidP="00B750AC">
            <w:r w:rsidRPr="0077108B">
              <w:t>Ukraine</w:t>
            </w:r>
          </w:p>
        </w:tc>
        <w:tc>
          <w:tcPr>
            <w:tcW w:w="2227" w:type="dxa"/>
          </w:tcPr>
          <w:p w14:paraId="4AB04396" w14:textId="48158316" w:rsidR="00287A1A" w:rsidRPr="0077108B" w:rsidRDefault="00BF35D1" w:rsidP="00B750AC">
            <w:r w:rsidRPr="0077108B">
              <w:t>Y June 202</w:t>
            </w:r>
            <w:r w:rsidR="00FC7938" w:rsidRPr="0077108B">
              <w:t>2</w:t>
            </w:r>
          </w:p>
        </w:tc>
        <w:tc>
          <w:tcPr>
            <w:tcW w:w="2228" w:type="dxa"/>
          </w:tcPr>
          <w:p w14:paraId="671DA69C" w14:textId="286328B1" w:rsidR="00287A1A" w:rsidRPr="0077108B" w:rsidRDefault="00F15441" w:rsidP="00B750AC">
            <w:r w:rsidRPr="0077108B">
              <w:t>Y approved December 2023</w:t>
            </w:r>
          </w:p>
        </w:tc>
        <w:tc>
          <w:tcPr>
            <w:tcW w:w="2228" w:type="dxa"/>
          </w:tcPr>
          <w:p w14:paraId="778D95B2" w14:textId="77777777" w:rsidR="00287A1A" w:rsidRPr="0077108B" w:rsidRDefault="00287A1A" w:rsidP="00B750AC"/>
        </w:tc>
      </w:tr>
    </w:tbl>
    <w:p w14:paraId="2DE785E9" w14:textId="77777777" w:rsidR="00B750AC" w:rsidRPr="0077108B" w:rsidRDefault="00B750AC" w:rsidP="00B750AC"/>
    <w:p w14:paraId="48779BA6" w14:textId="21EE6475" w:rsidR="002908B4" w:rsidRPr="0077108B" w:rsidRDefault="002908B4" w:rsidP="002908B4">
      <w:pPr>
        <w:pStyle w:val="BodyText"/>
        <w:spacing w:line="276" w:lineRule="exact"/>
        <w:ind w:left="0" w:right="954"/>
        <w:jc w:val="both"/>
      </w:pPr>
      <w:r w:rsidRPr="0077108B">
        <w:t>Three other European countries</w:t>
      </w:r>
      <w:r w:rsidRPr="0077108B">
        <w:rPr>
          <w:rFonts w:cs="Times New Roman"/>
        </w:rPr>
        <w:t xml:space="preserve">—Iceland, </w:t>
      </w:r>
      <w:r w:rsidRPr="0077108B">
        <w:t>Norway, and Switzerland</w:t>
      </w:r>
      <w:r w:rsidRPr="0077108B">
        <w:rPr>
          <w:rFonts w:cs="Times New Roman"/>
        </w:rPr>
        <w:t>—</w:t>
      </w:r>
      <w:r w:rsidRPr="0077108B">
        <w:t>are not EU</w:t>
      </w:r>
      <w:r w:rsidRPr="0077108B">
        <w:rPr>
          <w:spacing w:val="-11"/>
        </w:rPr>
        <w:t xml:space="preserve"> </w:t>
      </w:r>
      <w:r w:rsidRPr="0077108B">
        <w:t>members, although they clearly qualify for</w:t>
      </w:r>
      <w:r w:rsidRPr="0077108B">
        <w:rPr>
          <w:spacing w:val="-10"/>
        </w:rPr>
        <w:t xml:space="preserve"> </w:t>
      </w:r>
      <w:r w:rsidRPr="0077108B">
        <w:t>membership.</w:t>
      </w:r>
      <w:r w:rsidR="00B479F2" w:rsidRPr="0077108B">
        <w:t xml:space="preserve"> Kosovo has been promised the prospect of membership.</w:t>
      </w:r>
    </w:p>
    <w:p w14:paraId="2F9B1283" w14:textId="77777777" w:rsidR="002908B4" w:rsidRPr="0077108B" w:rsidRDefault="002908B4" w:rsidP="002908B4">
      <w:pPr>
        <w:pStyle w:val="BodyText"/>
        <w:ind w:right="136"/>
        <w:jc w:val="both"/>
      </w:pPr>
    </w:p>
    <w:p w14:paraId="6357E9F3" w14:textId="138EB202" w:rsidR="000F0EC2" w:rsidRDefault="002908B4" w:rsidP="00A90695">
      <w:pPr>
        <w:pStyle w:val="BodyText"/>
        <w:ind w:left="0" w:right="136"/>
        <w:jc w:val="both"/>
      </w:pPr>
      <w:r w:rsidRPr="0077108B">
        <w:t>Most</w:t>
      </w:r>
      <w:r w:rsidRPr="0077108B">
        <w:rPr>
          <w:spacing w:val="-6"/>
        </w:rPr>
        <w:t xml:space="preserve"> </w:t>
      </w:r>
      <w:r w:rsidRPr="0077108B">
        <w:t>EU</w:t>
      </w:r>
      <w:r w:rsidRPr="0077108B">
        <w:rPr>
          <w:spacing w:val="-7"/>
        </w:rPr>
        <w:t xml:space="preserve"> </w:t>
      </w:r>
      <w:r w:rsidRPr="0077108B">
        <w:t>member</w:t>
      </w:r>
      <w:r w:rsidRPr="0077108B">
        <w:rPr>
          <w:spacing w:val="-7"/>
        </w:rPr>
        <w:t xml:space="preserve"> </w:t>
      </w:r>
      <w:r w:rsidRPr="0077108B">
        <w:t>states</w:t>
      </w:r>
      <w:r w:rsidRPr="0077108B">
        <w:rPr>
          <w:spacing w:val="-1"/>
        </w:rPr>
        <w:t xml:space="preserve"> </w:t>
      </w:r>
      <w:r w:rsidRPr="0077108B">
        <w:t>are</w:t>
      </w:r>
      <w:r w:rsidRPr="0077108B">
        <w:rPr>
          <w:spacing w:val="-6"/>
        </w:rPr>
        <w:t xml:space="preserve"> </w:t>
      </w:r>
      <w:r w:rsidRPr="0077108B">
        <w:t>linked</w:t>
      </w:r>
      <w:r w:rsidRPr="0077108B">
        <w:rPr>
          <w:spacing w:val="-6"/>
        </w:rPr>
        <w:t xml:space="preserve"> </w:t>
      </w:r>
      <w:r w:rsidRPr="0077108B">
        <w:t>to</w:t>
      </w:r>
      <w:r w:rsidRPr="0077108B">
        <w:rPr>
          <w:spacing w:val="-6"/>
        </w:rPr>
        <w:t xml:space="preserve"> </w:t>
      </w:r>
      <w:r w:rsidRPr="0077108B">
        <w:t>some</w:t>
      </w:r>
      <w:r w:rsidRPr="0077108B">
        <w:rPr>
          <w:spacing w:val="-4"/>
        </w:rPr>
        <w:t xml:space="preserve"> </w:t>
      </w:r>
      <w:r w:rsidRPr="0077108B">
        <w:t>neighboring</w:t>
      </w:r>
      <w:r w:rsidRPr="0077108B">
        <w:rPr>
          <w:spacing w:val="-7"/>
        </w:rPr>
        <w:t xml:space="preserve"> </w:t>
      </w:r>
      <w:r w:rsidRPr="0077108B">
        <w:t>European</w:t>
      </w:r>
      <w:r w:rsidRPr="0077108B">
        <w:rPr>
          <w:spacing w:val="-6"/>
        </w:rPr>
        <w:t xml:space="preserve"> </w:t>
      </w:r>
      <w:r w:rsidRPr="0077108B">
        <w:t>states</w:t>
      </w:r>
      <w:r w:rsidRPr="0077108B">
        <w:rPr>
          <w:spacing w:val="-4"/>
        </w:rPr>
        <w:t xml:space="preserve"> </w:t>
      </w:r>
      <w:r w:rsidRPr="0077108B">
        <w:t>by</w:t>
      </w:r>
      <w:r w:rsidRPr="0077108B">
        <w:rPr>
          <w:spacing w:val="-9"/>
        </w:rPr>
        <w:t xml:space="preserve"> </w:t>
      </w:r>
      <w:r w:rsidRPr="0077108B">
        <w:t>what</w:t>
      </w:r>
      <w:r w:rsidRPr="0077108B">
        <w:rPr>
          <w:spacing w:val="-6"/>
        </w:rPr>
        <w:t xml:space="preserve"> </w:t>
      </w:r>
      <w:r w:rsidRPr="0077108B">
        <w:t>is</w:t>
      </w:r>
      <w:r w:rsidRPr="0077108B">
        <w:rPr>
          <w:spacing w:val="-3"/>
        </w:rPr>
        <w:t xml:space="preserve"> </w:t>
      </w:r>
      <w:r w:rsidRPr="0077108B">
        <w:t>known as</w:t>
      </w:r>
      <w:r w:rsidRPr="0077108B">
        <w:rPr>
          <w:spacing w:val="39"/>
        </w:rPr>
        <w:t xml:space="preserve"> </w:t>
      </w:r>
      <w:r w:rsidRPr="0077108B">
        <w:t>the</w:t>
      </w:r>
      <w:r w:rsidRPr="0077108B">
        <w:rPr>
          <w:spacing w:val="39"/>
        </w:rPr>
        <w:t xml:space="preserve"> </w:t>
      </w:r>
      <w:r w:rsidRPr="0077108B">
        <w:rPr>
          <w:b/>
        </w:rPr>
        <w:t>Schengen</w:t>
      </w:r>
      <w:r w:rsidR="009107BA" w:rsidRPr="0077108B">
        <w:rPr>
          <w:b/>
          <w:spacing w:val="40"/>
        </w:rPr>
        <w:t xml:space="preserve"> </w:t>
      </w:r>
      <w:r w:rsidRPr="0077108B">
        <w:rPr>
          <w:b/>
        </w:rPr>
        <w:t>Convention</w:t>
      </w:r>
      <w:r w:rsidRPr="0077108B">
        <w:t>,</w:t>
      </w:r>
      <w:r w:rsidRPr="0077108B">
        <w:rPr>
          <w:spacing w:val="39"/>
        </w:rPr>
        <w:t xml:space="preserve"> </w:t>
      </w:r>
      <w:r w:rsidRPr="0077108B">
        <w:t>which</w:t>
      </w:r>
      <w:r w:rsidRPr="0077108B">
        <w:rPr>
          <w:spacing w:val="39"/>
        </w:rPr>
        <w:t xml:space="preserve"> </w:t>
      </w:r>
      <w:r w:rsidRPr="0077108B">
        <w:t>provides</w:t>
      </w:r>
      <w:r w:rsidRPr="0077108B">
        <w:rPr>
          <w:spacing w:val="39"/>
        </w:rPr>
        <w:t xml:space="preserve"> </w:t>
      </w:r>
      <w:r w:rsidRPr="0077108B">
        <w:t>for</w:t>
      </w:r>
      <w:r w:rsidRPr="0077108B">
        <w:rPr>
          <w:spacing w:val="38"/>
        </w:rPr>
        <w:t xml:space="preserve"> </w:t>
      </w:r>
      <w:r w:rsidRPr="0077108B">
        <w:t>passport-free</w:t>
      </w:r>
      <w:r w:rsidRPr="0077108B">
        <w:rPr>
          <w:spacing w:val="38"/>
        </w:rPr>
        <w:t xml:space="preserve"> </w:t>
      </w:r>
      <w:r w:rsidRPr="0077108B">
        <w:t>travel</w:t>
      </w:r>
      <w:r w:rsidRPr="0077108B">
        <w:rPr>
          <w:spacing w:val="40"/>
        </w:rPr>
        <w:t xml:space="preserve"> </w:t>
      </w:r>
      <w:r w:rsidRPr="0077108B">
        <w:t>between</w:t>
      </w:r>
      <w:r w:rsidRPr="0077108B">
        <w:rPr>
          <w:spacing w:val="41"/>
        </w:rPr>
        <w:t xml:space="preserve"> </w:t>
      </w:r>
      <w:r w:rsidRPr="0077108B">
        <w:t>the</w:t>
      </w:r>
      <w:r w:rsidRPr="0077108B">
        <w:rPr>
          <w:spacing w:val="39"/>
        </w:rPr>
        <w:t xml:space="preserve"> </w:t>
      </w:r>
      <w:r w:rsidRPr="0077108B">
        <w:t>2</w:t>
      </w:r>
      <w:r w:rsidR="0084025A" w:rsidRPr="0077108B">
        <w:t xml:space="preserve">7 </w:t>
      </w:r>
      <w:r w:rsidR="003A6AB0" w:rsidRPr="0077108B">
        <w:t>s</w:t>
      </w:r>
      <w:r w:rsidRPr="0077108B">
        <w:t xml:space="preserve">ignatory states.  </w:t>
      </w:r>
      <w:bookmarkStart w:id="30" w:name="_bookmark9"/>
      <w:bookmarkEnd w:id="30"/>
      <w:r w:rsidRPr="0077108B">
        <w:t>Not</w:t>
      </w:r>
      <w:r w:rsidRPr="0077108B">
        <w:rPr>
          <w:spacing w:val="-4"/>
        </w:rPr>
        <w:t xml:space="preserve"> </w:t>
      </w:r>
      <w:r w:rsidRPr="0077108B">
        <w:t>all</w:t>
      </w:r>
      <w:r w:rsidRPr="0077108B">
        <w:rPr>
          <w:spacing w:val="-3"/>
        </w:rPr>
        <w:t xml:space="preserve"> </w:t>
      </w:r>
      <w:r w:rsidRPr="0077108B">
        <w:t>EU</w:t>
      </w:r>
      <w:r w:rsidRPr="0077108B">
        <w:rPr>
          <w:spacing w:val="-5"/>
        </w:rPr>
        <w:t xml:space="preserve"> </w:t>
      </w:r>
      <w:r w:rsidRPr="0077108B">
        <w:t>members</w:t>
      </w:r>
      <w:r w:rsidRPr="0077108B">
        <w:rPr>
          <w:spacing w:val="-4"/>
        </w:rPr>
        <w:t xml:space="preserve"> </w:t>
      </w:r>
      <w:r w:rsidRPr="0077108B">
        <w:t>have</w:t>
      </w:r>
      <w:r w:rsidRPr="0077108B">
        <w:rPr>
          <w:spacing w:val="-5"/>
        </w:rPr>
        <w:t xml:space="preserve"> </w:t>
      </w:r>
      <w:r w:rsidRPr="0077108B">
        <w:t>agreed</w:t>
      </w:r>
      <w:r w:rsidRPr="0077108B">
        <w:rPr>
          <w:spacing w:val="-4"/>
        </w:rPr>
        <w:t xml:space="preserve"> </w:t>
      </w:r>
      <w:r w:rsidRPr="0077108B">
        <w:t>to</w:t>
      </w:r>
      <w:r w:rsidRPr="0077108B">
        <w:rPr>
          <w:spacing w:val="-3"/>
        </w:rPr>
        <w:t xml:space="preserve"> </w:t>
      </w:r>
      <w:r w:rsidRPr="0077108B">
        <w:t>take</w:t>
      </w:r>
      <w:r w:rsidRPr="0077108B">
        <w:rPr>
          <w:spacing w:val="-5"/>
        </w:rPr>
        <w:t xml:space="preserve"> </w:t>
      </w:r>
      <w:r w:rsidRPr="0077108B">
        <w:t>part</w:t>
      </w:r>
      <w:r w:rsidRPr="0077108B">
        <w:rPr>
          <w:spacing w:val="-4"/>
        </w:rPr>
        <w:t xml:space="preserve"> </w:t>
      </w:r>
      <w:r w:rsidRPr="0077108B">
        <w:t>in</w:t>
      </w:r>
      <w:r w:rsidRPr="0077108B">
        <w:rPr>
          <w:spacing w:val="-3"/>
        </w:rPr>
        <w:t xml:space="preserve"> </w:t>
      </w:r>
      <w:r w:rsidRPr="0077108B">
        <w:t>the</w:t>
      </w:r>
      <w:r w:rsidRPr="0077108B">
        <w:rPr>
          <w:spacing w:val="-4"/>
        </w:rPr>
        <w:t xml:space="preserve"> </w:t>
      </w:r>
      <w:r w:rsidRPr="0077108B">
        <w:t>Schengen</w:t>
      </w:r>
      <w:r w:rsidRPr="0077108B">
        <w:rPr>
          <w:spacing w:val="-4"/>
        </w:rPr>
        <w:t xml:space="preserve"> </w:t>
      </w:r>
      <w:r w:rsidRPr="0077108B">
        <w:t>Agreement,</w:t>
      </w:r>
      <w:r w:rsidRPr="0077108B">
        <w:rPr>
          <w:spacing w:val="-3"/>
        </w:rPr>
        <w:t xml:space="preserve"> </w:t>
      </w:r>
      <w:r w:rsidRPr="0077108B">
        <w:t>but</w:t>
      </w:r>
      <w:r w:rsidRPr="0077108B">
        <w:rPr>
          <w:spacing w:val="-3"/>
        </w:rPr>
        <w:t xml:space="preserve"> </w:t>
      </w:r>
      <w:r w:rsidRPr="0077108B">
        <w:t>only</w:t>
      </w:r>
      <w:r w:rsidRPr="0077108B">
        <w:rPr>
          <w:spacing w:val="-9"/>
        </w:rPr>
        <w:t xml:space="preserve"> </w:t>
      </w:r>
      <w:r w:rsidRPr="0077108B">
        <w:t>certain countries</w:t>
      </w:r>
      <w:r w:rsidRPr="0077108B">
        <w:rPr>
          <w:spacing w:val="12"/>
        </w:rPr>
        <w:t xml:space="preserve"> </w:t>
      </w:r>
      <w:r w:rsidRPr="0077108B">
        <w:t>that</w:t>
      </w:r>
      <w:r w:rsidRPr="0077108B">
        <w:rPr>
          <w:spacing w:val="12"/>
        </w:rPr>
        <w:t xml:space="preserve"> </w:t>
      </w:r>
      <w:r w:rsidRPr="0077108B">
        <w:t>belonged</w:t>
      </w:r>
      <w:r w:rsidRPr="0077108B">
        <w:rPr>
          <w:spacing w:val="12"/>
        </w:rPr>
        <w:t xml:space="preserve"> </w:t>
      </w:r>
      <w:r w:rsidRPr="0077108B">
        <w:t>to</w:t>
      </w:r>
      <w:r w:rsidRPr="0077108B">
        <w:rPr>
          <w:spacing w:val="12"/>
        </w:rPr>
        <w:t xml:space="preserve"> </w:t>
      </w:r>
      <w:r w:rsidRPr="0077108B">
        <w:t>the</w:t>
      </w:r>
      <w:r w:rsidRPr="0077108B">
        <w:rPr>
          <w:spacing w:val="11"/>
        </w:rPr>
        <w:t xml:space="preserve"> </w:t>
      </w:r>
      <w:r w:rsidRPr="0077108B">
        <w:t>EU</w:t>
      </w:r>
      <w:r w:rsidRPr="0077108B">
        <w:rPr>
          <w:spacing w:val="11"/>
        </w:rPr>
        <w:t xml:space="preserve"> </w:t>
      </w:r>
      <w:r w:rsidRPr="0077108B">
        <w:t>prior</w:t>
      </w:r>
      <w:r w:rsidRPr="0077108B">
        <w:rPr>
          <w:spacing w:val="11"/>
        </w:rPr>
        <w:t xml:space="preserve"> </w:t>
      </w:r>
      <w:r w:rsidRPr="0077108B">
        <w:t>to</w:t>
      </w:r>
      <w:r w:rsidRPr="0077108B">
        <w:rPr>
          <w:spacing w:val="12"/>
        </w:rPr>
        <w:t xml:space="preserve"> </w:t>
      </w:r>
      <w:r w:rsidRPr="0077108B">
        <w:t>2004</w:t>
      </w:r>
      <w:r w:rsidRPr="0077108B">
        <w:rPr>
          <w:spacing w:val="10"/>
        </w:rPr>
        <w:t xml:space="preserve"> </w:t>
      </w:r>
      <w:r w:rsidRPr="0077108B">
        <w:t>have</w:t>
      </w:r>
      <w:r w:rsidRPr="0077108B">
        <w:rPr>
          <w:spacing w:val="11"/>
        </w:rPr>
        <w:t xml:space="preserve"> </w:t>
      </w:r>
      <w:r w:rsidRPr="0077108B">
        <w:t>the</w:t>
      </w:r>
      <w:r w:rsidRPr="0077108B">
        <w:rPr>
          <w:spacing w:val="11"/>
        </w:rPr>
        <w:t xml:space="preserve"> </w:t>
      </w:r>
      <w:r w:rsidRPr="0077108B">
        <w:t>right</w:t>
      </w:r>
      <w:r w:rsidRPr="0077108B">
        <w:rPr>
          <w:spacing w:val="12"/>
        </w:rPr>
        <w:t xml:space="preserve"> </w:t>
      </w:r>
      <w:r w:rsidRPr="0077108B">
        <w:t>to</w:t>
      </w:r>
      <w:r w:rsidRPr="0077108B">
        <w:rPr>
          <w:spacing w:val="16"/>
        </w:rPr>
        <w:t xml:space="preserve"> </w:t>
      </w:r>
      <w:r w:rsidRPr="0077108B">
        <w:rPr>
          <w:rFonts w:cs="Times New Roman"/>
        </w:rPr>
        <w:t>“opt</w:t>
      </w:r>
      <w:r w:rsidRPr="0077108B">
        <w:t>-</w:t>
      </w:r>
      <w:r w:rsidRPr="0077108B">
        <w:rPr>
          <w:rFonts w:cs="Times New Roman"/>
        </w:rPr>
        <w:t>out”</w:t>
      </w:r>
      <w:r w:rsidRPr="0077108B">
        <w:rPr>
          <w:rFonts w:cs="Times New Roman"/>
          <w:spacing w:val="11"/>
        </w:rPr>
        <w:t xml:space="preserve"> </w:t>
      </w:r>
      <w:r w:rsidRPr="0077108B">
        <w:rPr>
          <w:rFonts w:cs="Times New Roman"/>
        </w:rPr>
        <w:t>of</w:t>
      </w:r>
      <w:r w:rsidRPr="0077108B">
        <w:rPr>
          <w:rFonts w:cs="Times New Roman"/>
          <w:spacing w:val="11"/>
        </w:rPr>
        <w:t xml:space="preserve"> </w:t>
      </w:r>
      <w:r w:rsidRPr="0077108B">
        <w:rPr>
          <w:rFonts w:cs="Times New Roman"/>
        </w:rPr>
        <w:t xml:space="preserve">Schengen. </w:t>
      </w:r>
      <w:r w:rsidRPr="0077108B">
        <w:t>(Similar</w:t>
      </w:r>
      <w:r w:rsidRPr="0077108B">
        <w:rPr>
          <w:spacing w:val="-5"/>
        </w:rPr>
        <w:t xml:space="preserve"> </w:t>
      </w:r>
      <w:r w:rsidRPr="0077108B">
        <w:t>arrangements</w:t>
      </w:r>
      <w:r w:rsidRPr="0077108B">
        <w:rPr>
          <w:spacing w:val="-4"/>
        </w:rPr>
        <w:t xml:space="preserve"> </w:t>
      </w:r>
      <w:r w:rsidRPr="0077108B">
        <w:t>apply</w:t>
      </w:r>
      <w:r w:rsidRPr="0077108B">
        <w:rPr>
          <w:spacing w:val="-11"/>
        </w:rPr>
        <w:t xml:space="preserve"> </w:t>
      </w:r>
      <w:r w:rsidRPr="0077108B">
        <w:t>in</w:t>
      </w:r>
      <w:r w:rsidRPr="0077108B">
        <w:rPr>
          <w:spacing w:val="-3"/>
        </w:rPr>
        <w:t xml:space="preserve"> </w:t>
      </w:r>
      <w:r w:rsidRPr="0077108B">
        <w:t>respect</w:t>
      </w:r>
      <w:r w:rsidRPr="0077108B">
        <w:rPr>
          <w:spacing w:val="-3"/>
        </w:rPr>
        <w:t xml:space="preserve"> </w:t>
      </w:r>
      <w:r w:rsidRPr="0077108B">
        <w:t>of</w:t>
      </w:r>
      <w:r w:rsidRPr="0077108B">
        <w:rPr>
          <w:spacing w:val="-5"/>
        </w:rPr>
        <w:t xml:space="preserve"> </w:t>
      </w:r>
      <w:r w:rsidRPr="0077108B">
        <w:t>the</w:t>
      </w:r>
      <w:r w:rsidRPr="0077108B">
        <w:rPr>
          <w:spacing w:val="-4"/>
        </w:rPr>
        <w:t xml:space="preserve"> </w:t>
      </w:r>
      <w:r w:rsidRPr="0077108B">
        <w:t>adoption</w:t>
      </w:r>
      <w:r w:rsidRPr="0077108B">
        <w:rPr>
          <w:spacing w:val="-4"/>
        </w:rPr>
        <w:t xml:space="preserve"> </w:t>
      </w:r>
      <w:r w:rsidRPr="0077108B">
        <w:t>of</w:t>
      </w:r>
      <w:r w:rsidRPr="0077108B">
        <w:rPr>
          <w:spacing w:val="-5"/>
        </w:rPr>
        <w:t xml:space="preserve"> </w:t>
      </w:r>
      <w:r w:rsidRPr="0077108B">
        <w:t>the</w:t>
      </w:r>
      <w:r w:rsidRPr="0077108B">
        <w:rPr>
          <w:spacing w:val="-4"/>
        </w:rPr>
        <w:t xml:space="preserve"> </w:t>
      </w:r>
      <w:r w:rsidRPr="0077108B">
        <w:t>Euro,</w:t>
      </w:r>
      <w:r w:rsidRPr="0077108B">
        <w:rPr>
          <w:spacing w:val="-4"/>
        </w:rPr>
        <w:t xml:space="preserve"> </w:t>
      </w:r>
      <w:r w:rsidRPr="0077108B">
        <w:t>a</w:t>
      </w:r>
      <w:r w:rsidRPr="0077108B">
        <w:rPr>
          <w:spacing w:val="-5"/>
        </w:rPr>
        <w:t xml:space="preserve"> </w:t>
      </w:r>
      <w:r w:rsidRPr="0077108B">
        <w:t>subject</w:t>
      </w:r>
      <w:r w:rsidRPr="0077108B">
        <w:rPr>
          <w:spacing w:val="-3"/>
        </w:rPr>
        <w:t xml:space="preserve"> </w:t>
      </w:r>
      <w:r w:rsidRPr="0077108B">
        <w:t>to</w:t>
      </w:r>
      <w:r w:rsidRPr="0077108B">
        <w:rPr>
          <w:spacing w:val="-3"/>
        </w:rPr>
        <w:t xml:space="preserve"> </w:t>
      </w:r>
      <w:r w:rsidRPr="0077108B">
        <w:t>be</w:t>
      </w:r>
      <w:r w:rsidRPr="0077108B">
        <w:rPr>
          <w:spacing w:val="-5"/>
        </w:rPr>
        <w:t xml:space="preserve"> </w:t>
      </w:r>
      <w:r w:rsidRPr="0077108B">
        <w:t xml:space="preserve">covered </w:t>
      </w:r>
      <w:r w:rsidRPr="0077108B">
        <w:rPr>
          <w:rFonts w:cs="Times New Roman"/>
        </w:rPr>
        <w:t xml:space="preserve">under “policies.”) </w:t>
      </w:r>
      <w:r w:rsidRPr="0077108B">
        <w:t>Ireland, although not a member of the passport-free</w:t>
      </w:r>
      <w:r w:rsidRPr="0077108B">
        <w:rPr>
          <w:spacing w:val="49"/>
        </w:rPr>
        <w:t xml:space="preserve"> </w:t>
      </w:r>
      <w:r w:rsidRPr="0077108B">
        <w:t>zone, participates in some of the judicial and police aspects of the Schengen area. Three</w:t>
      </w:r>
      <w:r w:rsidRPr="0077108B">
        <w:rPr>
          <w:spacing w:val="34"/>
        </w:rPr>
        <w:t xml:space="preserve"> </w:t>
      </w:r>
      <w:r w:rsidRPr="0077108B">
        <w:t xml:space="preserve">non-EU </w:t>
      </w:r>
      <w:r w:rsidRPr="0077108B">
        <w:lastRenderedPageBreak/>
        <w:t>states</w:t>
      </w:r>
      <w:r w:rsidRPr="0077108B">
        <w:rPr>
          <w:spacing w:val="22"/>
        </w:rPr>
        <w:t xml:space="preserve"> </w:t>
      </w:r>
      <w:r w:rsidRPr="0077108B">
        <w:t>are</w:t>
      </w:r>
      <w:r w:rsidRPr="0077108B">
        <w:rPr>
          <w:spacing w:val="22"/>
        </w:rPr>
        <w:t xml:space="preserve"> </w:t>
      </w:r>
      <w:r w:rsidRPr="0077108B">
        <w:t>permitted</w:t>
      </w:r>
      <w:r w:rsidRPr="0077108B">
        <w:rPr>
          <w:spacing w:val="21"/>
        </w:rPr>
        <w:t xml:space="preserve"> </w:t>
      </w:r>
      <w:r w:rsidRPr="0077108B">
        <w:t>to</w:t>
      </w:r>
      <w:r w:rsidRPr="0077108B">
        <w:rPr>
          <w:spacing w:val="22"/>
        </w:rPr>
        <w:t xml:space="preserve"> </w:t>
      </w:r>
      <w:r w:rsidRPr="0077108B">
        <w:t>participate</w:t>
      </w:r>
      <w:r w:rsidRPr="0077108B">
        <w:rPr>
          <w:spacing w:val="20"/>
        </w:rPr>
        <w:t xml:space="preserve"> </w:t>
      </w:r>
      <w:r w:rsidRPr="0077108B">
        <w:t>in</w:t>
      </w:r>
      <w:r w:rsidRPr="0077108B">
        <w:rPr>
          <w:spacing w:val="22"/>
        </w:rPr>
        <w:t xml:space="preserve"> </w:t>
      </w:r>
      <w:r w:rsidRPr="0077108B">
        <w:t>the</w:t>
      </w:r>
      <w:r w:rsidRPr="0077108B">
        <w:rPr>
          <w:spacing w:val="23"/>
        </w:rPr>
        <w:t xml:space="preserve"> </w:t>
      </w:r>
      <w:r w:rsidRPr="0077108B">
        <w:t>Schengen</w:t>
      </w:r>
      <w:r w:rsidRPr="0077108B">
        <w:rPr>
          <w:spacing w:val="21"/>
        </w:rPr>
        <w:t xml:space="preserve"> </w:t>
      </w:r>
      <w:r w:rsidRPr="0077108B">
        <w:t>area</w:t>
      </w:r>
      <w:r w:rsidRPr="0077108B">
        <w:rPr>
          <w:rFonts w:cs="Times New Roman"/>
        </w:rPr>
        <w:t>—</w:t>
      </w:r>
      <w:r w:rsidRPr="0077108B">
        <w:t>namely,</w:t>
      </w:r>
      <w:r w:rsidRPr="0077108B">
        <w:rPr>
          <w:spacing w:val="26"/>
        </w:rPr>
        <w:t xml:space="preserve"> </w:t>
      </w:r>
      <w:r w:rsidRPr="0077108B">
        <w:t>Iceland,</w:t>
      </w:r>
      <w:r w:rsidRPr="0077108B">
        <w:rPr>
          <w:spacing w:val="21"/>
        </w:rPr>
        <w:t xml:space="preserve"> </w:t>
      </w:r>
      <w:r w:rsidRPr="0077108B">
        <w:t>Norway,</w:t>
      </w:r>
      <w:r w:rsidRPr="0077108B">
        <w:rPr>
          <w:spacing w:val="23"/>
        </w:rPr>
        <w:t xml:space="preserve"> </w:t>
      </w:r>
      <w:r w:rsidRPr="0077108B">
        <w:t>and Switzerland.</w:t>
      </w:r>
      <w:r w:rsidR="00A90695">
        <w:t xml:space="preserve"> Cyprus has not been admitted to Schengen. </w:t>
      </w:r>
    </w:p>
    <w:p w14:paraId="0B8AD4B4" w14:textId="3BCCBAC4" w:rsidR="00D547F3" w:rsidRDefault="00D547F3">
      <w:pPr>
        <w:rPr>
          <w:rFonts w:eastAsia="Times New Roman"/>
          <w:szCs w:val="24"/>
        </w:rPr>
      </w:pPr>
    </w:p>
    <w:p w14:paraId="145EA377" w14:textId="4BBF8274" w:rsidR="00A623C8" w:rsidRPr="0077108B" w:rsidRDefault="00071A2C" w:rsidP="00890EDE">
      <w:pPr>
        <w:pStyle w:val="Heading1"/>
        <w:ind w:left="0"/>
      </w:pPr>
      <w:bookmarkStart w:id="31" w:name="_Toc196681615"/>
      <w:r w:rsidRPr="0077108B">
        <w:t>EU Treaties</w:t>
      </w:r>
      <w:bookmarkEnd w:id="31"/>
    </w:p>
    <w:p w14:paraId="0DB1BFB6" w14:textId="4B436213" w:rsidR="00A623C8" w:rsidRPr="0077108B" w:rsidRDefault="00071A2C" w:rsidP="0061001C">
      <w:pPr>
        <w:pStyle w:val="NoSpacing"/>
        <w:jc w:val="both"/>
        <w:rPr>
          <w:lang w:val="en-GB"/>
        </w:rPr>
      </w:pPr>
      <w:r w:rsidRPr="0077108B">
        <w:rPr>
          <w:lang w:val="en-GB"/>
        </w:rPr>
        <w:t>The EU is governed by treaties (rather than a constitution). Nevertheless, the treaties</w:t>
      </w:r>
      <w:r w:rsidRPr="0077108B">
        <w:rPr>
          <w:spacing w:val="29"/>
          <w:lang w:val="en-GB"/>
        </w:rPr>
        <w:t xml:space="preserve"> </w:t>
      </w:r>
      <w:r w:rsidRPr="0077108B">
        <w:rPr>
          <w:lang w:val="en-GB"/>
        </w:rPr>
        <w:t>are interpreted and enforced (e.g.</w:t>
      </w:r>
      <w:r w:rsidR="0061001C" w:rsidRPr="0077108B">
        <w:rPr>
          <w:lang w:val="en-GB"/>
        </w:rPr>
        <w:t>,</w:t>
      </w:r>
      <w:r w:rsidRPr="0077108B">
        <w:rPr>
          <w:lang w:val="en-GB"/>
        </w:rPr>
        <w:t xml:space="preserve"> the levying of fines to constituent units in breach of</w:t>
      </w:r>
      <w:r w:rsidR="007A0D70" w:rsidRPr="0077108B">
        <w:rPr>
          <w:spacing w:val="48"/>
          <w:lang w:val="en-GB"/>
        </w:rPr>
        <w:t xml:space="preserve"> </w:t>
      </w:r>
      <w:r w:rsidRPr="0077108B">
        <w:rPr>
          <w:lang w:val="en-GB"/>
        </w:rPr>
        <w:t>treaty obligations)</w:t>
      </w:r>
      <w:r w:rsidRPr="0077108B">
        <w:rPr>
          <w:spacing w:val="14"/>
          <w:lang w:val="en-GB"/>
        </w:rPr>
        <w:t xml:space="preserve"> </w:t>
      </w:r>
      <w:r w:rsidRPr="0077108B">
        <w:rPr>
          <w:lang w:val="en-GB"/>
        </w:rPr>
        <w:t>in</w:t>
      </w:r>
      <w:r w:rsidRPr="0077108B">
        <w:rPr>
          <w:spacing w:val="15"/>
          <w:lang w:val="en-GB"/>
        </w:rPr>
        <w:t xml:space="preserve"> </w:t>
      </w:r>
      <w:r w:rsidRPr="0077108B">
        <w:rPr>
          <w:lang w:val="en-GB"/>
        </w:rPr>
        <w:t>a</w:t>
      </w:r>
      <w:r w:rsidRPr="0077108B">
        <w:rPr>
          <w:spacing w:val="13"/>
          <w:lang w:val="en-GB"/>
        </w:rPr>
        <w:t xml:space="preserve"> </w:t>
      </w:r>
      <w:r w:rsidRPr="0077108B">
        <w:rPr>
          <w:lang w:val="en-GB"/>
        </w:rPr>
        <w:t>similar</w:t>
      </w:r>
      <w:r w:rsidRPr="0077108B">
        <w:rPr>
          <w:spacing w:val="11"/>
          <w:lang w:val="en-GB"/>
        </w:rPr>
        <w:t xml:space="preserve"> </w:t>
      </w:r>
      <w:r w:rsidRPr="0077108B">
        <w:rPr>
          <w:lang w:val="en-GB"/>
        </w:rPr>
        <w:t>fashion</w:t>
      </w:r>
      <w:r w:rsidRPr="0077108B">
        <w:rPr>
          <w:spacing w:val="15"/>
          <w:lang w:val="en-GB"/>
        </w:rPr>
        <w:t xml:space="preserve"> </w:t>
      </w:r>
      <w:r w:rsidRPr="0077108B">
        <w:rPr>
          <w:lang w:val="en-GB"/>
        </w:rPr>
        <w:t>as</w:t>
      </w:r>
      <w:r w:rsidRPr="0077108B">
        <w:rPr>
          <w:spacing w:val="14"/>
          <w:lang w:val="en-GB"/>
        </w:rPr>
        <w:t xml:space="preserve"> </w:t>
      </w:r>
      <w:r w:rsidRPr="0077108B">
        <w:rPr>
          <w:lang w:val="en-GB"/>
        </w:rPr>
        <w:t>that</w:t>
      </w:r>
      <w:r w:rsidRPr="0077108B">
        <w:rPr>
          <w:spacing w:val="14"/>
          <w:lang w:val="en-GB"/>
        </w:rPr>
        <w:t xml:space="preserve"> </w:t>
      </w:r>
      <w:r w:rsidRPr="0077108B">
        <w:rPr>
          <w:lang w:val="en-GB"/>
        </w:rPr>
        <w:t>of</w:t>
      </w:r>
      <w:r w:rsidRPr="0077108B">
        <w:rPr>
          <w:spacing w:val="13"/>
          <w:lang w:val="en-GB"/>
        </w:rPr>
        <w:t xml:space="preserve"> </w:t>
      </w:r>
      <w:r w:rsidRPr="0077108B">
        <w:rPr>
          <w:lang w:val="en-GB"/>
        </w:rPr>
        <w:t>a</w:t>
      </w:r>
      <w:r w:rsidRPr="0077108B">
        <w:rPr>
          <w:spacing w:val="13"/>
          <w:lang w:val="en-GB"/>
        </w:rPr>
        <w:t xml:space="preserve"> </w:t>
      </w:r>
      <w:r w:rsidRPr="0077108B">
        <w:rPr>
          <w:lang w:val="en-GB"/>
        </w:rPr>
        <w:t>federal</w:t>
      </w:r>
      <w:r w:rsidRPr="0077108B">
        <w:rPr>
          <w:spacing w:val="15"/>
          <w:lang w:val="en-GB"/>
        </w:rPr>
        <w:t xml:space="preserve"> </w:t>
      </w:r>
      <w:r w:rsidRPr="0077108B">
        <w:rPr>
          <w:lang w:val="en-GB"/>
        </w:rPr>
        <w:t>constitution</w:t>
      </w:r>
      <w:r w:rsidRPr="0077108B">
        <w:rPr>
          <w:spacing w:val="12"/>
          <w:lang w:val="en-GB"/>
        </w:rPr>
        <w:t xml:space="preserve"> </w:t>
      </w:r>
      <w:r w:rsidRPr="0077108B">
        <w:rPr>
          <w:lang w:val="en-GB"/>
        </w:rPr>
        <w:t>in</w:t>
      </w:r>
      <w:r w:rsidRPr="0077108B">
        <w:rPr>
          <w:spacing w:val="15"/>
          <w:lang w:val="en-GB"/>
        </w:rPr>
        <w:t xml:space="preserve"> </w:t>
      </w:r>
      <w:r w:rsidRPr="0077108B">
        <w:rPr>
          <w:lang w:val="en-GB"/>
        </w:rPr>
        <w:t>federal</w:t>
      </w:r>
      <w:r w:rsidRPr="0077108B">
        <w:rPr>
          <w:spacing w:val="17"/>
          <w:lang w:val="en-GB"/>
        </w:rPr>
        <w:t xml:space="preserve"> </w:t>
      </w:r>
      <w:r w:rsidRPr="0077108B">
        <w:rPr>
          <w:lang w:val="en-GB"/>
        </w:rPr>
        <w:t>states.</w:t>
      </w:r>
      <w:r w:rsidRPr="0077108B">
        <w:rPr>
          <w:spacing w:val="14"/>
          <w:lang w:val="en-GB"/>
        </w:rPr>
        <w:t xml:space="preserve"> </w:t>
      </w:r>
      <w:r w:rsidRPr="0077108B">
        <w:rPr>
          <w:lang w:val="en-GB"/>
        </w:rPr>
        <w:t xml:space="preserve">Unlike </w:t>
      </w:r>
      <w:r w:rsidRPr="0077108B">
        <w:rPr>
          <w:rFonts w:cs="Times New Roman"/>
          <w:lang w:val="en-GB"/>
        </w:rPr>
        <w:t xml:space="preserve">the “anarchic” international system, the EU </w:t>
      </w:r>
      <w:r w:rsidRPr="0077108B">
        <w:rPr>
          <w:lang w:val="en-GB"/>
        </w:rPr>
        <w:t>takes the form of a quasi-federal</w:t>
      </w:r>
      <w:r w:rsidRPr="0077108B">
        <w:rPr>
          <w:spacing w:val="14"/>
          <w:lang w:val="en-GB"/>
        </w:rPr>
        <w:t xml:space="preserve"> </w:t>
      </w:r>
      <w:r w:rsidRPr="0077108B">
        <w:rPr>
          <w:lang w:val="en-GB"/>
        </w:rPr>
        <w:t>political system</w:t>
      </w:r>
      <w:r w:rsidRPr="0077108B">
        <w:rPr>
          <w:spacing w:val="-8"/>
          <w:lang w:val="en-GB"/>
        </w:rPr>
        <w:t xml:space="preserve"> </w:t>
      </w:r>
      <w:r w:rsidRPr="0077108B">
        <w:rPr>
          <w:lang w:val="en-GB"/>
        </w:rPr>
        <w:t>(though</w:t>
      </w:r>
      <w:r w:rsidRPr="0077108B">
        <w:rPr>
          <w:spacing w:val="-9"/>
          <w:lang w:val="en-GB"/>
        </w:rPr>
        <w:t xml:space="preserve"> </w:t>
      </w:r>
      <w:r w:rsidRPr="0077108B">
        <w:rPr>
          <w:lang w:val="en-GB"/>
        </w:rPr>
        <w:t>not</w:t>
      </w:r>
      <w:r w:rsidRPr="0077108B">
        <w:rPr>
          <w:spacing w:val="-8"/>
          <w:lang w:val="en-GB"/>
        </w:rPr>
        <w:t xml:space="preserve"> </w:t>
      </w:r>
      <w:r w:rsidRPr="0077108B">
        <w:rPr>
          <w:lang w:val="en-GB"/>
        </w:rPr>
        <w:t>a</w:t>
      </w:r>
      <w:r w:rsidRPr="0077108B">
        <w:rPr>
          <w:spacing w:val="-10"/>
          <w:lang w:val="en-GB"/>
        </w:rPr>
        <w:t xml:space="preserve"> </w:t>
      </w:r>
      <w:r w:rsidRPr="0077108B">
        <w:rPr>
          <w:lang w:val="en-GB"/>
        </w:rPr>
        <w:t>quasi-federal</w:t>
      </w:r>
      <w:r w:rsidRPr="0077108B">
        <w:rPr>
          <w:spacing w:val="-8"/>
          <w:lang w:val="en-GB"/>
        </w:rPr>
        <w:t xml:space="preserve"> </w:t>
      </w:r>
      <w:r w:rsidRPr="0077108B">
        <w:rPr>
          <w:lang w:val="en-GB"/>
        </w:rPr>
        <w:t>state).</w:t>
      </w:r>
      <w:r w:rsidRPr="0077108B">
        <w:rPr>
          <w:spacing w:val="-9"/>
          <w:lang w:val="en-GB"/>
        </w:rPr>
        <w:t xml:space="preserve"> </w:t>
      </w:r>
      <w:r w:rsidR="001303BA" w:rsidRPr="0077108B">
        <w:rPr>
          <w:spacing w:val="-9"/>
          <w:lang w:val="en-GB"/>
        </w:rPr>
        <w:t xml:space="preserve">Until recently, </w:t>
      </w:r>
      <w:r w:rsidRPr="0077108B">
        <w:rPr>
          <w:lang w:val="en-GB"/>
        </w:rPr>
        <w:t>a</w:t>
      </w:r>
      <w:r w:rsidRPr="0077108B">
        <w:rPr>
          <w:spacing w:val="-10"/>
          <w:lang w:val="en-GB"/>
        </w:rPr>
        <w:t xml:space="preserve"> </w:t>
      </w:r>
      <w:r w:rsidRPr="0077108B">
        <w:rPr>
          <w:lang w:val="en-GB"/>
        </w:rPr>
        <w:t>new</w:t>
      </w:r>
      <w:r w:rsidRPr="0077108B">
        <w:rPr>
          <w:spacing w:val="-9"/>
          <w:lang w:val="en-GB"/>
        </w:rPr>
        <w:t xml:space="preserve"> </w:t>
      </w:r>
      <w:r w:rsidRPr="0077108B">
        <w:rPr>
          <w:lang w:val="en-GB"/>
        </w:rPr>
        <w:t>treaty</w:t>
      </w:r>
      <w:r w:rsidR="00B007D7" w:rsidRPr="0077108B">
        <w:rPr>
          <w:lang w:val="en-GB"/>
        </w:rPr>
        <w:t xml:space="preserve"> was </w:t>
      </w:r>
      <w:r w:rsidRPr="0077108B">
        <w:rPr>
          <w:lang w:val="en-GB"/>
        </w:rPr>
        <w:t>negotiated</w:t>
      </w:r>
      <w:r w:rsidRPr="0077108B">
        <w:rPr>
          <w:spacing w:val="-9"/>
          <w:lang w:val="en-GB"/>
        </w:rPr>
        <w:t xml:space="preserve"> </w:t>
      </w:r>
      <w:r w:rsidRPr="0077108B">
        <w:rPr>
          <w:lang w:val="en-GB"/>
        </w:rPr>
        <w:t>every</w:t>
      </w:r>
      <w:r w:rsidRPr="0077108B">
        <w:rPr>
          <w:spacing w:val="-11"/>
          <w:lang w:val="en-GB"/>
        </w:rPr>
        <w:t xml:space="preserve"> </w:t>
      </w:r>
      <w:r w:rsidRPr="0077108B">
        <w:rPr>
          <w:lang w:val="en-GB"/>
        </w:rPr>
        <w:t>four or five years. The treaties are not stand-alone treaties but rather are reforming treaties</w:t>
      </w:r>
      <w:r w:rsidRPr="0077108B">
        <w:rPr>
          <w:spacing w:val="5"/>
          <w:lang w:val="en-GB"/>
        </w:rPr>
        <w:t xml:space="preserve"> </w:t>
      </w:r>
      <w:r w:rsidRPr="0077108B">
        <w:rPr>
          <w:lang w:val="en-GB"/>
        </w:rPr>
        <w:t>that amend and build on the existing treaties. The latest reforming treaty is the Lisbon</w:t>
      </w:r>
      <w:r w:rsidRPr="0077108B">
        <w:rPr>
          <w:spacing w:val="9"/>
          <w:lang w:val="en-GB"/>
        </w:rPr>
        <w:t xml:space="preserve"> </w:t>
      </w:r>
      <w:r w:rsidRPr="0077108B">
        <w:rPr>
          <w:lang w:val="en-GB"/>
        </w:rPr>
        <w:t>Treaty that came into effect in December</w:t>
      </w:r>
      <w:r w:rsidRPr="0077108B">
        <w:rPr>
          <w:spacing w:val="-8"/>
          <w:lang w:val="en-GB"/>
        </w:rPr>
        <w:t xml:space="preserve"> </w:t>
      </w:r>
      <w:r w:rsidRPr="0077108B">
        <w:rPr>
          <w:lang w:val="en-GB"/>
        </w:rPr>
        <w:t>2009.</w:t>
      </w:r>
      <w:r w:rsidR="001C6029" w:rsidRPr="0077108B">
        <w:rPr>
          <w:lang w:val="en-GB"/>
        </w:rPr>
        <w:t xml:space="preserve"> Because the Lisbon Treaty was very difficult to ratify in some </w:t>
      </w:r>
      <w:r w:rsidR="00C15CB8">
        <w:rPr>
          <w:lang w:val="en-GB"/>
        </w:rPr>
        <w:t>M</w:t>
      </w:r>
      <w:r w:rsidR="001C6029" w:rsidRPr="0077108B">
        <w:rPr>
          <w:lang w:val="en-GB"/>
        </w:rPr>
        <w:t xml:space="preserve">ember </w:t>
      </w:r>
      <w:r w:rsidR="00C15CB8">
        <w:rPr>
          <w:lang w:val="en-GB"/>
        </w:rPr>
        <w:t>S</w:t>
      </w:r>
      <w:r w:rsidR="001C6029" w:rsidRPr="0077108B">
        <w:rPr>
          <w:lang w:val="en-GB"/>
        </w:rPr>
        <w:t xml:space="preserve">tates, there is now no great enthusiasm for further treaty reforms, even though after the crises of recent years reforms are perhaps necessary.  </w:t>
      </w:r>
    </w:p>
    <w:p w14:paraId="7714546C" w14:textId="77777777" w:rsidR="00A623C8" w:rsidRPr="0077108B" w:rsidRDefault="00A623C8">
      <w:pPr>
        <w:spacing w:before="4"/>
        <w:rPr>
          <w:rFonts w:eastAsia="Times New Roman" w:cs="Times New Roman"/>
          <w:szCs w:val="24"/>
        </w:rPr>
      </w:pPr>
    </w:p>
    <w:p w14:paraId="61F7B2FC" w14:textId="77777777" w:rsidR="00A623C8" w:rsidRPr="0077108B" w:rsidRDefault="00071A2C" w:rsidP="00565EFB">
      <w:pPr>
        <w:pStyle w:val="BodyText"/>
        <w:spacing w:line="276" w:lineRule="exact"/>
        <w:ind w:left="0" w:right="134"/>
        <w:jc w:val="both"/>
        <w:rPr>
          <w:sz w:val="16"/>
          <w:szCs w:val="16"/>
        </w:rPr>
      </w:pPr>
      <w:r w:rsidRPr="0077108B">
        <w:t>Since</w:t>
      </w:r>
      <w:r w:rsidRPr="0077108B">
        <w:rPr>
          <w:spacing w:val="26"/>
        </w:rPr>
        <w:t xml:space="preserve"> </w:t>
      </w:r>
      <w:r w:rsidRPr="0077108B">
        <w:t>the</w:t>
      </w:r>
      <w:r w:rsidRPr="0077108B">
        <w:rPr>
          <w:spacing w:val="29"/>
        </w:rPr>
        <w:t xml:space="preserve"> </w:t>
      </w:r>
      <w:r w:rsidRPr="0077108B">
        <w:t>founding</w:t>
      </w:r>
      <w:r w:rsidRPr="0077108B">
        <w:rPr>
          <w:spacing w:val="28"/>
        </w:rPr>
        <w:t xml:space="preserve"> </w:t>
      </w:r>
      <w:r w:rsidRPr="0077108B">
        <w:t>treaties</w:t>
      </w:r>
      <w:r w:rsidRPr="0077108B">
        <w:rPr>
          <w:spacing w:val="27"/>
        </w:rPr>
        <w:t xml:space="preserve"> </w:t>
      </w:r>
      <w:r w:rsidRPr="0077108B">
        <w:t>of</w:t>
      </w:r>
      <w:r w:rsidRPr="0077108B">
        <w:rPr>
          <w:spacing w:val="29"/>
        </w:rPr>
        <w:t xml:space="preserve"> </w:t>
      </w:r>
      <w:r w:rsidRPr="0077108B">
        <w:t>the</w:t>
      </w:r>
      <w:r w:rsidRPr="0077108B">
        <w:rPr>
          <w:spacing w:val="27"/>
        </w:rPr>
        <w:t xml:space="preserve"> </w:t>
      </w:r>
      <w:r w:rsidRPr="0077108B">
        <w:t>1950s,</w:t>
      </w:r>
      <w:r w:rsidRPr="0077108B">
        <w:rPr>
          <w:spacing w:val="29"/>
        </w:rPr>
        <w:t xml:space="preserve"> </w:t>
      </w:r>
      <w:r w:rsidRPr="0077108B">
        <w:t>later</w:t>
      </w:r>
      <w:r w:rsidRPr="0077108B">
        <w:rPr>
          <w:spacing w:val="29"/>
        </w:rPr>
        <w:t xml:space="preserve"> </w:t>
      </w:r>
      <w:r w:rsidRPr="0077108B">
        <w:t>treaties</w:t>
      </w:r>
      <w:r w:rsidRPr="0077108B">
        <w:rPr>
          <w:spacing w:val="27"/>
        </w:rPr>
        <w:t xml:space="preserve"> </w:t>
      </w:r>
      <w:r w:rsidRPr="0077108B">
        <w:t>have</w:t>
      </w:r>
      <w:r w:rsidRPr="0077108B">
        <w:rPr>
          <w:spacing w:val="32"/>
        </w:rPr>
        <w:t xml:space="preserve"> </w:t>
      </w:r>
      <w:r w:rsidRPr="0077108B">
        <w:t>thus</w:t>
      </w:r>
      <w:r w:rsidRPr="0077108B">
        <w:rPr>
          <w:spacing w:val="30"/>
        </w:rPr>
        <w:t xml:space="preserve"> </w:t>
      </w:r>
      <w:r w:rsidRPr="0077108B">
        <w:t>consisted</w:t>
      </w:r>
      <w:r w:rsidRPr="0077108B">
        <w:rPr>
          <w:spacing w:val="27"/>
        </w:rPr>
        <w:t xml:space="preserve"> </w:t>
      </w:r>
      <w:r w:rsidRPr="0077108B">
        <w:t>primarily</w:t>
      </w:r>
      <w:r w:rsidRPr="0077108B">
        <w:rPr>
          <w:spacing w:val="22"/>
        </w:rPr>
        <w:t xml:space="preserve"> </w:t>
      </w:r>
      <w:r w:rsidRPr="0077108B">
        <w:t>of making</w:t>
      </w:r>
      <w:r w:rsidRPr="0077108B">
        <w:rPr>
          <w:spacing w:val="-14"/>
        </w:rPr>
        <w:t xml:space="preserve"> </w:t>
      </w:r>
      <w:r w:rsidRPr="0077108B">
        <w:t>amendments</w:t>
      </w:r>
      <w:r w:rsidRPr="0077108B">
        <w:rPr>
          <w:spacing w:val="-11"/>
        </w:rPr>
        <w:t xml:space="preserve"> </w:t>
      </w:r>
      <w:r w:rsidRPr="0077108B">
        <w:t>and</w:t>
      </w:r>
      <w:r w:rsidRPr="0077108B">
        <w:rPr>
          <w:spacing w:val="-10"/>
        </w:rPr>
        <w:t xml:space="preserve"> </w:t>
      </w:r>
      <w:r w:rsidRPr="0077108B">
        <w:t>additions</w:t>
      </w:r>
      <w:r w:rsidRPr="0077108B">
        <w:rPr>
          <w:spacing w:val="-11"/>
        </w:rPr>
        <w:t xml:space="preserve"> </w:t>
      </w:r>
      <w:r w:rsidRPr="0077108B">
        <w:t>to</w:t>
      </w:r>
      <w:r w:rsidRPr="0077108B">
        <w:rPr>
          <w:spacing w:val="-11"/>
        </w:rPr>
        <w:t xml:space="preserve"> </w:t>
      </w:r>
      <w:r w:rsidRPr="0077108B">
        <w:t>earlier</w:t>
      </w:r>
      <w:r w:rsidRPr="0077108B">
        <w:rPr>
          <w:spacing w:val="-13"/>
        </w:rPr>
        <w:t xml:space="preserve"> </w:t>
      </w:r>
      <w:r w:rsidRPr="0077108B">
        <w:t>treaties.</w:t>
      </w:r>
      <w:r w:rsidRPr="0077108B">
        <w:rPr>
          <w:spacing w:val="-9"/>
        </w:rPr>
        <w:t xml:space="preserve"> </w:t>
      </w:r>
      <w:r w:rsidRPr="0077108B">
        <w:t>Inevitably,</w:t>
      </w:r>
      <w:r w:rsidRPr="0077108B">
        <w:rPr>
          <w:spacing w:val="-10"/>
        </w:rPr>
        <w:t xml:space="preserve"> </w:t>
      </w:r>
      <w:r w:rsidRPr="0077108B">
        <w:t>as</w:t>
      </w:r>
      <w:r w:rsidRPr="0077108B">
        <w:rPr>
          <w:spacing w:val="-12"/>
        </w:rPr>
        <w:t xml:space="preserve"> </w:t>
      </w:r>
      <w:r w:rsidRPr="0077108B">
        <w:t>new</w:t>
      </w:r>
      <w:r w:rsidRPr="0077108B">
        <w:rPr>
          <w:spacing w:val="-13"/>
        </w:rPr>
        <w:t xml:space="preserve"> </w:t>
      </w:r>
      <w:r w:rsidRPr="0077108B">
        <w:t>treaty</w:t>
      </w:r>
      <w:r w:rsidRPr="0077108B">
        <w:rPr>
          <w:spacing w:val="-14"/>
        </w:rPr>
        <w:t xml:space="preserve"> </w:t>
      </w:r>
      <w:r w:rsidRPr="0077108B">
        <w:t>articles</w:t>
      </w:r>
      <w:r w:rsidRPr="0077108B">
        <w:rPr>
          <w:spacing w:val="-12"/>
        </w:rPr>
        <w:t xml:space="preserve"> </w:t>
      </w:r>
      <w:r w:rsidRPr="0077108B">
        <w:t>have been</w:t>
      </w:r>
      <w:r w:rsidRPr="0077108B">
        <w:rPr>
          <w:spacing w:val="32"/>
        </w:rPr>
        <w:t xml:space="preserve"> </w:t>
      </w:r>
      <w:r w:rsidRPr="0077108B">
        <w:t>created</w:t>
      </w:r>
      <w:r w:rsidRPr="0077108B">
        <w:rPr>
          <w:spacing w:val="32"/>
        </w:rPr>
        <w:t xml:space="preserve"> </w:t>
      </w:r>
      <w:r w:rsidRPr="0077108B">
        <w:t>and</w:t>
      </w:r>
      <w:r w:rsidRPr="0077108B">
        <w:rPr>
          <w:spacing w:val="32"/>
        </w:rPr>
        <w:t xml:space="preserve"> </w:t>
      </w:r>
      <w:r w:rsidRPr="0077108B">
        <w:t>old</w:t>
      </w:r>
      <w:r w:rsidRPr="0077108B">
        <w:rPr>
          <w:spacing w:val="35"/>
        </w:rPr>
        <w:t xml:space="preserve"> </w:t>
      </w:r>
      <w:r w:rsidRPr="0077108B">
        <w:t>treaty</w:t>
      </w:r>
      <w:r w:rsidRPr="0077108B">
        <w:rPr>
          <w:spacing w:val="29"/>
        </w:rPr>
        <w:t xml:space="preserve"> </w:t>
      </w:r>
      <w:r w:rsidRPr="0077108B">
        <w:t>articles</w:t>
      </w:r>
      <w:r w:rsidRPr="0077108B">
        <w:rPr>
          <w:spacing w:val="32"/>
        </w:rPr>
        <w:t xml:space="preserve"> </w:t>
      </w:r>
      <w:r w:rsidRPr="0077108B">
        <w:t>have</w:t>
      </w:r>
      <w:r w:rsidRPr="0077108B">
        <w:rPr>
          <w:spacing w:val="31"/>
        </w:rPr>
        <w:t xml:space="preserve"> </w:t>
      </w:r>
      <w:r w:rsidRPr="0077108B">
        <w:t>been</w:t>
      </w:r>
      <w:r w:rsidRPr="0077108B">
        <w:rPr>
          <w:spacing w:val="34"/>
        </w:rPr>
        <w:t xml:space="preserve"> </w:t>
      </w:r>
      <w:r w:rsidRPr="0077108B">
        <w:t>removed,</w:t>
      </w:r>
      <w:r w:rsidRPr="0077108B">
        <w:rPr>
          <w:spacing w:val="31"/>
        </w:rPr>
        <w:t xml:space="preserve"> </w:t>
      </w:r>
      <w:r w:rsidRPr="0077108B">
        <w:t>the</w:t>
      </w:r>
      <w:r w:rsidRPr="0077108B">
        <w:rPr>
          <w:spacing w:val="31"/>
        </w:rPr>
        <w:t xml:space="preserve"> </w:t>
      </w:r>
      <w:r w:rsidRPr="0077108B">
        <w:t>treaty</w:t>
      </w:r>
      <w:r w:rsidRPr="0077108B">
        <w:rPr>
          <w:spacing w:val="29"/>
        </w:rPr>
        <w:t xml:space="preserve"> </w:t>
      </w:r>
      <w:r w:rsidRPr="0077108B">
        <w:t>system</w:t>
      </w:r>
      <w:r w:rsidRPr="0077108B">
        <w:rPr>
          <w:spacing w:val="32"/>
        </w:rPr>
        <w:t xml:space="preserve"> </w:t>
      </w:r>
      <w:r w:rsidRPr="0077108B">
        <w:t>has</w:t>
      </w:r>
      <w:r w:rsidRPr="0077108B">
        <w:rPr>
          <w:spacing w:val="32"/>
        </w:rPr>
        <w:t xml:space="preserve"> </w:t>
      </w:r>
      <w:r w:rsidRPr="0077108B">
        <w:t>become unwieldy, and virtually incomprehensible to the layperson. The key point to know is</w:t>
      </w:r>
      <w:r w:rsidRPr="0077108B">
        <w:rPr>
          <w:spacing w:val="45"/>
        </w:rPr>
        <w:t xml:space="preserve"> </w:t>
      </w:r>
      <w:r w:rsidRPr="0077108B">
        <w:t>that there</w:t>
      </w:r>
      <w:r w:rsidRPr="0077108B">
        <w:rPr>
          <w:spacing w:val="19"/>
        </w:rPr>
        <w:t xml:space="preserve"> </w:t>
      </w:r>
      <w:r w:rsidRPr="0077108B">
        <w:t>are</w:t>
      </w:r>
      <w:r w:rsidRPr="0077108B">
        <w:rPr>
          <w:spacing w:val="21"/>
        </w:rPr>
        <w:t xml:space="preserve"> </w:t>
      </w:r>
      <w:r w:rsidRPr="0077108B">
        <w:t>two</w:t>
      </w:r>
      <w:r w:rsidRPr="0077108B">
        <w:rPr>
          <w:spacing w:val="20"/>
        </w:rPr>
        <w:t xml:space="preserve"> </w:t>
      </w:r>
      <w:r w:rsidRPr="0077108B">
        <w:t>main</w:t>
      </w:r>
      <w:r w:rsidRPr="0077108B">
        <w:rPr>
          <w:spacing w:val="21"/>
        </w:rPr>
        <w:t xml:space="preserve"> </w:t>
      </w:r>
      <w:r w:rsidRPr="0077108B">
        <w:t>treaties:</w:t>
      </w:r>
      <w:r w:rsidRPr="0077108B">
        <w:rPr>
          <w:spacing w:val="21"/>
        </w:rPr>
        <w:t xml:space="preserve"> </w:t>
      </w:r>
      <w:r w:rsidRPr="0077108B">
        <w:rPr>
          <w:b/>
        </w:rPr>
        <w:t>The</w:t>
      </w:r>
      <w:r w:rsidRPr="0077108B">
        <w:rPr>
          <w:b/>
          <w:spacing w:val="20"/>
        </w:rPr>
        <w:t xml:space="preserve"> </w:t>
      </w:r>
      <w:r w:rsidRPr="0077108B">
        <w:rPr>
          <w:b/>
        </w:rPr>
        <w:t>Treaty</w:t>
      </w:r>
      <w:r w:rsidRPr="0077108B">
        <w:rPr>
          <w:b/>
          <w:spacing w:val="20"/>
        </w:rPr>
        <w:t xml:space="preserve"> </w:t>
      </w:r>
      <w:r w:rsidRPr="0077108B">
        <w:rPr>
          <w:b/>
        </w:rPr>
        <w:t>on</w:t>
      </w:r>
      <w:r w:rsidRPr="0077108B">
        <w:rPr>
          <w:b/>
          <w:spacing w:val="21"/>
        </w:rPr>
        <w:t xml:space="preserve"> </w:t>
      </w:r>
      <w:r w:rsidRPr="0077108B">
        <w:rPr>
          <w:b/>
        </w:rPr>
        <w:t>European</w:t>
      </w:r>
      <w:r w:rsidRPr="0077108B">
        <w:rPr>
          <w:b/>
          <w:spacing w:val="21"/>
        </w:rPr>
        <w:t xml:space="preserve"> </w:t>
      </w:r>
      <w:r w:rsidRPr="0077108B">
        <w:rPr>
          <w:b/>
        </w:rPr>
        <w:t>Union</w:t>
      </w:r>
      <w:r w:rsidRPr="0077108B">
        <w:rPr>
          <w:b/>
          <w:spacing w:val="23"/>
        </w:rPr>
        <w:t xml:space="preserve"> </w:t>
      </w:r>
      <w:r w:rsidRPr="0077108B">
        <w:t>and</w:t>
      </w:r>
      <w:r w:rsidRPr="0077108B">
        <w:rPr>
          <w:spacing w:val="20"/>
        </w:rPr>
        <w:t xml:space="preserve"> </w:t>
      </w:r>
      <w:r w:rsidRPr="0077108B">
        <w:rPr>
          <w:b/>
        </w:rPr>
        <w:t>The</w:t>
      </w:r>
      <w:r w:rsidRPr="0077108B">
        <w:rPr>
          <w:b/>
          <w:spacing w:val="19"/>
        </w:rPr>
        <w:t xml:space="preserve"> </w:t>
      </w:r>
      <w:r w:rsidRPr="0077108B">
        <w:rPr>
          <w:b/>
        </w:rPr>
        <w:t>Treaty</w:t>
      </w:r>
      <w:r w:rsidRPr="0077108B">
        <w:rPr>
          <w:b/>
          <w:spacing w:val="19"/>
        </w:rPr>
        <w:t xml:space="preserve"> </w:t>
      </w:r>
      <w:r w:rsidRPr="0077108B">
        <w:rPr>
          <w:b/>
        </w:rPr>
        <w:t>on</w:t>
      </w:r>
      <w:r w:rsidRPr="0077108B">
        <w:rPr>
          <w:b/>
          <w:spacing w:val="21"/>
        </w:rPr>
        <w:t xml:space="preserve"> </w:t>
      </w:r>
      <w:r w:rsidRPr="0077108B">
        <w:rPr>
          <w:b/>
        </w:rPr>
        <w:t>the Functioning</w:t>
      </w:r>
      <w:r w:rsidRPr="0077108B">
        <w:rPr>
          <w:b/>
          <w:spacing w:val="16"/>
        </w:rPr>
        <w:t xml:space="preserve"> </w:t>
      </w:r>
      <w:r w:rsidRPr="0077108B">
        <w:rPr>
          <w:b/>
        </w:rPr>
        <w:t>of</w:t>
      </w:r>
      <w:r w:rsidRPr="0077108B">
        <w:rPr>
          <w:b/>
          <w:spacing w:val="18"/>
        </w:rPr>
        <w:t xml:space="preserve"> </w:t>
      </w:r>
      <w:r w:rsidRPr="0077108B">
        <w:rPr>
          <w:b/>
        </w:rPr>
        <w:t>the</w:t>
      </w:r>
      <w:r w:rsidRPr="0077108B">
        <w:rPr>
          <w:b/>
          <w:spacing w:val="16"/>
        </w:rPr>
        <w:t xml:space="preserve"> </w:t>
      </w:r>
      <w:r w:rsidRPr="0077108B">
        <w:rPr>
          <w:b/>
        </w:rPr>
        <w:t>European</w:t>
      </w:r>
      <w:r w:rsidRPr="0077108B">
        <w:rPr>
          <w:b/>
          <w:spacing w:val="17"/>
        </w:rPr>
        <w:t xml:space="preserve"> </w:t>
      </w:r>
      <w:r w:rsidRPr="0077108B">
        <w:rPr>
          <w:b/>
        </w:rPr>
        <w:t>Union</w:t>
      </w:r>
      <w:r w:rsidRPr="0077108B">
        <w:t>.</w:t>
      </w:r>
      <w:r w:rsidRPr="0077108B">
        <w:rPr>
          <w:spacing w:val="17"/>
        </w:rPr>
        <w:t xml:space="preserve"> </w:t>
      </w:r>
      <w:r w:rsidRPr="0077108B">
        <w:t>Together,</w:t>
      </w:r>
      <w:r w:rsidRPr="0077108B">
        <w:rPr>
          <w:spacing w:val="19"/>
        </w:rPr>
        <w:t xml:space="preserve"> </w:t>
      </w:r>
      <w:r w:rsidRPr="0077108B">
        <w:t>the</w:t>
      </w:r>
      <w:r w:rsidRPr="0077108B">
        <w:rPr>
          <w:spacing w:val="16"/>
        </w:rPr>
        <w:t xml:space="preserve"> </w:t>
      </w:r>
      <w:r w:rsidRPr="0077108B">
        <w:t>TEU</w:t>
      </w:r>
      <w:r w:rsidRPr="0077108B">
        <w:rPr>
          <w:spacing w:val="16"/>
        </w:rPr>
        <w:t xml:space="preserve"> </w:t>
      </w:r>
      <w:r w:rsidRPr="0077108B">
        <w:t>and</w:t>
      </w:r>
      <w:r w:rsidRPr="0077108B">
        <w:rPr>
          <w:spacing w:val="16"/>
        </w:rPr>
        <w:t xml:space="preserve"> </w:t>
      </w:r>
      <w:r w:rsidRPr="0077108B">
        <w:t>the</w:t>
      </w:r>
      <w:r w:rsidRPr="0077108B">
        <w:rPr>
          <w:spacing w:val="16"/>
        </w:rPr>
        <w:t xml:space="preserve"> </w:t>
      </w:r>
      <w:r w:rsidRPr="0077108B">
        <w:t>TFEU</w:t>
      </w:r>
      <w:r w:rsidRPr="0077108B">
        <w:rPr>
          <w:spacing w:val="18"/>
        </w:rPr>
        <w:t xml:space="preserve"> </w:t>
      </w:r>
      <w:r w:rsidRPr="0077108B">
        <w:t>form</w:t>
      </w:r>
      <w:r w:rsidRPr="0077108B">
        <w:rPr>
          <w:spacing w:val="17"/>
        </w:rPr>
        <w:t xml:space="preserve"> </w:t>
      </w:r>
      <w:r w:rsidRPr="0077108B">
        <w:t>the</w:t>
      </w:r>
      <w:r w:rsidRPr="0077108B">
        <w:rPr>
          <w:spacing w:val="16"/>
        </w:rPr>
        <w:t xml:space="preserve"> </w:t>
      </w:r>
      <w:r w:rsidRPr="0077108B">
        <w:t>legal basis for governance in the European Union. The TEU contains 55 articles and the</w:t>
      </w:r>
      <w:r w:rsidRPr="0077108B">
        <w:rPr>
          <w:spacing w:val="-7"/>
        </w:rPr>
        <w:t xml:space="preserve"> </w:t>
      </w:r>
      <w:r w:rsidRPr="0077108B">
        <w:t>TFEU 358.</w:t>
      </w:r>
      <w:r w:rsidR="005D2C0F" w:rsidRPr="0077108B">
        <w:rPr>
          <w:rStyle w:val="FootnoteReference"/>
        </w:rPr>
        <w:footnoteReference w:id="4"/>
      </w:r>
    </w:p>
    <w:p w14:paraId="769A6235" w14:textId="77777777" w:rsidR="00A623C8" w:rsidRPr="0077108B" w:rsidRDefault="00A623C8" w:rsidP="00565EFB">
      <w:pPr>
        <w:spacing w:before="8"/>
        <w:rPr>
          <w:rFonts w:eastAsia="Times New Roman" w:cs="Times New Roman"/>
          <w:sz w:val="23"/>
          <w:szCs w:val="23"/>
        </w:rPr>
      </w:pPr>
    </w:p>
    <w:p w14:paraId="1BB68457" w14:textId="77777777" w:rsidR="00A623C8" w:rsidRPr="0077108B" w:rsidRDefault="00071A2C" w:rsidP="00565EFB">
      <w:pPr>
        <w:pStyle w:val="BodyText"/>
        <w:ind w:left="0"/>
        <w:jc w:val="both"/>
      </w:pPr>
      <w:r w:rsidRPr="0077108B">
        <w:t>The broad distinction between the two treaties is</w:t>
      </w:r>
      <w:r w:rsidRPr="0077108B">
        <w:rPr>
          <w:spacing w:val="-5"/>
        </w:rPr>
        <w:t xml:space="preserve"> </w:t>
      </w:r>
      <w:r w:rsidRPr="0077108B">
        <w:t>that:</w:t>
      </w:r>
    </w:p>
    <w:p w14:paraId="43FFC576" w14:textId="77777777" w:rsidR="00A623C8" w:rsidRPr="0077108B" w:rsidRDefault="00A623C8" w:rsidP="00565EFB">
      <w:pPr>
        <w:spacing w:before="10"/>
        <w:rPr>
          <w:rFonts w:eastAsia="Times New Roman" w:cs="Times New Roman"/>
          <w:sz w:val="19"/>
          <w:szCs w:val="19"/>
        </w:rPr>
      </w:pPr>
    </w:p>
    <w:p w14:paraId="46472120" w14:textId="436ECF34" w:rsidR="00A623C8" w:rsidRPr="0077108B" w:rsidRDefault="00071A2C" w:rsidP="00565EFB">
      <w:pPr>
        <w:pStyle w:val="BodyText"/>
        <w:ind w:left="0"/>
        <w:jc w:val="both"/>
      </w:pPr>
      <w:r w:rsidRPr="0077108B">
        <w:t xml:space="preserve">the </w:t>
      </w:r>
      <w:hyperlink r:id="rId26" w:history="1">
        <w:r w:rsidRPr="0077108B">
          <w:rPr>
            <w:rStyle w:val="Hyperlink"/>
            <w:b/>
          </w:rPr>
          <w:t>TEU</w:t>
        </w:r>
      </w:hyperlink>
      <w:r w:rsidRPr="0077108B">
        <w:rPr>
          <w:b/>
          <w:color w:val="0000FF"/>
          <w:u w:val="single" w:color="0000FF"/>
        </w:rPr>
        <w:t xml:space="preserve"> </w:t>
      </w:r>
      <w:r w:rsidRPr="0077108B">
        <w:t>establishes the broad principles and operating structures of the European</w:t>
      </w:r>
      <w:r w:rsidRPr="0077108B">
        <w:rPr>
          <w:spacing w:val="-17"/>
        </w:rPr>
        <w:t xml:space="preserve"> </w:t>
      </w:r>
      <w:r w:rsidRPr="0077108B">
        <w:t>Union.</w:t>
      </w:r>
    </w:p>
    <w:p w14:paraId="31CE99A0" w14:textId="77777777" w:rsidR="00A623C8" w:rsidRPr="0077108B" w:rsidRDefault="00A623C8" w:rsidP="00565EFB">
      <w:pPr>
        <w:spacing w:before="1"/>
        <w:rPr>
          <w:rFonts w:eastAsia="Times New Roman" w:cs="Times New Roman"/>
          <w:sz w:val="18"/>
          <w:szCs w:val="18"/>
        </w:rPr>
      </w:pPr>
    </w:p>
    <w:p w14:paraId="5DE85029" w14:textId="211698F6" w:rsidR="00A623C8" w:rsidRPr="0077108B" w:rsidRDefault="00BD38A2" w:rsidP="00565EFB">
      <w:pPr>
        <w:pStyle w:val="BodyText"/>
        <w:spacing w:before="69"/>
        <w:ind w:left="0" w:right="124"/>
      </w:pPr>
      <w:r w:rsidRPr="0077108B">
        <w:t>t</w:t>
      </w:r>
      <w:r w:rsidR="00071A2C" w:rsidRPr="0077108B">
        <w:t xml:space="preserve">he </w:t>
      </w:r>
      <w:hyperlink r:id="rId27">
        <w:r w:rsidR="00071A2C" w:rsidRPr="0077108B">
          <w:rPr>
            <w:b/>
            <w:color w:val="0000FF"/>
            <w:u w:val="single" w:color="0000FF"/>
          </w:rPr>
          <w:t xml:space="preserve">TFEU </w:t>
        </w:r>
      </w:hyperlink>
      <w:r w:rsidR="00071A2C" w:rsidRPr="0077108B">
        <w:t>deals mainly with the policies of the EU and with the details of how</w:t>
      </w:r>
      <w:r w:rsidR="00071A2C" w:rsidRPr="0077108B">
        <w:rPr>
          <w:spacing w:val="-10"/>
        </w:rPr>
        <w:t xml:space="preserve"> </w:t>
      </w:r>
      <w:r w:rsidR="00071A2C" w:rsidRPr="0077108B">
        <w:t>policies are</w:t>
      </w:r>
      <w:r w:rsidR="00071A2C" w:rsidRPr="0077108B">
        <w:rPr>
          <w:spacing w:val="-3"/>
        </w:rPr>
        <w:t xml:space="preserve"> </w:t>
      </w:r>
      <w:r w:rsidR="00071A2C" w:rsidRPr="0077108B">
        <w:t>made.</w:t>
      </w:r>
    </w:p>
    <w:p w14:paraId="34582836" w14:textId="77777777" w:rsidR="00A623C8" w:rsidRPr="0077108B" w:rsidRDefault="00A623C8">
      <w:pPr>
        <w:spacing w:before="4"/>
        <w:rPr>
          <w:rFonts w:eastAsia="Times New Roman" w:cs="Times New Roman"/>
          <w:sz w:val="21"/>
          <w:szCs w:val="21"/>
        </w:rPr>
      </w:pPr>
    </w:p>
    <w:p w14:paraId="350B6800" w14:textId="77777777" w:rsidR="00A623C8" w:rsidRPr="0077108B" w:rsidRDefault="00071A2C" w:rsidP="00565EFB">
      <w:pPr>
        <w:pStyle w:val="Heading1"/>
        <w:ind w:left="0" w:right="124"/>
        <w:rPr>
          <w:spacing w:val="-4"/>
        </w:rPr>
      </w:pPr>
      <w:bookmarkStart w:id="32" w:name="_bookmark11"/>
      <w:bookmarkStart w:id="33" w:name="_Toc196681616"/>
      <w:bookmarkEnd w:id="32"/>
      <w:r w:rsidRPr="0077108B">
        <w:t>Integration</w:t>
      </w:r>
      <w:r w:rsidRPr="0077108B">
        <w:rPr>
          <w:spacing w:val="-6"/>
        </w:rPr>
        <w:t xml:space="preserve"> </w:t>
      </w:r>
      <w:r w:rsidRPr="0077108B">
        <w:rPr>
          <w:spacing w:val="-4"/>
        </w:rPr>
        <w:t>Typology</w:t>
      </w:r>
      <w:bookmarkEnd w:id="33"/>
    </w:p>
    <w:p w14:paraId="7DB6EA36" w14:textId="0BD4B6FB" w:rsidR="005D3F66" w:rsidRPr="0077108B" w:rsidRDefault="005D3F66" w:rsidP="00565EFB">
      <w:pPr>
        <w:pStyle w:val="BodyText"/>
        <w:spacing w:before="52"/>
        <w:ind w:left="0" w:right="135"/>
        <w:jc w:val="both"/>
      </w:pPr>
      <w:r w:rsidRPr="0077108B">
        <w:t>The Hungarian economist, Bela Balassa (</w:t>
      </w:r>
      <w:hyperlink w:anchor="_bookmark92" w:history="1">
        <w:r w:rsidRPr="0077108B">
          <w:t>1962</w:t>
        </w:r>
      </w:hyperlink>
      <w:r w:rsidRPr="0077108B">
        <w:t>), was one of the earliest students</w:t>
      </w:r>
      <w:r w:rsidRPr="0077108B">
        <w:rPr>
          <w:spacing w:val="49"/>
        </w:rPr>
        <w:t xml:space="preserve"> </w:t>
      </w:r>
      <w:r w:rsidRPr="0077108B">
        <w:t>of European</w:t>
      </w:r>
      <w:r w:rsidRPr="0077108B">
        <w:rPr>
          <w:spacing w:val="-11"/>
        </w:rPr>
        <w:t xml:space="preserve"> </w:t>
      </w:r>
      <w:r w:rsidRPr="0077108B">
        <w:t>integration.</w:t>
      </w:r>
      <w:r w:rsidRPr="0077108B">
        <w:rPr>
          <w:spacing w:val="38"/>
        </w:rPr>
        <w:t xml:space="preserve"> </w:t>
      </w:r>
      <w:r w:rsidRPr="0077108B">
        <w:t>He</w:t>
      </w:r>
      <w:r w:rsidRPr="0077108B">
        <w:rPr>
          <w:spacing w:val="-13"/>
        </w:rPr>
        <w:t xml:space="preserve"> </w:t>
      </w:r>
      <w:r w:rsidRPr="0077108B">
        <w:t>wrote</w:t>
      </w:r>
      <w:r w:rsidRPr="0077108B">
        <w:rPr>
          <w:spacing w:val="-12"/>
        </w:rPr>
        <w:t xml:space="preserve"> </w:t>
      </w:r>
      <w:r w:rsidRPr="0077108B">
        <w:t>that</w:t>
      </w:r>
      <w:r w:rsidRPr="0077108B">
        <w:rPr>
          <w:spacing w:val="-11"/>
        </w:rPr>
        <w:t xml:space="preserve"> </w:t>
      </w:r>
      <w:r w:rsidRPr="0077108B">
        <w:t>the</w:t>
      </w:r>
      <w:r w:rsidRPr="0077108B">
        <w:rPr>
          <w:spacing w:val="-12"/>
        </w:rPr>
        <w:t xml:space="preserve"> </w:t>
      </w:r>
      <w:r w:rsidRPr="0077108B">
        <w:t>EU</w:t>
      </w:r>
      <w:r w:rsidRPr="0077108B">
        <w:rPr>
          <w:spacing w:val="-12"/>
        </w:rPr>
        <w:t xml:space="preserve"> </w:t>
      </w:r>
      <w:r w:rsidRPr="0077108B">
        <w:t>would</w:t>
      </w:r>
      <w:r w:rsidRPr="0077108B">
        <w:rPr>
          <w:spacing w:val="-11"/>
        </w:rPr>
        <w:t xml:space="preserve"> </w:t>
      </w:r>
      <w:r w:rsidRPr="0077108B">
        <w:t>need</w:t>
      </w:r>
      <w:r w:rsidRPr="0077108B">
        <w:rPr>
          <w:spacing w:val="-11"/>
        </w:rPr>
        <w:t xml:space="preserve"> </w:t>
      </w:r>
      <w:r w:rsidRPr="0077108B">
        <w:t>to</w:t>
      </w:r>
      <w:r w:rsidRPr="0077108B">
        <w:rPr>
          <w:spacing w:val="-11"/>
        </w:rPr>
        <w:t xml:space="preserve"> </w:t>
      </w:r>
      <w:r w:rsidRPr="0077108B">
        <w:t>pass</w:t>
      </w:r>
      <w:r w:rsidRPr="0077108B">
        <w:rPr>
          <w:spacing w:val="-11"/>
        </w:rPr>
        <w:t xml:space="preserve"> </w:t>
      </w:r>
      <w:r w:rsidRPr="0077108B">
        <w:t>through</w:t>
      </w:r>
      <w:r w:rsidRPr="0077108B">
        <w:rPr>
          <w:spacing w:val="-11"/>
        </w:rPr>
        <w:t xml:space="preserve"> </w:t>
      </w:r>
      <w:r w:rsidR="00BD38A2" w:rsidRPr="0077108B">
        <w:t>several</w:t>
      </w:r>
      <w:r w:rsidRPr="0077108B">
        <w:rPr>
          <w:spacing w:val="-12"/>
        </w:rPr>
        <w:t xml:space="preserve"> </w:t>
      </w:r>
      <w:r w:rsidRPr="0077108B">
        <w:t>stages before</w:t>
      </w:r>
      <w:r w:rsidRPr="0077108B">
        <w:rPr>
          <w:spacing w:val="-8"/>
        </w:rPr>
        <w:t xml:space="preserve"> </w:t>
      </w:r>
      <w:r w:rsidRPr="0077108B">
        <w:t>achieving</w:t>
      </w:r>
      <w:r w:rsidRPr="0077108B">
        <w:rPr>
          <w:spacing w:val="-9"/>
        </w:rPr>
        <w:t xml:space="preserve"> </w:t>
      </w:r>
      <w:r w:rsidRPr="0077108B">
        <w:t>the</w:t>
      </w:r>
      <w:r w:rsidRPr="0077108B">
        <w:rPr>
          <w:spacing w:val="-8"/>
        </w:rPr>
        <w:t xml:space="preserve"> </w:t>
      </w:r>
      <w:r w:rsidRPr="0077108B">
        <w:t>goal</w:t>
      </w:r>
      <w:r w:rsidRPr="0077108B">
        <w:rPr>
          <w:spacing w:val="-9"/>
        </w:rPr>
        <w:t xml:space="preserve"> </w:t>
      </w:r>
      <w:r w:rsidRPr="0077108B">
        <w:t>of</w:t>
      </w:r>
      <w:r w:rsidRPr="0077108B">
        <w:rPr>
          <w:spacing w:val="-9"/>
        </w:rPr>
        <w:t xml:space="preserve"> </w:t>
      </w:r>
      <w:r w:rsidRPr="0077108B">
        <w:t>political</w:t>
      </w:r>
      <w:r w:rsidRPr="0077108B">
        <w:rPr>
          <w:spacing w:val="-9"/>
        </w:rPr>
        <w:t xml:space="preserve"> </w:t>
      </w:r>
      <w:r w:rsidRPr="0077108B">
        <w:t>union</w:t>
      </w:r>
      <w:r w:rsidRPr="0077108B">
        <w:rPr>
          <w:spacing w:val="-9"/>
        </w:rPr>
        <w:t xml:space="preserve"> </w:t>
      </w:r>
      <w:r w:rsidRPr="0077108B">
        <w:t>that</w:t>
      </w:r>
      <w:r w:rsidRPr="0077108B">
        <w:rPr>
          <w:spacing w:val="-9"/>
        </w:rPr>
        <w:t xml:space="preserve"> </w:t>
      </w:r>
      <w:r w:rsidRPr="0077108B">
        <w:t>its</w:t>
      </w:r>
      <w:r w:rsidRPr="0077108B">
        <w:rPr>
          <w:spacing w:val="-7"/>
        </w:rPr>
        <w:t xml:space="preserve"> </w:t>
      </w:r>
      <w:r w:rsidRPr="0077108B">
        <w:t>founders</w:t>
      </w:r>
      <w:r w:rsidRPr="0077108B">
        <w:rPr>
          <w:spacing w:val="-8"/>
        </w:rPr>
        <w:t xml:space="preserve"> </w:t>
      </w:r>
      <w:r w:rsidRPr="0077108B">
        <w:t>(including</w:t>
      </w:r>
      <w:r w:rsidRPr="0077108B">
        <w:rPr>
          <w:spacing w:val="-9"/>
        </w:rPr>
        <w:t xml:space="preserve"> </w:t>
      </w:r>
      <w:r w:rsidRPr="0077108B">
        <w:t>Monnet,</w:t>
      </w:r>
      <w:r w:rsidRPr="0077108B">
        <w:rPr>
          <w:spacing w:val="-9"/>
        </w:rPr>
        <w:t xml:space="preserve"> </w:t>
      </w:r>
      <w:r w:rsidRPr="0077108B">
        <w:t xml:space="preserve">Adenauer, Schumann, DeGasperi) had envisaged. (See </w:t>
      </w:r>
      <w:r w:rsidR="00460F48" w:rsidRPr="0077108B">
        <w:fldChar w:fldCharType="begin"/>
      </w:r>
      <w:r w:rsidRPr="0077108B">
        <w:instrText xml:space="preserve"> REF _Ref464130941 \h </w:instrText>
      </w:r>
      <w:r w:rsidR="00460F48" w:rsidRPr="0077108B">
        <w:fldChar w:fldCharType="separate"/>
      </w:r>
      <w:r w:rsidR="00D01DC6" w:rsidRPr="0077108B">
        <w:t xml:space="preserve">Table </w:t>
      </w:r>
      <w:r w:rsidR="00D01DC6">
        <w:rPr>
          <w:noProof/>
        </w:rPr>
        <w:t>4</w:t>
      </w:r>
      <w:r w:rsidR="00D01DC6" w:rsidRPr="0077108B">
        <w:rPr>
          <w:noProof/>
        </w:rPr>
        <w:t xml:space="preserve"> </w:t>
      </w:r>
      <w:r w:rsidR="00D01DC6" w:rsidRPr="0077108B">
        <w:t>Balassa's Theoretical Evolution of Political and Economic Integration</w:t>
      </w:r>
      <w:r w:rsidR="00460F48" w:rsidRPr="0077108B">
        <w:fldChar w:fldCharType="end"/>
      </w:r>
      <w:r w:rsidR="00152A8F" w:rsidRPr="0077108B">
        <w:t>.</w:t>
      </w:r>
      <w:r w:rsidRPr="0077108B">
        <w:t>) And although Balassa constructed his paradigm</w:t>
      </w:r>
      <w:r w:rsidRPr="0077108B">
        <w:rPr>
          <w:spacing w:val="5"/>
        </w:rPr>
        <w:t xml:space="preserve"> </w:t>
      </w:r>
      <w:r w:rsidRPr="0077108B">
        <w:t>in the</w:t>
      </w:r>
      <w:r w:rsidRPr="0077108B">
        <w:rPr>
          <w:spacing w:val="51"/>
        </w:rPr>
        <w:t xml:space="preserve"> </w:t>
      </w:r>
      <w:r w:rsidRPr="0077108B">
        <w:t>early</w:t>
      </w:r>
      <w:r w:rsidRPr="0077108B">
        <w:rPr>
          <w:spacing w:val="51"/>
        </w:rPr>
        <w:t xml:space="preserve"> </w:t>
      </w:r>
      <w:r w:rsidRPr="0077108B">
        <w:t>years</w:t>
      </w:r>
      <w:r w:rsidRPr="0077108B">
        <w:rPr>
          <w:spacing w:val="51"/>
        </w:rPr>
        <w:t xml:space="preserve"> </w:t>
      </w:r>
      <w:r w:rsidRPr="0077108B">
        <w:t>of</w:t>
      </w:r>
      <w:r w:rsidRPr="0077108B">
        <w:rPr>
          <w:spacing w:val="50"/>
        </w:rPr>
        <w:t xml:space="preserve"> </w:t>
      </w:r>
      <w:r w:rsidRPr="0077108B">
        <w:t>European</w:t>
      </w:r>
      <w:r w:rsidRPr="0077108B">
        <w:rPr>
          <w:spacing w:val="51"/>
        </w:rPr>
        <w:t xml:space="preserve"> </w:t>
      </w:r>
      <w:r w:rsidRPr="0077108B">
        <w:t>integration,</w:t>
      </w:r>
      <w:r w:rsidRPr="0077108B">
        <w:rPr>
          <w:spacing w:val="51"/>
        </w:rPr>
        <w:t xml:space="preserve"> </w:t>
      </w:r>
      <w:r w:rsidRPr="0077108B">
        <w:t>it</w:t>
      </w:r>
      <w:r w:rsidRPr="0077108B">
        <w:rPr>
          <w:spacing w:val="52"/>
        </w:rPr>
        <w:t xml:space="preserve"> </w:t>
      </w:r>
      <w:r w:rsidRPr="0077108B">
        <w:t>continues</w:t>
      </w:r>
      <w:r w:rsidRPr="0077108B">
        <w:rPr>
          <w:spacing w:val="51"/>
        </w:rPr>
        <w:t xml:space="preserve"> </w:t>
      </w:r>
      <w:r w:rsidRPr="0077108B">
        <w:t>to</w:t>
      </w:r>
      <w:r w:rsidRPr="0077108B">
        <w:rPr>
          <w:spacing w:val="52"/>
        </w:rPr>
        <w:t xml:space="preserve"> </w:t>
      </w:r>
      <w:r w:rsidRPr="0077108B">
        <w:t>serve</w:t>
      </w:r>
      <w:r w:rsidRPr="0077108B">
        <w:rPr>
          <w:spacing w:val="49"/>
        </w:rPr>
        <w:t xml:space="preserve"> </w:t>
      </w:r>
      <w:r w:rsidRPr="0077108B">
        <w:t>as</w:t>
      </w:r>
      <w:r w:rsidRPr="0077108B">
        <w:rPr>
          <w:spacing w:val="51"/>
        </w:rPr>
        <w:t xml:space="preserve"> </w:t>
      </w:r>
      <w:r w:rsidRPr="0077108B">
        <w:t>a</w:t>
      </w:r>
      <w:r w:rsidRPr="0077108B">
        <w:rPr>
          <w:spacing w:val="50"/>
        </w:rPr>
        <w:t xml:space="preserve"> </w:t>
      </w:r>
      <w:r w:rsidRPr="0077108B">
        <w:t>useful</w:t>
      </w:r>
      <w:r w:rsidRPr="0077108B">
        <w:rPr>
          <w:spacing w:val="55"/>
        </w:rPr>
        <w:t xml:space="preserve"> </w:t>
      </w:r>
      <w:r w:rsidRPr="0077108B">
        <w:t>conceptual framework to examine policy integration and the evolution of European</w:t>
      </w:r>
      <w:r w:rsidRPr="0077108B">
        <w:rPr>
          <w:spacing w:val="-12"/>
        </w:rPr>
        <w:t xml:space="preserve"> </w:t>
      </w:r>
      <w:r w:rsidRPr="0077108B">
        <w:t>institutions.</w:t>
      </w:r>
    </w:p>
    <w:p w14:paraId="6D4403A3" w14:textId="77777777" w:rsidR="005D2C0F" w:rsidRPr="0077108B" w:rsidRDefault="005D2C0F" w:rsidP="00565EFB">
      <w:pPr>
        <w:spacing w:before="132"/>
        <w:jc w:val="both"/>
        <w:rPr>
          <w:rFonts w:eastAsia="Times New Roman" w:cs="Times New Roman"/>
          <w:szCs w:val="24"/>
        </w:rPr>
      </w:pPr>
      <w:r w:rsidRPr="0077108B">
        <w:rPr>
          <w:i/>
        </w:rPr>
        <w:t>Free Trade</w:t>
      </w:r>
      <w:r w:rsidRPr="0077108B">
        <w:rPr>
          <w:i/>
          <w:spacing w:val="-4"/>
        </w:rPr>
        <w:t xml:space="preserve"> </w:t>
      </w:r>
      <w:r w:rsidRPr="0077108B">
        <w:rPr>
          <w:i/>
        </w:rPr>
        <w:t>Area</w:t>
      </w:r>
    </w:p>
    <w:p w14:paraId="43A34D11" w14:textId="5E7D14D1" w:rsidR="005D2C0F" w:rsidRPr="0077108B" w:rsidRDefault="005D2C0F" w:rsidP="00565EFB">
      <w:pPr>
        <w:pStyle w:val="BodyText"/>
        <w:ind w:left="0" w:right="192"/>
        <w:jc w:val="both"/>
      </w:pPr>
      <w:r w:rsidRPr="0077108B">
        <w:t>A free trade area removes tariffs on goods among member countries. Current</w:t>
      </w:r>
      <w:r w:rsidRPr="0077108B">
        <w:rPr>
          <w:spacing w:val="-6"/>
        </w:rPr>
        <w:t xml:space="preserve"> </w:t>
      </w:r>
      <w:r w:rsidRPr="0077108B">
        <w:t xml:space="preserve">examples </w:t>
      </w:r>
      <w:r w:rsidR="00D108C3" w:rsidRPr="0077108B">
        <w:t xml:space="preserve">of </w:t>
      </w:r>
      <w:proofErr w:type="gramStart"/>
      <w:r w:rsidR="00D108C3" w:rsidRPr="0077108B">
        <w:t>a</w:t>
      </w:r>
      <w:proofErr w:type="gramEnd"/>
      <w:r w:rsidR="00D108C3" w:rsidRPr="0077108B">
        <w:t xml:space="preserve"> FTA is</w:t>
      </w:r>
      <w:r w:rsidRPr="0077108B">
        <w:t xml:space="preserve"> the Canada-EU Comprehensive Economic and T</w:t>
      </w:r>
      <w:r w:rsidR="007A0D70" w:rsidRPr="0077108B">
        <w:t xml:space="preserve">rade (CETA) trade agreement. </w:t>
      </w:r>
      <w:r w:rsidRPr="0077108B">
        <w:t xml:space="preserve">The six founding </w:t>
      </w:r>
      <w:r w:rsidR="00C15CB8">
        <w:t>Member States</w:t>
      </w:r>
      <w:r w:rsidRPr="0077108B">
        <w:t xml:space="preserve"> of the EEC</w:t>
      </w:r>
      <w:r w:rsidRPr="0077108B">
        <w:rPr>
          <w:spacing w:val="-8"/>
        </w:rPr>
        <w:t xml:space="preserve"> </w:t>
      </w:r>
      <w:r w:rsidRPr="0077108B">
        <w:t xml:space="preserve">agreed to a free trade area, but within the framework </w:t>
      </w:r>
      <w:r w:rsidRPr="0077108B">
        <w:lastRenderedPageBreak/>
        <w:t xml:space="preserve">of a more integrative economic area </w:t>
      </w:r>
      <w:r w:rsidRPr="0077108B">
        <w:rPr>
          <w:rFonts w:cs="Times New Roman"/>
        </w:rPr>
        <w:t>–</w:t>
      </w:r>
      <w:r w:rsidRPr="0077108B">
        <w:rPr>
          <w:rFonts w:cs="Times New Roman"/>
          <w:spacing w:val="-9"/>
        </w:rPr>
        <w:t xml:space="preserve"> </w:t>
      </w:r>
      <w:r w:rsidRPr="0077108B">
        <w:t>a customs union. However, the internal free trade aspect of the customs union has</w:t>
      </w:r>
      <w:r w:rsidRPr="0077108B">
        <w:rPr>
          <w:spacing w:val="-11"/>
        </w:rPr>
        <w:t xml:space="preserve"> </w:t>
      </w:r>
      <w:r w:rsidRPr="0077108B">
        <w:t>always been problematical, partly because of non-tariff barriers to free trade and partly</w:t>
      </w:r>
      <w:r w:rsidRPr="0077108B">
        <w:rPr>
          <w:spacing w:val="-13"/>
        </w:rPr>
        <w:t xml:space="preserve"> </w:t>
      </w:r>
      <w:r w:rsidRPr="0077108B">
        <w:t>because services have replaced manufactured goods as the major sector in which Europeans</w:t>
      </w:r>
      <w:r w:rsidRPr="0077108B">
        <w:rPr>
          <w:spacing w:val="-11"/>
        </w:rPr>
        <w:t xml:space="preserve"> </w:t>
      </w:r>
      <w:r w:rsidRPr="0077108B">
        <w:t>are employed. Should services</w:t>
      </w:r>
      <w:r w:rsidRPr="0077108B">
        <w:rPr>
          <w:rFonts w:cs="Times New Roman"/>
        </w:rPr>
        <w:t>—</w:t>
      </w:r>
      <w:r w:rsidRPr="0077108B">
        <w:t>which must be delivered by people</w:t>
      </w:r>
      <w:r w:rsidRPr="0077108B">
        <w:rPr>
          <w:rFonts w:cs="Times New Roman"/>
        </w:rPr>
        <w:t>—</w:t>
      </w:r>
      <w:r w:rsidRPr="0077108B">
        <w:t>be considered in</w:t>
      </w:r>
      <w:r w:rsidRPr="0077108B">
        <w:rPr>
          <w:spacing w:val="-10"/>
        </w:rPr>
        <w:t xml:space="preserve"> </w:t>
      </w:r>
      <w:r w:rsidRPr="0077108B">
        <w:t>the same category as "trade in</w:t>
      </w:r>
      <w:r w:rsidRPr="0077108B">
        <w:rPr>
          <w:spacing w:val="-8"/>
        </w:rPr>
        <w:t xml:space="preserve"> </w:t>
      </w:r>
      <w:r w:rsidRPr="0077108B">
        <w:t xml:space="preserve">goods"?  The UK had originally wanted a preferential trade agreement (PTA) rather than a more integrated entity, a principal reason why the UK did not join the EEC at its founding. </w:t>
      </w:r>
      <w:r w:rsidR="00E111A6" w:rsidRPr="0077108B">
        <w:t xml:space="preserve">This is an important point to keep in mind for understanding </w:t>
      </w:r>
      <w:r w:rsidR="003861CA" w:rsidRPr="0077108B">
        <w:t>the positions taken by those who argued for</w:t>
      </w:r>
      <w:r w:rsidR="00E111A6" w:rsidRPr="0077108B">
        <w:t xml:space="preserve"> Brexit.</w:t>
      </w:r>
    </w:p>
    <w:p w14:paraId="2CFC8746" w14:textId="77777777" w:rsidR="009A510C" w:rsidRPr="0077108B" w:rsidRDefault="009A510C" w:rsidP="00565EFB">
      <w:pPr>
        <w:pStyle w:val="BodyText"/>
        <w:ind w:left="0" w:right="192"/>
        <w:jc w:val="both"/>
      </w:pPr>
    </w:p>
    <w:p w14:paraId="6AD05A71" w14:textId="41149F4D" w:rsidR="005D2C0F" w:rsidRPr="0077108B" w:rsidRDefault="005D2C0F" w:rsidP="005D2C0F">
      <w:pPr>
        <w:rPr>
          <w:rFonts w:eastAsia="Times New Roman" w:cs="Times New Roman"/>
          <w:szCs w:val="24"/>
        </w:rPr>
      </w:pPr>
    </w:p>
    <w:p w14:paraId="6D99FA2D" w14:textId="7E5882F8" w:rsidR="00A623C8" w:rsidRPr="0077108B" w:rsidRDefault="005D3F66" w:rsidP="00F766DB">
      <w:pPr>
        <w:pStyle w:val="Caption"/>
        <w:rPr>
          <w:rFonts w:eastAsia="Times New Roman"/>
          <w:b/>
        </w:rPr>
      </w:pPr>
      <w:bookmarkStart w:id="34" w:name="_bookmark12"/>
      <w:bookmarkStart w:id="35" w:name="_Ref464130941"/>
      <w:bookmarkStart w:id="36" w:name="_Toc196681702"/>
      <w:bookmarkEnd w:id="34"/>
      <w:r w:rsidRPr="0077108B">
        <w:t xml:space="preserve">Table </w:t>
      </w:r>
      <w:r w:rsidR="006B1DCD" w:rsidRPr="0077108B">
        <w:rPr>
          <w:noProof/>
        </w:rPr>
        <w:fldChar w:fldCharType="begin"/>
      </w:r>
      <w:r w:rsidR="006B1DCD" w:rsidRPr="0077108B">
        <w:rPr>
          <w:noProof/>
        </w:rPr>
        <w:instrText xml:space="preserve"> SEQ Table \* ARABIC </w:instrText>
      </w:r>
      <w:r w:rsidR="006B1DCD" w:rsidRPr="0077108B">
        <w:rPr>
          <w:noProof/>
        </w:rPr>
        <w:fldChar w:fldCharType="separate"/>
      </w:r>
      <w:r w:rsidR="00D01DC6">
        <w:rPr>
          <w:noProof/>
        </w:rPr>
        <w:t>4</w:t>
      </w:r>
      <w:r w:rsidR="006B1DCD" w:rsidRPr="0077108B">
        <w:rPr>
          <w:noProof/>
        </w:rPr>
        <w:fldChar w:fldCharType="end"/>
      </w:r>
      <w:r w:rsidR="00EC5A56" w:rsidRPr="0077108B">
        <w:rPr>
          <w:noProof/>
        </w:rPr>
        <w:t xml:space="preserve"> </w:t>
      </w:r>
      <w:r w:rsidRPr="0077108B">
        <w:t>Balassa's Theoretical Evolution of Political and Economic Integration</w:t>
      </w:r>
      <w:bookmarkEnd w:id="35"/>
      <w:bookmarkEnd w:id="36"/>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73"/>
        <w:gridCol w:w="1111"/>
        <w:gridCol w:w="1043"/>
        <w:gridCol w:w="1084"/>
        <w:gridCol w:w="1428"/>
        <w:gridCol w:w="994"/>
        <w:gridCol w:w="1249"/>
      </w:tblGrid>
      <w:tr w:rsidR="00A623C8" w:rsidRPr="0077108B" w14:paraId="0129C517" w14:textId="77777777" w:rsidTr="00432406">
        <w:trPr>
          <w:trHeight w:hRule="exact" w:val="965"/>
        </w:trPr>
        <w:tc>
          <w:tcPr>
            <w:tcW w:w="1773" w:type="dxa"/>
          </w:tcPr>
          <w:p w14:paraId="471F9558" w14:textId="77777777" w:rsidR="00A623C8" w:rsidRPr="0077108B" w:rsidRDefault="00071A2C">
            <w:pPr>
              <w:pStyle w:val="TableParagraph"/>
              <w:spacing w:before="33"/>
              <w:ind w:left="230"/>
              <w:rPr>
                <w:rFonts w:eastAsia="Times New Roman" w:cs="Times New Roman"/>
                <w:sz w:val="20"/>
                <w:szCs w:val="20"/>
              </w:rPr>
            </w:pPr>
            <w:r w:rsidRPr="0077108B">
              <w:rPr>
                <w:sz w:val="20"/>
              </w:rPr>
              <w:t>Integration</w:t>
            </w:r>
            <w:r w:rsidRPr="0077108B">
              <w:rPr>
                <w:spacing w:val="-7"/>
                <w:sz w:val="20"/>
              </w:rPr>
              <w:t xml:space="preserve"> </w:t>
            </w:r>
            <w:r w:rsidRPr="0077108B">
              <w:rPr>
                <w:sz w:val="20"/>
              </w:rPr>
              <w:t>Type</w:t>
            </w:r>
          </w:p>
        </w:tc>
        <w:tc>
          <w:tcPr>
            <w:tcW w:w="1111" w:type="dxa"/>
          </w:tcPr>
          <w:p w14:paraId="21B13AB2" w14:textId="77777777" w:rsidR="00A623C8" w:rsidRPr="0077108B" w:rsidRDefault="00071A2C">
            <w:pPr>
              <w:pStyle w:val="TableParagraph"/>
              <w:spacing w:before="33"/>
              <w:ind w:left="113" w:right="152"/>
              <w:rPr>
                <w:rFonts w:eastAsia="Times New Roman" w:cs="Times New Roman"/>
                <w:sz w:val="20"/>
                <w:szCs w:val="20"/>
              </w:rPr>
            </w:pPr>
            <w:r w:rsidRPr="0077108B">
              <w:rPr>
                <w:sz w:val="20"/>
              </w:rPr>
              <w:t>Removal</w:t>
            </w:r>
            <w:r w:rsidRPr="0077108B">
              <w:rPr>
                <w:spacing w:val="-5"/>
                <w:sz w:val="20"/>
              </w:rPr>
              <w:t xml:space="preserve"> </w:t>
            </w:r>
            <w:r w:rsidRPr="0077108B">
              <w:rPr>
                <w:sz w:val="20"/>
              </w:rPr>
              <w:t>of</w:t>
            </w:r>
            <w:r w:rsidRPr="0077108B">
              <w:rPr>
                <w:w w:val="99"/>
                <w:sz w:val="20"/>
              </w:rPr>
              <w:t xml:space="preserve"> </w:t>
            </w:r>
            <w:r w:rsidRPr="0077108B">
              <w:rPr>
                <w:sz w:val="20"/>
              </w:rPr>
              <w:t>Internal</w:t>
            </w:r>
            <w:r w:rsidRPr="0077108B">
              <w:rPr>
                <w:w w:val="99"/>
                <w:sz w:val="20"/>
              </w:rPr>
              <w:t xml:space="preserve"> </w:t>
            </w:r>
            <w:r w:rsidRPr="0077108B">
              <w:rPr>
                <w:sz w:val="20"/>
              </w:rPr>
              <w:t>Tariffs</w:t>
            </w:r>
          </w:p>
        </w:tc>
        <w:tc>
          <w:tcPr>
            <w:tcW w:w="1043" w:type="dxa"/>
          </w:tcPr>
          <w:p w14:paraId="27257D75" w14:textId="77777777" w:rsidR="00A623C8" w:rsidRPr="0077108B" w:rsidRDefault="00071A2C">
            <w:pPr>
              <w:pStyle w:val="TableParagraph"/>
              <w:spacing w:before="33"/>
              <w:ind w:left="154" w:right="145"/>
              <w:rPr>
                <w:rFonts w:eastAsia="Times New Roman" w:cs="Times New Roman"/>
                <w:sz w:val="20"/>
                <w:szCs w:val="20"/>
              </w:rPr>
            </w:pPr>
            <w:r w:rsidRPr="0077108B">
              <w:rPr>
                <w:w w:val="95"/>
                <w:sz w:val="20"/>
              </w:rPr>
              <w:t>Common</w:t>
            </w:r>
            <w:r w:rsidRPr="0077108B">
              <w:rPr>
                <w:spacing w:val="-15"/>
                <w:w w:val="95"/>
                <w:sz w:val="20"/>
              </w:rPr>
              <w:t xml:space="preserve"> </w:t>
            </w:r>
            <w:r w:rsidRPr="0077108B">
              <w:rPr>
                <w:sz w:val="20"/>
              </w:rPr>
              <w:t>External</w:t>
            </w:r>
            <w:r w:rsidRPr="0077108B">
              <w:rPr>
                <w:w w:val="99"/>
                <w:sz w:val="20"/>
              </w:rPr>
              <w:t xml:space="preserve"> </w:t>
            </w:r>
            <w:r w:rsidRPr="0077108B">
              <w:rPr>
                <w:sz w:val="20"/>
              </w:rPr>
              <w:t>Tariff</w:t>
            </w:r>
          </w:p>
        </w:tc>
        <w:tc>
          <w:tcPr>
            <w:tcW w:w="1084" w:type="dxa"/>
          </w:tcPr>
          <w:p w14:paraId="644AAD38" w14:textId="77777777" w:rsidR="00A623C8" w:rsidRPr="0077108B" w:rsidRDefault="00071A2C">
            <w:pPr>
              <w:pStyle w:val="TableParagraph"/>
              <w:spacing w:before="33"/>
              <w:ind w:left="145" w:right="118"/>
              <w:rPr>
                <w:rFonts w:eastAsia="Times New Roman" w:cs="Times New Roman"/>
                <w:sz w:val="20"/>
                <w:szCs w:val="20"/>
              </w:rPr>
            </w:pPr>
            <w:r w:rsidRPr="0077108B">
              <w:rPr>
                <w:sz w:val="20"/>
              </w:rPr>
              <w:t>Free</w:t>
            </w:r>
            <w:r w:rsidRPr="0077108B">
              <w:rPr>
                <w:spacing w:val="-1"/>
                <w:sz w:val="20"/>
              </w:rPr>
              <w:t xml:space="preserve"> </w:t>
            </w:r>
            <w:r w:rsidRPr="0077108B">
              <w:rPr>
                <w:sz w:val="20"/>
              </w:rPr>
              <w:t>Flow</w:t>
            </w:r>
            <w:r w:rsidRPr="0077108B">
              <w:rPr>
                <w:w w:val="99"/>
                <w:sz w:val="20"/>
              </w:rPr>
              <w:t xml:space="preserve"> </w:t>
            </w:r>
            <w:r w:rsidRPr="0077108B">
              <w:rPr>
                <w:sz w:val="20"/>
              </w:rPr>
              <w:t>of</w:t>
            </w:r>
            <w:r w:rsidRPr="0077108B">
              <w:rPr>
                <w:spacing w:val="-4"/>
                <w:sz w:val="20"/>
              </w:rPr>
              <w:t xml:space="preserve"> </w:t>
            </w:r>
            <w:r w:rsidRPr="0077108B">
              <w:rPr>
                <w:sz w:val="20"/>
              </w:rPr>
              <w:t>Capital</w:t>
            </w:r>
          </w:p>
          <w:p w14:paraId="1FE434A2" w14:textId="77777777" w:rsidR="00A623C8" w:rsidRPr="0077108B" w:rsidRDefault="00071A2C">
            <w:pPr>
              <w:pStyle w:val="TableParagraph"/>
              <w:ind w:left="145"/>
              <w:rPr>
                <w:rFonts w:eastAsia="Times New Roman" w:cs="Times New Roman"/>
                <w:sz w:val="20"/>
                <w:szCs w:val="20"/>
              </w:rPr>
            </w:pPr>
            <w:r w:rsidRPr="0077108B">
              <w:rPr>
                <w:sz w:val="20"/>
              </w:rPr>
              <w:t>&amp;</w:t>
            </w:r>
            <w:r w:rsidRPr="0077108B">
              <w:rPr>
                <w:spacing w:val="-2"/>
                <w:sz w:val="20"/>
              </w:rPr>
              <w:t xml:space="preserve"> </w:t>
            </w:r>
            <w:r w:rsidRPr="0077108B">
              <w:rPr>
                <w:sz w:val="20"/>
              </w:rPr>
              <w:t>Labo</w:t>
            </w:r>
            <w:r w:rsidR="005C46A1" w:rsidRPr="0077108B">
              <w:rPr>
                <w:sz w:val="20"/>
              </w:rPr>
              <w:t>u</w:t>
            </w:r>
            <w:r w:rsidRPr="0077108B">
              <w:rPr>
                <w:sz w:val="20"/>
              </w:rPr>
              <w:t>r</w:t>
            </w:r>
          </w:p>
        </w:tc>
        <w:tc>
          <w:tcPr>
            <w:tcW w:w="1428" w:type="dxa"/>
          </w:tcPr>
          <w:p w14:paraId="10C3E4ED" w14:textId="77777777" w:rsidR="00A623C8" w:rsidRPr="0077108B" w:rsidRDefault="00071A2C">
            <w:pPr>
              <w:pStyle w:val="TableParagraph"/>
              <w:spacing w:before="33"/>
              <w:ind w:left="120" w:right="107"/>
              <w:rPr>
                <w:rFonts w:eastAsia="Times New Roman" w:cs="Times New Roman"/>
                <w:sz w:val="20"/>
                <w:szCs w:val="20"/>
              </w:rPr>
            </w:pPr>
            <w:r w:rsidRPr="0077108B">
              <w:rPr>
                <w:w w:val="95"/>
                <w:sz w:val="20"/>
              </w:rPr>
              <w:t>Harmonization</w:t>
            </w:r>
            <w:r w:rsidRPr="0077108B">
              <w:rPr>
                <w:spacing w:val="7"/>
                <w:w w:val="95"/>
                <w:sz w:val="20"/>
              </w:rPr>
              <w:t xml:space="preserve"> </w:t>
            </w:r>
            <w:r w:rsidRPr="0077108B">
              <w:rPr>
                <w:sz w:val="20"/>
              </w:rPr>
              <w:t>of Social</w:t>
            </w:r>
            <w:r w:rsidRPr="0077108B">
              <w:rPr>
                <w:spacing w:val="-3"/>
                <w:sz w:val="20"/>
              </w:rPr>
              <w:t xml:space="preserve"> </w:t>
            </w:r>
            <w:r w:rsidRPr="0077108B">
              <w:rPr>
                <w:sz w:val="20"/>
              </w:rPr>
              <w:t>&amp;</w:t>
            </w:r>
            <w:r w:rsidRPr="0077108B">
              <w:rPr>
                <w:w w:val="99"/>
                <w:sz w:val="20"/>
              </w:rPr>
              <w:t xml:space="preserve"> </w:t>
            </w:r>
            <w:r w:rsidRPr="0077108B">
              <w:rPr>
                <w:sz w:val="20"/>
              </w:rPr>
              <w:t>Economic</w:t>
            </w:r>
            <w:r w:rsidRPr="0077108B">
              <w:rPr>
                <w:w w:val="99"/>
                <w:sz w:val="20"/>
              </w:rPr>
              <w:t xml:space="preserve"> </w:t>
            </w:r>
            <w:r w:rsidRPr="0077108B">
              <w:rPr>
                <w:sz w:val="20"/>
              </w:rPr>
              <w:t>Policy</w:t>
            </w:r>
          </w:p>
        </w:tc>
        <w:tc>
          <w:tcPr>
            <w:tcW w:w="994" w:type="dxa"/>
          </w:tcPr>
          <w:p w14:paraId="463202CF" w14:textId="77777777" w:rsidR="00A623C8" w:rsidRPr="0077108B" w:rsidRDefault="00071A2C">
            <w:pPr>
              <w:pStyle w:val="TableParagraph"/>
              <w:spacing w:before="33"/>
              <w:ind w:left="109" w:right="140"/>
              <w:rPr>
                <w:rFonts w:eastAsia="Times New Roman" w:cs="Times New Roman"/>
                <w:sz w:val="20"/>
                <w:szCs w:val="20"/>
              </w:rPr>
            </w:pPr>
            <w:r w:rsidRPr="0077108B">
              <w:rPr>
                <w:sz w:val="20"/>
              </w:rPr>
              <w:t>Single</w:t>
            </w:r>
            <w:r w:rsidRPr="0077108B">
              <w:rPr>
                <w:w w:val="99"/>
                <w:sz w:val="20"/>
              </w:rPr>
              <w:t xml:space="preserve"> </w:t>
            </w:r>
            <w:r w:rsidRPr="0077108B">
              <w:rPr>
                <w:w w:val="95"/>
                <w:sz w:val="20"/>
              </w:rPr>
              <w:t>Currency</w:t>
            </w:r>
          </w:p>
        </w:tc>
        <w:tc>
          <w:tcPr>
            <w:tcW w:w="1249" w:type="dxa"/>
          </w:tcPr>
          <w:p w14:paraId="07A28736" w14:textId="77777777" w:rsidR="00A623C8" w:rsidRPr="0077108B" w:rsidRDefault="00071A2C">
            <w:pPr>
              <w:pStyle w:val="TableParagraph"/>
              <w:spacing w:before="33"/>
              <w:ind w:left="142" w:right="228"/>
              <w:rPr>
                <w:rFonts w:eastAsia="Times New Roman" w:cs="Times New Roman"/>
                <w:sz w:val="20"/>
                <w:szCs w:val="20"/>
              </w:rPr>
            </w:pPr>
            <w:r w:rsidRPr="0077108B">
              <w:rPr>
                <w:sz w:val="20"/>
              </w:rPr>
              <w:t>Political</w:t>
            </w:r>
            <w:r w:rsidRPr="0077108B">
              <w:rPr>
                <w:w w:val="99"/>
                <w:sz w:val="20"/>
              </w:rPr>
              <w:t xml:space="preserve"> </w:t>
            </w:r>
            <w:r w:rsidRPr="0077108B">
              <w:rPr>
                <w:w w:val="95"/>
                <w:sz w:val="20"/>
              </w:rPr>
              <w:t>Integration</w:t>
            </w:r>
          </w:p>
        </w:tc>
      </w:tr>
      <w:tr w:rsidR="00A623C8" w:rsidRPr="0077108B" w14:paraId="7717C20A" w14:textId="77777777" w:rsidTr="00432406">
        <w:trPr>
          <w:trHeight w:hRule="exact" w:val="305"/>
        </w:trPr>
        <w:tc>
          <w:tcPr>
            <w:tcW w:w="1773" w:type="dxa"/>
          </w:tcPr>
          <w:p w14:paraId="3A7AA5C0" w14:textId="77777777" w:rsidR="00A623C8" w:rsidRPr="0077108B" w:rsidRDefault="00071A2C" w:rsidP="009B4037">
            <w:pPr>
              <w:pStyle w:val="TableParagraph"/>
              <w:spacing w:line="218" w:lineRule="exact"/>
              <w:ind w:left="230"/>
              <w:jc w:val="both"/>
              <w:rPr>
                <w:rFonts w:eastAsia="Times New Roman" w:cs="Times New Roman"/>
                <w:sz w:val="20"/>
                <w:szCs w:val="20"/>
              </w:rPr>
            </w:pPr>
            <w:r w:rsidRPr="0077108B">
              <w:rPr>
                <w:sz w:val="20"/>
              </w:rPr>
              <w:t>Free Trade</w:t>
            </w:r>
            <w:r w:rsidRPr="0077108B">
              <w:rPr>
                <w:spacing w:val="-6"/>
                <w:sz w:val="20"/>
              </w:rPr>
              <w:t xml:space="preserve"> </w:t>
            </w:r>
            <w:r w:rsidRPr="0077108B">
              <w:rPr>
                <w:sz w:val="20"/>
              </w:rPr>
              <w:t>Area</w:t>
            </w:r>
          </w:p>
        </w:tc>
        <w:tc>
          <w:tcPr>
            <w:tcW w:w="1111" w:type="dxa"/>
          </w:tcPr>
          <w:p w14:paraId="0E35788B" w14:textId="3378668F" w:rsidR="00A623C8" w:rsidRPr="0077108B" w:rsidRDefault="009107BA">
            <w:pPr>
              <w:pStyle w:val="TableParagraph"/>
              <w:spacing w:line="218" w:lineRule="exact"/>
              <w:ind w:left="214"/>
              <w:rPr>
                <w:rFonts w:eastAsia="Times New Roman" w:cs="Times New Roman"/>
                <w:sz w:val="20"/>
                <w:szCs w:val="20"/>
              </w:rPr>
            </w:pPr>
            <w:r w:rsidRPr="0077108B">
              <w:rPr>
                <w:w w:val="99"/>
                <w:sz w:val="20"/>
              </w:rPr>
              <w:t xml:space="preserve"> </w:t>
            </w:r>
            <w:r w:rsidR="00071A2C" w:rsidRPr="0077108B">
              <w:rPr>
                <w:w w:val="99"/>
                <w:sz w:val="20"/>
              </w:rPr>
              <w:t>X</w:t>
            </w:r>
          </w:p>
        </w:tc>
        <w:tc>
          <w:tcPr>
            <w:tcW w:w="1043" w:type="dxa"/>
          </w:tcPr>
          <w:p w14:paraId="345E1782" w14:textId="77777777" w:rsidR="00A623C8" w:rsidRPr="0077108B" w:rsidRDefault="00A623C8"/>
        </w:tc>
        <w:tc>
          <w:tcPr>
            <w:tcW w:w="1084" w:type="dxa"/>
          </w:tcPr>
          <w:p w14:paraId="18B893BF" w14:textId="77777777" w:rsidR="00A623C8" w:rsidRPr="0077108B" w:rsidRDefault="00A623C8"/>
        </w:tc>
        <w:tc>
          <w:tcPr>
            <w:tcW w:w="1428" w:type="dxa"/>
          </w:tcPr>
          <w:p w14:paraId="7C08BEBB" w14:textId="77777777" w:rsidR="00A623C8" w:rsidRPr="0077108B" w:rsidRDefault="00A623C8"/>
        </w:tc>
        <w:tc>
          <w:tcPr>
            <w:tcW w:w="994" w:type="dxa"/>
          </w:tcPr>
          <w:p w14:paraId="7689FC8C" w14:textId="77777777" w:rsidR="00A623C8" w:rsidRPr="0077108B" w:rsidRDefault="00A623C8"/>
        </w:tc>
        <w:tc>
          <w:tcPr>
            <w:tcW w:w="1249" w:type="dxa"/>
          </w:tcPr>
          <w:p w14:paraId="26AA875D" w14:textId="77777777" w:rsidR="00A623C8" w:rsidRPr="0077108B" w:rsidRDefault="00A623C8"/>
        </w:tc>
      </w:tr>
      <w:tr w:rsidR="00A623C8" w:rsidRPr="0077108B" w14:paraId="17395FA6" w14:textId="77777777" w:rsidTr="00432406">
        <w:trPr>
          <w:trHeight w:hRule="exact" w:val="376"/>
        </w:trPr>
        <w:tc>
          <w:tcPr>
            <w:tcW w:w="1773" w:type="dxa"/>
          </w:tcPr>
          <w:p w14:paraId="657BEFDE" w14:textId="77777777" w:rsidR="00A623C8" w:rsidRPr="0077108B" w:rsidRDefault="00071A2C" w:rsidP="009B4037">
            <w:pPr>
              <w:pStyle w:val="TableParagraph"/>
              <w:spacing w:before="64"/>
              <w:ind w:left="230"/>
              <w:jc w:val="both"/>
              <w:rPr>
                <w:rFonts w:eastAsia="Times New Roman" w:cs="Times New Roman"/>
                <w:sz w:val="20"/>
                <w:szCs w:val="20"/>
              </w:rPr>
            </w:pPr>
            <w:r w:rsidRPr="0077108B">
              <w:rPr>
                <w:sz w:val="20"/>
              </w:rPr>
              <w:t>Customs</w:t>
            </w:r>
            <w:r w:rsidRPr="0077108B">
              <w:rPr>
                <w:spacing w:val="-4"/>
                <w:sz w:val="20"/>
              </w:rPr>
              <w:t xml:space="preserve"> </w:t>
            </w:r>
            <w:r w:rsidRPr="0077108B">
              <w:rPr>
                <w:sz w:val="20"/>
              </w:rPr>
              <w:t>Union</w:t>
            </w:r>
          </w:p>
        </w:tc>
        <w:tc>
          <w:tcPr>
            <w:tcW w:w="1111" w:type="dxa"/>
          </w:tcPr>
          <w:p w14:paraId="5EAE09C3" w14:textId="77777777" w:rsidR="00A623C8" w:rsidRPr="0077108B" w:rsidRDefault="00071A2C">
            <w:pPr>
              <w:pStyle w:val="TableParagraph"/>
              <w:spacing w:before="64"/>
              <w:ind w:left="264"/>
              <w:rPr>
                <w:rFonts w:eastAsia="Times New Roman" w:cs="Times New Roman"/>
                <w:sz w:val="20"/>
                <w:szCs w:val="20"/>
              </w:rPr>
            </w:pPr>
            <w:r w:rsidRPr="0077108B">
              <w:rPr>
                <w:w w:val="99"/>
                <w:sz w:val="20"/>
              </w:rPr>
              <w:t>X</w:t>
            </w:r>
          </w:p>
        </w:tc>
        <w:tc>
          <w:tcPr>
            <w:tcW w:w="1043" w:type="dxa"/>
          </w:tcPr>
          <w:p w14:paraId="55B9702E" w14:textId="77777777" w:rsidR="00A623C8" w:rsidRPr="0077108B" w:rsidRDefault="00071A2C">
            <w:pPr>
              <w:pStyle w:val="TableParagraph"/>
              <w:spacing w:before="64"/>
              <w:ind w:left="305"/>
              <w:rPr>
                <w:rFonts w:eastAsia="Times New Roman" w:cs="Times New Roman"/>
                <w:sz w:val="20"/>
                <w:szCs w:val="20"/>
              </w:rPr>
            </w:pPr>
            <w:r w:rsidRPr="0077108B">
              <w:rPr>
                <w:w w:val="99"/>
                <w:sz w:val="20"/>
              </w:rPr>
              <w:t>X</w:t>
            </w:r>
          </w:p>
        </w:tc>
        <w:tc>
          <w:tcPr>
            <w:tcW w:w="1084" w:type="dxa"/>
          </w:tcPr>
          <w:p w14:paraId="46117598" w14:textId="77777777" w:rsidR="00A623C8" w:rsidRPr="0077108B" w:rsidRDefault="00A623C8"/>
        </w:tc>
        <w:tc>
          <w:tcPr>
            <w:tcW w:w="1428" w:type="dxa"/>
          </w:tcPr>
          <w:p w14:paraId="26D91CBD" w14:textId="77777777" w:rsidR="00A623C8" w:rsidRPr="0077108B" w:rsidRDefault="00A623C8"/>
        </w:tc>
        <w:tc>
          <w:tcPr>
            <w:tcW w:w="994" w:type="dxa"/>
          </w:tcPr>
          <w:p w14:paraId="7230544D" w14:textId="77777777" w:rsidR="00A623C8" w:rsidRPr="0077108B" w:rsidRDefault="00A623C8"/>
        </w:tc>
        <w:tc>
          <w:tcPr>
            <w:tcW w:w="1249" w:type="dxa"/>
          </w:tcPr>
          <w:p w14:paraId="431EFF6A" w14:textId="77777777" w:rsidR="00A623C8" w:rsidRPr="0077108B" w:rsidRDefault="00A623C8"/>
        </w:tc>
      </w:tr>
      <w:tr w:rsidR="00A623C8" w:rsidRPr="0077108B" w14:paraId="4343BADE" w14:textId="77777777" w:rsidTr="00432406">
        <w:trPr>
          <w:trHeight w:hRule="exact" w:val="766"/>
        </w:trPr>
        <w:tc>
          <w:tcPr>
            <w:tcW w:w="1773" w:type="dxa"/>
          </w:tcPr>
          <w:p w14:paraId="0F172A7D" w14:textId="77777777" w:rsidR="00A623C8" w:rsidRPr="0077108B" w:rsidRDefault="00071A2C" w:rsidP="009B4037">
            <w:pPr>
              <w:pStyle w:val="TableParagraph"/>
              <w:spacing w:before="58"/>
              <w:ind w:left="230" w:right="704"/>
              <w:jc w:val="both"/>
              <w:rPr>
                <w:rFonts w:eastAsia="Times New Roman" w:cs="Times New Roman"/>
                <w:sz w:val="20"/>
                <w:szCs w:val="20"/>
              </w:rPr>
            </w:pPr>
            <w:r w:rsidRPr="0077108B">
              <w:rPr>
                <w:w w:val="95"/>
                <w:sz w:val="20"/>
              </w:rPr>
              <w:t>Common</w:t>
            </w:r>
            <w:r w:rsidRPr="0077108B">
              <w:rPr>
                <w:spacing w:val="-15"/>
                <w:w w:val="95"/>
                <w:sz w:val="20"/>
              </w:rPr>
              <w:t xml:space="preserve"> </w:t>
            </w:r>
            <w:r w:rsidRPr="0077108B">
              <w:rPr>
                <w:sz w:val="20"/>
              </w:rPr>
              <w:t>Market</w:t>
            </w:r>
          </w:p>
        </w:tc>
        <w:tc>
          <w:tcPr>
            <w:tcW w:w="1111" w:type="dxa"/>
          </w:tcPr>
          <w:p w14:paraId="06C5C652" w14:textId="77777777" w:rsidR="00A623C8" w:rsidRPr="0077108B" w:rsidRDefault="00071A2C">
            <w:pPr>
              <w:pStyle w:val="TableParagraph"/>
              <w:spacing w:before="58"/>
              <w:ind w:left="264"/>
              <w:rPr>
                <w:rFonts w:eastAsia="Times New Roman" w:cs="Times New Roman"/>
                <w:sz w:val="20"/>
                <w:szCs w:val="20"/>
              </w:rPr>
            </w:pPr>
            <w:r w:rsidRPr="0077108B">
              <w:rPr>
                <w:w w:val="99"/>
                <w:sz w:val="20"/>
              </w:rPr>
              <w:t>X</w:t>
            </w:r>
          </w:p>
        </w:tc>
        <w:tc>
          <w:tcPr>
            <w:tcW w:w="1043" w:type="dxa"/>
          </w:tcPr>
          <w:p w14:paraId="6C55E126" w14:textId="77777777" w:rsidR="00A623C8" w:rsidRPr="0077108B" w:rsidRDefault="00071A2C">
            <w:pPr>
              <w:pStyle w:val="TableParagraph"/>
              <w:spacing w:before="58"/>
              <w:ind w:left="305"/>
              <w:rPr>
                <w:rFonts w:eastAsia="Times New Roman" w:cs="Times New Roman"/>
                <w:sz w:val="20"/>
                <w:szCs w:val="20"/>
              </w:rPr>
            </w:pPr>
            <w:r w:rsidRPr="0077108B">
              <w:rPr>
                <w:w w:val="99"/>
                <w:sz w:val="20"/>
              </w:rPr>
              <w:t>X</w:t>
            </w:r>
          </w:p>
        </w:tc>
        <w:tc>
          <w:tcPr>
            <w:tcW w:w="1084" w:type="dxa"/>
          </w:tcPr>
          <w:p w14:paraId="35AB52D6" w14:textId="77777777" w:rsidR="00A623C8" w:rsidRPr="0077108B" w:rsidRDefault="00071A2C">
            <w:pPr>
              <w:pStyle w:val="TableParagraph"/>
              <w:spacing w:before="58"/>
              <w:ind w:left="297"/>
              <w:rPr>
                <w:rFonts w:eastAsia="Times New Roman" w:cs="Times New Roman"/>
                <w:sz w:val="20"/>
                <w:szCs w:val="20"/>
              </w:rPr>
            </w:pPr>
            <w:r w:rsidRPr="0077108B">
              <w:rPr>
                <w:w w:val="99"/>
                <w:sz w:val="20"/>
              </w:rPr>
              <w:t>X</w:t>
            </w:r>
          </w:p>
        </w:tc>
        <w:tc>
          <w:tcPr>
            <w:tcW w:w="1428" w:type="dxa"/>
          </w:tcPr>
          <w:p w14:paraId="0895A21B" w14:textId="77777777" w:rsidR="00A623C8" w:rsidRPr="0077108B" w:rsidRDefault="00A623C8"/>
        </w:tc>
        <w:tc>
          <w:tcPr>
            <w:tcW w:w="994" w:type="dxa"/>
          </w:tcPr>
          <w:p w14:paraId="6F78886C" w14:textId="77777777" w:rsidR="00A623C8" w:rsidRPr="0077108B" w:rsidRDefault="00A623C8"/>
        </w:tc>
        <w:tc>
          <w:tcPr>
            <w:tcW w:w="1249" w:type="dxa"/>
          </w:tcPr>
          <w:p w14:paraId="7E169449" w14:textId="77777777" w:rsidR="00A623C8" w:rsidRPr="0077108B" w:rsidRDefault="00A623C8"/>
        </w:tc>
      </w:tr>
      <w:tr w:rsidR="00A623C8" w:rsidRPr="0077108B" w14:paraId="74CDD717" w14:textId="77777777" w:rsidTr="00432406">
        <w:trPr>
          <w:trHeight w:hRule="exact" w:val="575"/>
        </w:trPr>
        <w:tc>
          <w:tcPr>
            <w:tcW w:w="1773" w:type="dxa"/>
          </w:tcPr>
          <w:p w14:paraId="1864A45A" w14:textId="77777777" w:rsidR="00A623C8" w:rsidRPr="0077108B" w:rsidRDefault="00071A2C" w:rsidP="009B4037">
            <w:pPr>
              <w:pStyle w:val="TableParagraph"/>
              <w:ind w:left="230" w:right="638"/>
              <w:jc w:val="both"/>
              <w:rPr>
                <w:rFonts w:eastAsia="Times New Roman" w:cs="Times New Roman"/>
                <w:sz w:val="20"/>
                <w:szCs w:val="20"/>
              </w:rPr>
            </w:pPr>
            <w:r w:rsidRPr="0077108B">
              <w:rPr>
                <w:w w:val="95"/>
                <w:sz w:val="20"/>
              </w:rPr>
              <w:t>Economic</w:t>
            </w:r>
            <w:r w:rsidRPr="0077108B">
              <w:rPr>
                <w:spacing w:val="-13"/>
                <w:w w:val="95"/>
                <w:sz w:val="20"/>
              </w:rPr>
              <w:t xml:space="preserve"> </w:t>
            </w:r>
            <w:r w:rsidRPr="0077108B">
              <w:rPr>
                <w:sz w:val="20"/>
              </w:rPr>
              <w:t>Union</w:t>
            </w:r>
          </w:p>
        </w:tc>
        <w:tc>
          <w:tcPr>
            <w:tcW w:w="1111" w:type="dxa"/>
          </w:tcPr>
          <w:p w14:paraId="6801D208" w14:textId="77777777" w:rsidR="00A623C8" w:rsidRPr="0077108B" w:rsidRDefault="00A623C8">
            <w:pPr>
              <w:pStyle w:val="TableParagraph"/>
              <w:spacing w:before="1"/>
              <w:rPr>
                <w:rFonts w:eastAsia="Times New Roman" w:cs="Times New Roman"/>
                <w:b/>
                <w:bCs/>
                <w:sz w:val="19"/>
                <w:szCs w:val="19"/>
              </w:rPr>
            </w:pPr>
          </w:p>
          <w:p w14:paraId="28E365BC" w14:textId="77777777" w:rsidR="00A623C8" w:rsidRPr="0077108B" w:rsidRDefault="00071A2C">
            <w:pPr>
              <w:pStyle w:val="TableParagraph"/>
              <w:ind w:left="264"/>
              <w:rPr>
                <w:rFonts w:eastAsia="Times New Roman" w:cs="Times New Roman"/>
                <w:sz w:val="20"/>
                <w:szCs w:val="20"/>
              </w:rPr>
            </w:pPr>
            <w:r w:rsidRPr="0077108B">
              <w:rPr>
                <w:w w:val="99"/>
                <w:sz w:val="20"/>
              </w:rPr>
              <w:t>X</w:t>
            </w:r>
          </w:p>
        </w:tc>
        <w:tc>
          <w:tcPr>
            <w:tcW w:w="1043" w:type="dxa"/>
          </w:tcPr>
          <w:p w14:paraId="36C29532" w14:textId="77777777" w:rsidR="00A623C8" w:rsidRPr="0077108B" w:rsidRDefault="00A623C8">
            <w:pPr>
              <w:pStyle w:val="TableParagraph"/>
              <w:spacing w:before="1"/>
              <w:rPr>
                <w:rFonts w:eastAsia="Times New Roman" w:cs="Times New Roman"/>
                <w:b/>
                <w:bCs/>
                <w:sz w:val="19"/>
                <w:szCs w:val="19"/>
              </w:rPr>
            </w:pPr>
          </w:p>
          <w:p w14:paraId="61E265F8" w14:textId="77777777" w:rsidR="00A623C8" w:rsidRPr="0077108B" w:rsidRDefault="00071A2C">
            <w:pPr>
              <w:pStyle w:val="TableParagraph"/>
              <w:ind w:left="305"/>
              <w:rPr>
                <w:rFonts w:eastAsia="Times New Roman" w:cs="Times New Roman"/>
                <w:sz w:val="20"/>
                <w:szCs w:val="20"/>
              </w:rPr>
            </w:pPr>
            <w:r w:rsidRPr="0077108B">
              <w:rPr>
                <w:w w:val="99"/>
                <w:sz w:val="20"/>
              </w:rPr>
              <w:t>X</w:t>
            </w:r>
          </w:p>
        </w:tc>
        <w:tc>
          <w:tcPr>
            <w:tcW w:w="1084" w:type="dxa"/>
          </w:tcPr>
          <w:p w14:paraId="456ECDE2" w14:textId="77777777" w:rsidR="00A623C8" w:rsidRPr="0077108B" w:rsidRDefault="00A623C8">
            <w:pPr>
              <w:pStyle w:val="TableParagraph"/>
              <w:spacing w:before="1"/>
              <w:rPr>
                <w:rFonts w:eastAsia="Times New Roman" w:cs="Times New Roman"/>
                <w:b/>
                <w:bCs/>
                <w:sz w:val="19"/>
                <w:szCs w:val="19"/>
              </w:rPr>
            </w:pPr>
          </w:p>
          <w:p w14:paraId="46DD3B6E" w14:textId="77777777" w:rsidR="00A623C8" w:rsidRPr="0077108B" w:rsidRDefault="00071A2C">
            <w:pPr>
              <w:pStyle w:val="TableParagraph"/>
              <w:ind w:left="297"/>
              <w:rPr>
                <w:rFonts w:eastAsia="Times New Roman" w:cs="Times New Roman"/>
                <w:sz w:val="20"/>
                <w:szCs w:val="20"/>
              </w:rPr>
            </w:pPr>
            <w:r w:rsidRPr="0077108B">
              <w:rPr>
                <w:w w:val="99"/>
                <w:sz w:val="20"/>
              </w:rPr>
              <w:t>X</w:t>
            </w:r>
          </w:p>
        </w:tc>
        <w:tc>
          <w:tcPr>
            <w:tcW w:w="1428" w:type="dxa"/>
          </w:tcPr>
          <w:p w14:paraId="303DCD1E" w14:textId="77777777" w:rsidR="00A623C8" w:rsidRPr="0077108B" w:rsidRDefault="00A623C8">
            <w:pPr>
              <w:pStyle w:val="TableParagraph"/>
              <w:spacing w:before="1"/>
              <w:rPr>
                <w:rFonts w:eastAsia="Times New Roman" w:cs="Times New Roman"/>
                <w:b/>
                <w:bCs/>
                <w:sz w:val="19"/>
                <w:szCs w:val="19"/>
              </w:rPr>
            </w:pPr>
          </w:p>
          <w:p w14:paraId="4DF2CFCA" w14:textId="77777777" w:rsidR="00A623C8" w:rsidRPr="0077108B" w:rsidRDefault="00071A2C">
            <w:pPr>
              <w:pStyle w:val="TableParagraph"/>
              <w:ind w:left="271"/>
              <w:rPr>
                <w:rFonts w:eastAsia="Times New Roman" w:cs="Times New Roman"/>
                <w:sz w:val="20"/>
                <w:szCs w:val="20"/>
              </w:rPr>
            </w:pPr>
            <w:r w:rsidRPr="0077108B">
              <w:rPr>
                <w:w w:val="99"/>
                <w:sz w:val="20"/>
              </w:rPr>
              <w:t>X</w:t>
            </w:r>
          </w:p>
        </w:tc>
        <w:tc>
          <w:tcPr>
            <w:tcW w:w="994" w:type="dxa"/>
          </w:tcPr>
          <w:p w14:paraId="771A54B1" w14:textId="77777777" w:rsidR="00A623C8" w:rsidRPr="0077108B" w:rsidRDefault="00A623C8"/>
        </w:tc>
        <w:tc>
          <w:tcPr>
            <w:tcW w:w="1249" w:type="dxa"/>
          </w:tcPr>
          <w:p w14:paraId="4830021C" w14:textId="77777777" w:rsidR="00A623C8" w:rsidRPr="0077108B" w:rsidRDefault="00A623C8"/>
        </w:tc>
      </w:tr>
      <w:tr w:rsidR="00A623C8" w:rsidRPr="0077108B" w14:paraId="6CBC8D22" w14:textId="77777777" w:rsidTr="00432406">
        <w:trPr>
          <w:trHeight w:hRule="exact" w:val="823"/>
        </w:trPr>
        <w:tc>
          <w:tcPr>
            <w:tcW w:w="1773" w:type="dxa"/>
          </w:tcPr>
          <w:p w14:paraId="17C19547" w14:textId="77777777" w:rsidR="00A623C8" w:rsidRPr="0077108B" w:rsidRDefault="00071A2C" w:rsidP="009B4037">
            <w:pPr>
              <w:pStyle w:val="TableParagraph"/>
              <w:spacing w:before="103"/>
              <w:ind w:left="230" w:right="557"/>
              <w:jc w:val="both"/>
              <w:rPr>
                <w:rFonts w:eastAsia="Times New Roman" w:cs="Times New Roman"/>
                <w:sz w:val="20"/>
                <w:szCs w:val="20"/>
              </w:rPr>
            </w:pPr>
            <w:r w:rsidRPr="0077108B">
              <w:rPr>
                <w:sz w:val="20"/>
              </w:rPr>
              <w:t>Economic</w:t>
            </w:r>
            <w:r w:rsidRPr="0077108B">
              <w:rPr>
                <w:w w:val="99"/>
                <w:sz w:val="20"/>
              </w:rPr>
              <w:t xml:space="preserve"> </w:t>
            </w:r>
            <w:r w:rsidRPr="0077108B">
              <w:rPr>
                <w:sz w:val="20"/>
              </w:rPr>
              <w:t>Federalis</w:t>
            </w:r>
            <w:r w:rsidR="009B4037" w:rsidRPr="0077108B">
              <w:rPr>
                <w:sz w:val="20"/>
              </w:rPr>
              <w:t xml:space="preserve">m </w:t>
            </w:r>
          </w:p>
        </w:tc>
        <w:tc>
          <w:tcPr>
            <w:tcW w:w="1111" w:type="dxa"/>
          </w:tcPr>
          <w:p w14:paraId="78888B72" w14:textId="77777777" w:rsidR="00A623C8" w:rsidRPr="0077108B" w:rsidRDefault="00071A2C">
            <w:pPr>
              <w:pStyle w:val="TableParagraph"/>
              <w:spacing w:before="103"/>
              <w:ind w:left="315"/>
              <w:rPr>
                <w:rFonts w:eastAsia="Times New Roman" w:cs="Times New Roman"/>
                <w:sz w:val="20"/>
                <w:szCs w:val="20"/>
              </w:rPr>
            </w:pPr>
            <w:r w:rsidRPr="0077108B">
              <w:rPr>
                <w:w w:val="99"/>
                <w:sz w:val="20"/>
              </w:rPr>
              <w:t>X</w:t>
            </w:r>
          </w:p>
        </w:tc>
        <w:tc>
          <w:tcPr>
            <w:tcW w:w="1043" w:type="dxa"/>
          </w:tcPr>
          <w:p w14:paraId="295A9FA2" w14:textId="77777777" w:rsidR="00A623C8" w:rsidRPr="0077108B" w:rsidRDefault="00071A2C">
            <w:pPr>
              <w:pStyle w:val="TableParagraph"/>
              <w:spacing w:before="103"/>
              <w:ind w:left="305"/>
              <w:rPr>
                <w:rFonts w:eastAsia="Times New Roman" w:cs="Times New Roman"/>
                <w:sz w:val="20"/>
                <w:szCs w:val="20"/>
              </w:rPr>
            </w:pPr>
            <w:r w:rsidRPr="0077108B">
              <w:rPr>
                <w:w w:val="99"/>
                <w:sz w:val="20"/>
              </w:rPr>
              <w:t>X</w:t>
            </w:r>
          </w:p>
        </w:tc>
        <w:tc>
          <w:tcPr>
            <w:tcW w:w="1084" w:type="dxa"/>
          </w:tcPr>
          <w:p w14:paraId="14AAD036" w14:textId="77777777" w:rsidR="00A623C8" w:rsidRPr="0077108B" w:rsidRDefault="00071A2C">
            <w:pPr>
              <w:pStyle w:val="TableParagraph"/>
              <w:spacing w:before="103"/>
              <w:ind w:left="297"/>
              <w:rPr>
                <w:rFonts w:eastAsia="Times New Roman" w:cs="Times New Roman"/>
                <w:sz w:val="20"/>
                <w:szCs w:val="20"/>
              </w:rPr>
            </w:pPr>
            <w:r w:rsidRPr="0077108B">
              <w:rPr>
                <w:w w:val="99"/>
                <w:sz w:val="20"/>
              </w:rPr>
              <w:t>X</w:t>
            </w:r>
          </w:p>
        </w:tc>
        <w:tc>
          <w:tcPr>
            <w:tcW w:w="1428" w:type="dxa"/>
          </w:tcPr>
          <w:p w14:paraId="78027098" w14:textId="77777777" w:rsidR="00A623C8" w:rsidRPr="0077108B" w:rsidRDefault="00071A2C">
            <w:pPr>
              <w:pStyle w:val="TableParagraph"/>
              <w:spacing w:before="103"/>
              <w:ind w:left="271"/>
              <w:rPr>
                <w:rFonts w:eastAsia="Times New Roman" w:cs="Times New Roman"/>
                <w:sz w:val="20"/>
                <w:szCs w:val="20"/>
              </w:rPr>
            </w:pPr>
            <w:r w:rsidRPr="0077108B">
              <w:rPr>
                <w:w w:val="99"/>
                <w:sz w:val="20"/>
              </w:rPr>
              <w:t>X</w:t>
            </w:r>
          </w:p>
        </w:tc>
        <w:tc>
          <w:tcPr>
            <w:tcW w:w="994" w:type="dxa"/>
          </w:tcPr>
          <w:p w14:paraId="10A67447" w14:textId="77777777" w:rsidR="00A623C8" w:rsidRPr="0077108B" w:rsidRDefault="00071A2C">
            <w:pPr>
              <w:pStyle w:val="TableParagraph"/>
              <w:spacing w:before="103"/>
              <w:ind w:left="209"/>
              <w:rPr>
                <w:rFonts w:eastAsia="Times New Roman" w:cs="Times New Roman"/>
                <w:sz w:val="20"/>
                <w:szCs w:val="20"/>
              </w:rPr>
            </w:pPr>
            <w:r w:rsidRPr="0077108B">
              <w:rPr>
                <w:w w:val="99"/>
                <w:sz w:val="20"/>
              </w:rPr>
              <w:t>X</w:t>
            </w:r>
          </w:p>
        </w:tc>
        <w:tc>
          <w:tcPr>
            <w:tcW w:w="1249" w:type="dxa"/>
          </w:tcPr>
          <w:p w14:paraId="5CC78169" w14:textId="77777777" w:rsidR="00A623C8" w:rsidRPr="0077108B" w:rsidRDefault="00A623C8"/>
        </w:tc>
      </w:tr>
      <w:tr w:rsidR="00A623C8" w:rsidRPr="0077108B" w14:paraId="21F18891" w14:textId="77777777" w:rsidTr="00432406">
        <w:trPr>
          <w:trHeight w:hRule="exact" w:val="589"/>
        </w:trPr>
        <w:tc>
          <w:tcPr>
            <w:tcW w:w="1773" w:type="dxa"/>
          </w:tcPr>
          <w:p w14:paraId="187F3216" w14:textId="77777777" w:rsidR="009B4037" w:rsidRPr="0077108B" w:rsidRDefault="00071A2C" w:rsidP="009B4037">
            <w:pPr>
              <w:pStyle w:val="TableParagraph"/>
              <w:spacing w:before="12"/>
              <w:ind w:left="230"/>
              <w:jc w:val="both"/>
              <w:rPr>
                <w:spacing w:val="-7"/>
                <w:sz w:val="20"/>
              </w:rPr>
            </w:pPr>
            <w:r w:rsidRPr="0077108B">
              <w:rPr>
                <w:sz w:val="20"/>
              </w:rPr>
              <w:t>Political</w:t>
            </w:r>
            <w:r w:rsidRPr="0077108B">
              <w:rPr>
                <w:spacing w:val="-7"/>
                <w:sz w:val="20"/>
              </w:rPr>
              <w:t xml:space="preserve"> </w:t>
            </w:r>
          </w:p>
          <w:p w14:paraId="62B13CA6" w14:textId="77777777" w:rsidR="00A623C8" w:rsidRPr="0077108B" w:rsidRDefault="00071A2C" w:rsidP="009B4037">
            <w:pPr>
              <w:pStyle w:val="TableParagraph"/>
              <w:spacing w:before="12"/>
              <w:ind w:left="230"/>
              <w:jc w:val="both"/>
              <w:rPr>
                <w:rFonts w:eastAsia="Times New Roman" w:cs="Times New Roman"/>
                <w:sz w:val="20"/>
                <w:szCs w:val="20"/>
              </w:rPr>
            </w:pPr>
            <w:r w:rsidRPr="0077108B">
              <w:rPr>
                <w:sz w:val="20"/>
              </w:rPr>
              <w:t>Union</w:t>
            </w:r>
          </w:p>
        </w:tc>
        <w:tc>
          <w:tcPr>
            <w:tcW w:w="1111" w:type="dxa"/>
          </w:tcPr>
          <w:p w14:paraId="44709129" w14:textId="77777777" w:rsidR="00A623C8" w:rsidRPr="0077108B" w:rsidRDefault="00071A2C">
            <w:pPr>
              <w:pStyle w:val="TableParagraph"/>
              <w:spacing w:before="12"/>
              <w:ind w:left="264"/>
              <w:rPr>
                <w:rFonts w:eastAsia="Times New Roman" w:cs="Times New Roman"/>
                <w:sz w:val="20"/>
                <w:szCs w:val="20"/>
              </w:rPr>
            </w:pPr>
            <w:r w:rsidRPr="0077108B">
              <w:rPr>
                <w:w w:val="99"/>
                <w:sz w:val="20"/>
              </w:rPr>
              <w:t>X</w:t>
            </w:r>
          </w:p>
        </w:tc>
        <w:tc>
          <w:tcPr>
            <w:tcW w:w="1043" w:type="dxa"/>
          </w:tcPr>
          <w:p w14:paraId="2D7D981B" w14:textId="77777777" w:rsidR="00A623C8" w:rsidRPr="0077108B" w:rsidRDefault="00071A2C">
            <w:pPr>
              <w:pStyle w:val="TableParagraph"/>
              <w:spacing w:before="12"/>
              <w:ind w:left="305"/>
              <w:rPr>
                <w:rFonts w:eastAsia="Times New Roman" w:cs="Times New Roman"/>
                <w:sz w:val="20"/>
                <w:szCs w:val="20"/>
              </w:rPr>
            </w:pPr>
            <w:r w:rsidRPr="0077108B">
              <w:rPr>
                <w:w w:val="99"/>
                <w:sz w:val="20"/>
              </w:rPr>
              <w:t>X</w:t>
            </w:r>
          </w:p>
        </w:tc>
        <w:tc>
          <w:tcPr>
            <w:tcW w:w="1084" w:type="dxa"/>
          </w:tcPr>
          <w:p w14:paraId="4640FEDA" w14:textId="77777777" w:rsidR="00A623C8" w:rsidRPr="0077108B" w:rsidRDefault="00071A2C">
            <w:pPr>
              <w:pStyle w:val="TableParagraph"/>
              <w:spacing w:before="12"/>
              <w:ind w:left="297"/>
              <w:rPr>
                <w:rFonts w:eastAsia="Times New Roman" w:cs="Times New Roman"/>
                <w:sz w:val="20"/>
                <w:szCs w:val="20"/>
              </w:rPr>
            </w:pPr>
            <w:r w:rsidRPr="0077108B">
              <w:rPr>
                <w:w w:val="99"/>
                <w:sz w:val="20"/>
              </w:rPr>
              <w:t>X</w:t>
            </w:r>
          </w:p>
        </w:tc>
        <w:tc>
          <w:tcPr>
            <w:tcW w:w="1428" w:type="dxa"/>
          </w:tcPr>
          <w:p w14:paraId="467DD021" w14:textId="77777777" w:rsidR="00A623C8" w:rsidRPr="0077108B" w:rsidRDefault="00071A2C">
            <w:pPr>
              <w:pStyle w:val="TableParagraph"/>
              <w:spacing w:before="12"/>
              <w:ind w:left="221"/>
              <w:rPr>
                <w:rFonts w:eastAsia="Times New Roman" w:cs="Times New Roman"/>
                <w:sz w:val="20"/>
                <w:szCs w:val="20"/>
              </w:rPr>
            </w:pPr>
            <w:r w:rsidRPr="0077108B">
              <w:rPr>
                <w:w w:val="99"/>
                <w:sz w:val="20"/>
              </w:rPr>
              <w:t>X</w:t>
            </w:r>
          </w:p>
        </w:tc>
        <w:tc>
          <w:tcPr>
            <w:tcW w:w="994" w:type="dxa"/>
          </w:tcPr>
          <w:p w14:paraId="63A66125" w14:textId="77777777" w:rsidR="00A623C8" w:rsidRPr="0077108B" w:rsidRDefault="00071A2C">
            <w:pPr>
              <w:pStyle w:val="TableParagraph"/>
              <w:spacing w:before="12"/>
              <w:ind w:left="209"/>
              <w:rPr>
                <w:rFonts w:eastAsia="Times New Roman" w:cs="Times New Roman"/>
                <w:sz w:val="20"/>
                <w:szCs w:val="20"/>
              </w:rPr>
            </w:pPr>
            <w:r w:rsidRPr="0077108B">
              <w:rPr>
                <w:w w:val="99"/>
                <w:sz w:val="20"/>
              </w:rPr>
              <w:t>X</w:t>
            </w:r>
          </w:p>
        </w:tc>
        <w:tc>
          <w:tcPr>
            <w:tcW w:w="1249" w:type="dxa"/>
          </w:tcPr>
          <w:p w14:paraId="00E9BC82" w14:textId="77777777" w:rsidR="00A623C8" w:rsidRPr="0077108B" w:rsidRDefault="00071A2C">
            <w:pPr>
              <w:pStyle w:val="TableParagraph"/>
              <w:spacing w:before="12"/>
              <w:ind w:left="243"/>
              <w:rPr>
                <w:rFonts w:eastAsia="Times New Roman" w:cs="Times New Roman"/>
                <w:sz w:val="20"/>
                <w:szCs w:val="20"/>
              </w:rPr>
            </w:pPr>
            <w:r w:rsidRPr="0077108B">
              <w:rPr>
                <w:w w:val="99"/>
                <w:sz w:val="20"/>
              </w:rPr>
              <w:t>X</w:t>
            </w:r>
          </w:p>
        </w:tc>
      </w:tr>
    </w:tbl>
    <w:p w14:paraId="4A10E523" w14:textId="77777777" w:rsidR="00A623C8" w:rsidRPr="0077108B" w:rsidRDefault="00A623C8">
      <w:pPr>
        <w:rPr>
          <w:rFonts w:eastAsia="Times New Roman" w:cs="Times New Roman"/>
          <w:b/>
          <w:bCs/>
          <w:sz w:val="20"/>
          <w:szCs w:val="20"/>
        </w:rPr>
      </w:pPr>
    </w:p>
    <w:p w14:paraId="0533597B" w14:textId="77777777" w:rsidR="00A623C8" w:rsidRPr="0077108B" w:rsidRDefault="00071A2C" w:rsidP="00565EFB">
      <w:pPr>
        <w:spacing w:before="204"/>
        <w:jc w:val="both"/>
        <w:rPr>
          <w:rFonts w:eastAsia="Times New Roman" w:cs="Times New Roman"/>
          <w:szCs w:val="24"/>
        </w:rPr>
      </w:pPr>
      <w:bookmarkStart w:id="37" w:name="_bookmark13"/>
      <w:bookmarkStart w:id="38" w:name="_bookmark14"/>
      <w:bookmarkEnd w:id="37"/>
      <w:bookmarkEnd w:id="38"/>
      <w:r w:rsidRPr="0077108B">
        <w:rPr>
          <w:i/>
        </w:rPr>
        <w:t>Customs Union</w:t>
      </w:r>
    </w:p>
    <w:p w14:paraId="78CA9932" w14:textId="7FB83F88" w:rsidR="00A623C8" w:rsidRPr="0077108B" w:rsidRDefault="00071A2C" w:rsidP="00565EFB">
      <w:pPr>
        <w:pStyle w:val="BodyText"/>
        <w:ind w:left="0" w:right="137"/>
        <w:jc w:val="both"/>
      </w:pPr>
      <w:r w:rsidRPr="0077108B">
        <w:t>In</w:t>
      </w:r>
      <w:r w:rsidRPr="0077108B">
        <w:rPr>
          <w:spacing w:val="17"/>
        </w:rPr>
        <w:t xml:space="preserve"> </w:t>
      </w:r>
      <w:r w:rsidRPr="0077108B">
        <w:t>addition</w:t>
      </w:r>
      <w:r w:rsidRPr="0077108B">
        <w:rPr>
          <w:spacing w:val="16"/>
        </w:rPr>
        <w:t xml:space="preserve"> </w:t>
      </w:r>
      <w:r w:rsidRPr="0077108B">
        <w:t>to</w:t>
      </w:r>
      <w:r w:rsidRPr="0077108B">
        <w:rPr>
          <w:spacing w:val="16"/>
        </w:rPr>
        <w:t xml:space="preserve"> </w:t>
      </w:r>
      <w:r w:rsidRPr="0077108B">
        <w:t>removing</w:t>
      </w:r>
      <w:r w:rsidRPr="0077108B">
        <w:rPr>
          <w:spacing w:val="15"/>
        </w:rPr>
        <w:t xml:space="preserve"> </w:t>
      </w:r>
      <w:r w:rsidRPr="0077108B">
        <w:t>internal</w:t>
      </w:r>
      <w:r w:rsidRPr="0077108B">
        <w:rPr>
          <w:spacing w:val="16"/>
        </w:rPr>
        <w:t xml:space="preserve"> </w:t>
      </w:r>
      <w:r w:rsidRPr="0077108B">
        <w:t>tariffs,</w:t>
      </w:r>
      <w:r w:rsidRPr="0077108B">
        <w:rPr>
          <w:spacing w:val="15"/>
        </w:rPr>
        <w:t xml:space="preserve"> </w:t>
      </w:r>
      <w:r w:rsidR="00C15CB8">
        <w:t>Member States</w:t>
      </w:r>
      <w:r w:rsidRPr="0077108B">
        <w:rPr>
          <w:spacing w:val="19"/>
        </w:rPr>
        <w:t xml:space="preserve"> </w:t>
      </w:r>
      <w:r w:rsidRPr="0077108B">
        <w:t>surround</w:t>
      </w:r>
      <w:r w:rsidRPr="0077108B">
        <w:rPr>
          <w:spacing w:val="15"/>
        </w:rPr>
        <w:t xml:space="preserve"> </w:t>
      </w:r>
      <w:r w:rsidRPr="0077108B">
        <w:t>themselves</w:t>
      </w:r>
      <w:r w:rsidRPr="0077108B">
        <w:rPr>
          <w:spacing w:val="15"/>
        </w:rPr>
        <w:t xml:space="preserve"> </w:t>
      </w:r>
      <w:r w:rsidRPr="0077108B">
        <w:t>with</w:t>
      </w:r>
      <w:r w:rsidRPr="0077108B">
        <w:rPr>
          <w:spacing w:val="16"/>
        </w:rPr>
        <w:t xml:space="preserve"> </w:t>
      </w:r>
      <w:r w:rsidRPr="0077108B">
        <w:t>a</w:t>
      </w:r>
      <w:r w:rsidRPr="0077108B">
        <w:rPr>
          <w:spacing w:val="14"/>
        </w:rPr>
        <w:t xml:space="preserve"> </w:t>
      </w:r>
      <w:r w:rsidRPr="0077108B">
        <w:t>tariff wall.</w:t>
      </w:r>
      <w:r w:rsidRPr="0077108B">
        <w:rPr>
          <w:spacing w:val="36"/>
        </w:rPr>
        <w:t xml:space="preserve"> </w:t>
      </w:r>
      <w:r w:rsidRPr="0077108B">
        <w:t>In</w:t>
      </w:r>
      <w:r w:rsidRPr="0077108B">
        <w:rPr>
          <w:spacing w:val="-11"/>
        </w:rPr>
        <w:t xml:space="preserve"> </w:t>
      </w:r>
      <w:r w:rsidRPr="0077108B">
        <w:t>other</w:t>
      </w:r>
      <w:r w:rsidRPr="0077108B">
        <w:rPr>
          <w:spacing w:val="-13"/>
        </w:rPr>
        <w:t xml:space="preserve"> </w:t>
      </w:r>
      <w:r w:rsidRPr="0077108B">
        <w:t>words,</w:t>
      </w:r>
      <w:r w:rsidRPr="0077108B">
        <w:rPr>
          <w:spacing w:val="-11"/>
        </w:rPr>
        <w:t xml:space="preserve"> </w:t>
      </w:r>
      <w:r w:rsidRPr="0077108B">
        <w:t>a</w:t>
      </w:r>
      <w:r w:rsidRPr="0077108B">
        <w:rPr>
          <w:spacing w:val="-12"/>
        </w:rPr>
        <w:t xml:space="preserve"> </w:t>
      </w:r>
      <w:r w:rsidRPr="0077108B">
        <w:t>U.S.</w:t>
      </w:r>
      <w:r w:rsidRPr="0077108B">
        <w:rPr>
          <w:spacing w:val="-13"/>
        </w:rPr>
        <w:t xml:space="preserve"> </w:t>
      </w:r>
      <w:r w:rsidRPr="0077108B">
        <w:t>exporter</w:t>
      </w:r>
      <w:r w:rsidRPr="0077108B">
        <w:rPr>
          <w:spacing w:val="-14"/>
        </w:rPr>
        <w:t xml:space="preserve"> </w:t>
      </w:r>
      <w:r w:rsidRPr="0077108B">
        <w:t>faces</w:t>
      </w:r>
      <w:r w:rsidRPr="0077108B">
        <w:rPr>
          <w:spacing w:val="-11"/>
        </w:rPr>
        <w:t xml:space="preserve"> </w:t>
      </w:r>
      <w:r w:rsidRPr="0077108B">
        <w:t>the</w:t>
      </w:r>
      <w:r w:rsidRPr="0077108B">
        <w:rPr>
          <w:spacing w:val="-14"/>
        </w:rPr>
        <w:t xml:space="preserve"> </w:t>
      </w:r>
      <w:r w:rsidRPr="0077108B">
        <w:t>same</w:t>
      </w:r>
      <w:r w:rsidRPr="0077108B">
        <w:rPr>
          <w:spacing w:val="-14"/>
        </w:rPr>
        <w:t xml:space="preserve"> </w:t>
      </w:r>
      <w:r w:rsidRPr="0077108B">
        <w:t>tariff</w:t>
      </w:r>
      <w:r w:rsidRPr="0077108B">
        <w:rPr>
          <w:spacing w:val="-14"/>
        </w:rPr>
        <w:t xml:space="preserve"> </w:t>
      </w:r>
      <w:r w:rsidRPr="0077108B">
        <w:t>whether</w:t>
      </w:r>
      <w:r w:rsidRPr="0077108B">
        <w:rPr>
          <w:spacing w:val="-13"/>
        </w:rPr>
        <w:t xml:space="preserve"> </w:t>
      </w:r>
      <w:r w:rsidRPr="0077108B">
        <w:t>exporting</w:t>
      </w:r>
      <w:r w:rsidRPr="0077108B">
        <w:rPr>
          <w:spacing w:val="-13"/>
        </w:rPr>
        <w:t xml:space="preserve"> </w:t>
      </w:r>
      <w:r w:rsidRPr="0077108B">
        <w:t>an</w:t>
      </w:r>
      <w:r w:rsidRPr="0077108B">
        <w:rPr>
          <w:spacing w:val="-11"/>
        </w:rPr>
        <w:t xml:space="preserve"> </w:t>
      </w:r>
      <w:r w:rsidRPr="0077108B">
        <w:t xml:space="preserve">automobile part to the Czech Republic or </w:t>
      </w:r>
      <w:r w:rsidR="00691182" w:rsidRPr="0077108B">
        <w:t>France</w:t>
      </w:r>
      <w:r w:rsidRPr="0077108B">
        <w:t>. Tariffs are set by a common</w:t>
      </w:r>
      <w:r w:rsidRPr="0077108B">
        <w:rPr>
          <w:spacing w:val="-34"/>
        </w:rPr>
        <w:t xml:space="preserve"> </w:t>
      </w:r>
      <w:r w:rsidRPr="0077108B">
        <w:t>authority,</w:t>
      </w:r>
    </w:p>
    <w:p w14:paraId="0F63F985" w14:textId="047914CF" w:rsidR="00A623C8" w:rsidRPr="0077108B" w:rsidRDefault="00071A2C" w:rsidP="00565EFB">
      <w:pPr>
        <w:pStyle w:val="BodyText"/>
        <w:spacing w:before="52"/>
        <w:ind w:left="0" w:right="137"/>
        <w:jc w:val="both"/>
        <w:rPr>
          <w:rFonts w:cs="Times New Roman"/>
        </w:rPr>
      </w:pPr>
      <w:r w:rsidRPr="0077108B">
        <w:t>in this case, in Brussels. The EEC had largely completed its customs union by 1968,</w:t>
      </w:r>
      <w:r w:rsidRPr="0077108B">
        <w:rPr>
          <w:spacing w:val="-2"/>
        </w:rPr>
        <w:t xml:space="preserve"> </w:t>
      </w:r>
      <w:r w:rsidRPr="0077108B">
        <w:t>well within</w:t>
      </w:r>
      <w:r w:rsidRPr="0077108B">
        <w:rPr>
          <w:spacing w:val="26"/>
        </w:rPr>
        <w:t xml:space="preserve"> </w:t>
      </w:r>
      <w:r w:rsidRPr="0077108B">
        <w:t>the</w:t>
      </w:r>
      <w:r w:rsidRPr="0077108B">
        <w:rPr>
          <w:spacing w:val="25"/>
        </w:rPr>
        <w:t xml:space="preserve"> </w:t>
      </w:r>
      <w:r w:rsidRPr="0077108B">
        <w:t>guidelines</w:t>
      </w:r>
      <w:r w:rsidRPr="0077108B">
        <w:rPr>
          <w:spacing w:val="25"/>
        </w:rPr>
        <w:t xml:space="preserve"> </w:t>
      </w:r>
      <w:r w:rsidRPr="0077108B">
        <w:t>established</w:t>
      </w:r>
      <w:r w:rsidRPr="0077108B">
        <w:rPr>
          <w:spacing w:val="26"/>
        </w:rPr>
        <w:t xml:space="preserve"> </w:t>
      </w:r>
      <w:r w:rsidRPr="0077108B">
        <w:t>in</w:t>
      </w:r>
      <w:r w:rsidRPr="0077108B">
        <w:rPr>
          <w:spacing w:val="28"/>
        </w:rPr>
        <w:t xml:space="preserve"> </w:t>
      </w:r>
      <w:r w:rsidRPr="0077108B">
        <w:t>the</w:t>
      </w:r>
      <w:r w:rsidRPr="0077108B">
        <w:rPr>
          <w:spacing w:val="25"/>
        </w:rPr>
        <w:t xml:space="preserve"> </w:t>
      </w:r>
      <w:r w:rsidRPr="0077108B">
        <w:t>Treaty</w:t>
      </w:r>
      <w:r w:rsidRPr="0077108B">
        <w:rPr>
          <w:spacing w:val="21"/>
        </w:rPr>
        <w:t xml:space="preserve"> </w:t>
      </w:r>
      <w:r w:rsidRPr="0077108B">
        <w:t>of</w:t>
      </w:r>
      <w:r w:rsidRPr="0077108B">
        <w:rPr>
          <w:spacing w:val="27"/>
        </w:rPr>
        <w:t xml:space="preserve"> </w:t>
      </w:r>
      <w:r w:rsidRPr="0077108B">
        <w:t>Rome.</w:t>
      </w:r>
      <w:r w:rsidRPr="0077108B">
        <w:rPr>
          <w:spacing w:val="54"/>
        </w:rPr>
        <w:t xml:space="preserve"> </w:t>
      </w:r>
      <w:r w:rsidRPr="0077108B">
        <w:t>Customs</w:t>
      </w:r>
      <w:r w:rsidRPr="0077108B">
        <w:rPr>
          <w:spacing w:val="26"/>
        </w:rPr>
        <w:t xml:space="preserve"> </w:t>
      </w:r>
      <w:r w:rsidRPr="0077108B">
        <w:t>are</w:t>
      </w:r>
      <w:r w:rsidRPr="0077108B">
        <w:rPr>
          <w:spacing w:val="24"/>
        </w:rPr>
        <w:t xml:space="preserve"> </w:t>
      </w:r>
      <w:r w:rsidRPr="0077108B">
        <w:t>collected</w:t>
      </w:r>
      <w:r w:rsidRPr="0077108B">
        <w:rPr>
          <w:spacing w:val="25"/>
        </w:rPr>
        <w:t xml:space="preserve"> </w:t>
      </w:r>
      <w:r w:rsidRPr="0077108B">
        <w:t>by</w:t>
      </w:r>
      <w:r w:rsidRPr="0077108B">
        <w:rPr>
          <w:spacing w:val="18"/>
        </w:rPr>
        <w:t xml:space="preserve"> </w:t>
      </w:r>
      <w:r w:rsidRPr="0077108B">
        <w:t>the member state, an administrative fee collected, and the balance remitted to Brussels.</w:t>
      </w:r>
      <w:r w:rsidRPr="0077108B">
        <w:rPr>
          <w:spacing w:val="-7"/>
        </w:rPr>
        <w:t xml:space="preserve"> </w:t>
      </w:r>
      <w:r w:rsidRPr="0077108B">
        <w:t xml:space="preserve">These </w:t>
      </w:r>
      <w:r w:rsidRPr="0077108B">
        <w:rPr>
          <w:rFonts w:cs="Times New Roman"/>
        </w:rPr>
        <w:t>customs duties comprise a portion of the EU’s budgetary</w:t>
      </w:r>
      <w:r w:rsidRPr="0077108B">
        <w:rPr>
          <w:rFonts w:cs="Times New Roman"/>
          <w:spacing w:val="-13"/>
        </w:rPr>
        <w:t xml:space="preserve"> </w:t>
      </w:r>
      <w:r w:rsidRPr="0077108B">
        <w:rPr>
          <w:rFonts w:cs="Times New Roman"/>
        </w:rPr>
        <w:t>revenue.</w:t>
      </w:r>
    </w:p>
    <w:p w14:paraId="341FFA47" w14:textId="77777777" w:rsidR="00C514C0" w:rsidRPr="0077108B" w:rsidRDefault="00C514C0" w:rsidP="00565EFB">
      <w:pPr>
        <w:pStyle w:val="BodyText"/>
        <w:spacing w:before="52"/>
        <w:ind w:left="0" w:right="137"/>
        <w:jc w:val="both"/>
        <w:rPr>
          <w:rFonts w:cs="Times New Roman"/>
        </w:rPr>
      </w:pPr>
    </w:p>
    <w:p w14:paraId="1B71CA44" w14:textId="77777777" w:rsidR="00A623C8" w:rsidRPr="0077108B" w:rsidRDefault="00071A2C" w:rsidP="00565EFB">
      <w:pPr>
        <w:jc w:val="both"/>
        <w:rPr>
          <w:rFonts w:eastAsia="Times New Roman" w:cs="Times New Roman"/>
          <w:szCs w:val="24"/>
        </w:rPr>
      </w:pPr>
      <w:bookmarkStart w:id="39" w:name="_bookmark15"/>
      <w:bookmarkEnd w:id="39"/>
      <w:r w:rsidRPr="0077108B">
        <w:rPr>
          <w:i/>
        </w:rPr>
        <w:t>Common</w:t>
      </w:r>
      <w:r w:rsidRPr="0077108B">
        <w:rPr>
          <w:i/>
          <w:spacing w:val="-4"/>
        </w:rPr>
        <w:t xml:space="preserve"> </w:t>
      </w:r>
      <w:r w:rsidRPr="0077108B">
        <w:rPr>
          <w:i/>
        </w:rPr>
        <w:t>Market</w:t>
      </w:r>
    </w:p>
    <w:p w14:paraId="1E934EEB" w14:textId="2F9C0C50" w:rsidR="00A623C8" w:rsidRPr="0077108B" w:rsidRDefault="00071A2C" w:rsidP="00565EFB">
      <w:pPr>
        <w:pStyle w:val="BodyText"/>
        <w:spacing w:line="237" w:lineRule="auto"/>
        <w:ind w:left="0" w:right="136"/>
        <w:jc w:val="both"/>
        <w:rPr>
          <w:rFonts w:cs="Times New Roman"/>
          <w:b/>
        </w:rPr>
      </w:pPr>
      <w:r w:rsidRPr="0077108B">
        <w:t>A</w:t>
      </w:r>
      <w:r w:rsidRPr="0077108B">
        <w:rPr>
          <w:spacing w:val="-9"/>
        </w:rPr>
        <w:t xml:space="preserve"> </w:t>
      </w:r>
      <w:r w:rsidRPr="0077108B">
        <w:t>common</w:t>
      </w:r>
      <w:r w:rsidRPr="0077108B">
        <w:rPr>
          <w:spacing w:val="-9"/>
        </w:rPr>
        <w:t xml:space="preserve"> </w:t>
      </w:r>
      <w:r w:rsidRPr="0077108B">
        <w:t>market</w:t>
      </w:r>
      <w:r w:rsidRPr="0077108B">
        <w:rPr>
          <w:spacing w:val="-6"/>
        </w:rPr>
        <w:t xml:space="preserve"> </w:t>
      </w:r>
      <w:r w:rsidRPr="0077108B">
        <w:t>extends</w:t>
      </w:r>
      <w:r w:rsidRPr="0077108B">
        <w:rPr>
          <w:spacing w:val="-9"/>
        </w:rPr>
        <w:t xml:space="preserve"> </w:t>
      </w:r>
      <w:r w:rsidRPr="0077108B">
        <w:t>free</w:t>
      </w:r>
      <w:r w:rsidRPr="0077108B">
        <w:rPr>
          <w:spacing w:val="-10"/>
        </w:rPr>
        <w:t xml:space="preserve"> </w:t>
      </w:r>
      <w:r w:rsidRPr="0077108B">
        <w:t>movement</w:t>
      </w:r>
      <w:r w:rsidRPr="0077108B">
        <w:rPr>
          <w:spacing w:val="-8"/>
        </w:rPr>
        <w:t xml:space="preserve"> </w:t>
      </w:r>
      <w:r w:rsidRPr="0077108B">
        <w:t>to</w:t>
      </w:r>
      <w:r w:rsidRPr="0077108B">
        <w:rPr>
          <w:spacing w:val="-4"/>
        </w:rPr>
        <w:t xml:space="preserve"> </w:t>
      </w:r>
      <w:r w:rsidRPr="0077108B">
        <w:t>capital</w:t>
      </w:r>
      <w:r w:rsidRPr="0077108B">
        <w:rPr>
          <w:spacing w:val="-9"/>
        </w:rPr>
        <w:t xml:space="preserve"> </w:t>
      </w:r>
      <w:r w:rsidRPr="0077108B">
        <w:t>and</w:t>
      </w:r>
      <w:r w:rsidRPr="0077108B">
        <w:rPr>
          <w:spacing w:val="-9"/>
        </w:rPr>
        <w:t xml:space="preserve"> </w:t>
      </w:r>
      <w:r w:rsidR="00D507C4" w:rsidRPr="0077108B">
        <w:t>labour</w:t>
      </w:r>
      <w:r w:rsidRPr="0077108B">
        <w:t>.</w:t>
      </w:r>
      <w:r w:rsidRPr="0077108B">
        <w:rPr>
          <w:spacing w:val="47"/>
        </w:rPr>
        <w:t xml:space="preserve"> </w:t>
      </w:r>
      <w:r w:rsidRPr="0077108B">
        <w:t>The</w:t>
      </w:r>
      <w:r w:rsidRPr="0077108B">
        <w:rPr>
          <w:spacing w:val="-8"/>
        </w:rPr>
        <w:t xml:space="preserve"> </w:t>
      </w:r>
      <w:r w:rsidRPr="0077108B">
        <w:t>EU</w:t>
      </w:r>
      <w:r w:rsidRPr="0077108B">
        <w:rPr>
          <w:spacing w:val="-9"/>
        </w:rPr>
        <w:t xml:space="preserve"> </w:t>
      </w:r>
      <w:r w:rsidRPr="0077108B">
        <w:t>no</w:t>
      </w:r>
      <w:r w:rsidRPr="0077108B">
        <w:rPr>
          <w:spacing w:val="-4"/>
        </w:rPr>
        <w:t xml:space="preserve"> </w:t>
      </w:r>
      <w:r w:rsidRPr="0077108B">
        <w:t>longer</w:t>
      </w:r>
      <w:r w:rsidRPr="0077108B">
        <w:rPr>
          <w:spacing w:val="-7"/>
        </w:rPr>
        <w:t xml:space="preserve"> </w:t>
      </w:r>
      <w:r w:rsidRPr="0077108B">
        <w:t>uses</w:t>
      </w:r>
      <w:r w:rsidRPr="0077108B">
        <w:rPr>
          <w:spacing w:val="-6"/>
        </w:rPr>
        <w:t xml:space="preserve"> </w:t>
      </w:r>
      <w:r w:rsidRPr="0077108B">
        <w:t xml:space="preserve">the </w:t>
      </w:r>
      <w:r w:rsidRPr="0077108B">
        <w:rPr>
          <w:rFonts w:cs="Times New Roman"/>
        </w:rPr>
        <w:t xml:space="preserve">term “common market.” </w:t>
      </w:r>
      <w:r w:rsidR="007A0D70" w:rsidRPr="0077108B">
        <w:rPr>
          <w:rFonts w:cs="Times New Roman"/>
        </w:rPr>
        <w:t xml:space="preserve">Today, most frequently, the term </w:t>
      </w:r>
      <w:r w:rsidR="00CC22EC" w:rsidRPr="0077108B">
        <w:rPr>
          <w:rFonts w:cs="Times New Roman"/>
        </w:rPr>
        <w:t>“</w:t>
      </w:r>
      <w:r w:rsidR="007A0D70" w:rsidRPr="0077108B">
        <w:rPr>
          <w:rFonts w:cs="Times New Roman"/>
          <w:b/>
        </w:rPr>
        <w:t>internal market</w:t>
      </w:r>
      <w:r w:rsidR="00CC22EC" w:rsidRPr="0077108B">
        <w:rPr>
          <w:rFonts w:cs="Times New Roman"/>
        </w:rPr>
        <w:t>”</w:t>
      </w:r>
      <w:r w:rsidR="007A0D70" w:rsidRPr="0077108B">
        <w:rPr>
          <w:rFonts w:cs="Times New Roman"/>
        </w:rPr>
        <w:t xml:space="preserve"> </w:t>
      </w:r>
      <w:r w:rsidR="00CC22EC" w:rsidRPr="0077108B">
        <w:rPr>
          <w:rFonts w:cs="Times New Roman"/>
        </w:rPr>
        <w:t>i</w:t>
      </w:r>
      <w:r w:rsidR="007A0D70" w:rsidRPr="0077108B">
        <w:rPr>
          <w:rFonts w:cs="Times New Roman"/>
        </w:rPr>
        <w:t xml:space="preserve">s used, although the earlier terms of </w:t>
      </w:r>
      <w:r w:rsidR="00545F8E" w:rsidRPr="0077108B">
        <w:rPr>
          <w:rFonts w:cs="Times New Roman"/>
        </w:rPr>
        <w:t>“</w:t>
      </w:r>
      <w:r w:rsidR="007A0D70" w:rsidRPr="0077108B">
        <w:rPr>
          <w:rFonts w:cs="Times New Roman"/>
        </w:rPr>
        <w:t>Single European Market</w:t>
      </w:r>
      <w:r w:rsidR="00545F8E" w:rsidRPr="0077108B">
        <w:rPr>
          <w:rFonts w:cs="Times New Roman"/>
        </w:rPr>
        <w:t>”</w:t>
      </w:r>
      <w:r w:rsidR="007A0D70" w:rsidRPr="0077108B">
        <w:rPr>
          <w:rFonts w:cs="Times New Roman"/>
        </w:rPr>
        <w:t xml:space="preserve"> (SEM) and </w:t>
      </w:r>
      <w:r w:rsidR="00545F8E" w:rsidRPr="0077108B">
        <w:rPr>
          <w:rFonts w:cs="Times New Roman"/>
        </w:rPr>
        <w:t>“</w:t>
      </w:r>
      <w:r w:rsidR="007A0D70" w:rsidRPr="0077108B">
        <w:rPr>
          <w:rFonts w:cs="Times New Roman"/>
        </w:rPr>
        <w:t>single market</w:t>
      </w:r>
      <w:r w:rsidR="00545F8E" w:rsidRPr="0077108B">
        <w:rPr>
          <w:rFonts w:cs="Times New Roman"/>
        </w:rPr>
        <w:t>”</w:t>
      </w:r>
      <w:r w:rsidR="007A0D70" w:rsidRPr="0077108B">
        <w:rPr>
          <w:rFonts w:cs="Times New Roman"/>
        </w:rPr>
        <w:t xml:space="preserve"> are still widely heard. </w:t>
      </w:r>
      <w:r w:rsidRPr="0077108B">
        <w:t xml:space="preserve">The </w:t>
      </w:r>
      <w:r w:rsidR="009A37D6" w:rsidRPr="0077108B">
        <w:t xml:space="preserve">internal </w:t>
      </w:r>
      <w:r w:rsidRPr="0077108B">
        <w:t xml:space="preserve">market can be said to have accomplished the EU's goals of the </w:t>
      </w:r>
      <w:r w:rsidRPr="0077108B">
        <w:rPr>
          <w:rFonts w:cs="Times New Roman"/>
          <w:i/>
        </w:rPr>
        <w:t>Four Freedoms</w:t>
      </w:r>
      <w:r w:rsidRPr="0077108B">
        <w:t>: freedom of movement of goods, services, people, and capital. The</w:t>
      </w:r>
      <w:r w:rsidRPr="0077108B">
        <w:rPr>
          <w:spacing w:val="20"/>
        </w:rPr>
        <w:t xml:space="preserve"> </w:t>
      </w:r>
      <w:r w:rsidRPr="0077108B">
        <w:t xml:space="preserve">extent to which the EU has satisfied adequately </w:t>
      </w:r>
      <w:r w:rsidR="00037382" w:rsidRPr="0077108B">
        <w:t xml:space="preserve">common market </w:t>
      </w:r>
      <w:r w:rsidRPr="0077108B">
        <w:t>criteria is debatable.</w:t>
      </w:r>
      <w:r w:rsidRPr="0077108B">
        <w:rPr>
          <w:spacing w:val="5"/>
        </w:rPr>
        <w:t xml:space="preserve"> </w:t>
      </w:r>
      <w:r w:rsidRPr="0077108B">
        <w:rPr>
          <w:spacing w:val="-4"/>
        </w:rPr>
        <w:t xml:space="preserve">Is </w:t>
      </w:r>
      <w:r w:rsidRPr="0077108B">
        <w:t>Europe's</w:t>
      </w:r>
      <w:r w:rsidRPr="0077108B">
        <w:rPr>
          <w:spacing w:val="23"/>
        </w:rPr>
        <w:t xml:space="preserve"> </w:t>
      </w:r>
      <w:r w:rsidRPr="0077108B">
        <w:t>trade</w:t>
      </w:r>
      <w:r w:rsidRPr="0077108B">
        <w:rPr>
          <w:spacing w:val="21"/>
        </w:rPr>
        <w:t xml:space="preserve"> </w:t>
      </w:r>
      <w:r w:rsidRPr="0077108B">
        <w:t>in</w:t>
      </w:r>
      <w:r w:rsidRPr="0077108B">
        <w:rPr>
          <w:spacing w:val="25"/>
        </w:rPr>
        <w:t xml:space="preserve"> </w:t>
      </w:r>
      <w:r w:rsidRPr="0077108B">
        <w:t>goods</w:t>
      </w:r>
      <w:r w:rsidRPr="0077108B">
        <w:rPr>
          <w:spacing w:val="25"/>
        </w:rPr>
        <w:t xml:space="preserve"> </w:t>
      </w:r>
      <w:r w:rsidRPr="0077108B">
        <w:t>and</w:t>
      </w:r>
      <w:r w:rsidRPr="0077108B">
        <w:rPr>
          <w:spacing w:val="22"/>
        </w:rPr>
        <w:t xml:space="preserve"> </w:t>
      </w:r>
      <w:r w:rsidRPr="0077108B">
        <w:t>services</w:t>
      </w:r>
      <w:r w:rsidRPr="0077108B">
        <w:rPr>
          <w:spacing w:val="23"/>
        </w:rPr>
        <w:t xml:space="preserve"> </w:t>
      </w:r>
      <w:r w:rsidRPr="0077108B">
        <w:t>and</w:t>
      </w:r>
      <w:r w:rsidRPr="0077108B">
        <w:rPr>
          <w:spacing w:val="22"/>
        </w:rPr>
        <w:t xml:space="preserve"> </w:t>
      </w:r>
      <w:r w:rsidRPr="0077108B">
        <w:t>its</w:t>
      </w:r>
      <w:r w:rsidRPr="0077108B">
        <w:rPr>
          <w:spacing w:val="23"/>
        </w:rPr>
        <w:t xml:space="preserve"> </w:t>
      </w:r>
      <w:r w:rsidRPr="0077108B">
        <w:t>movement</w:t>
      </w:r>
      <w:r w:rsidRPr="0077108B">
        <w:rPr>
          <w:spacing w:val="22"/>
        </w:rPr>
        <w:t xml:space="preserve"> </w:t>
      </w:r>
      <w:r w:rsidRPr="0077108B">
        <w:t>of</w:t>
      </w:r>
      <w:r w:rsidRPr="0077108B">
        <w:rPr>
          <w:spacing w:val="22"/>
        </w:rPr>
        <w:t xml:space="preserve"> </w:t>
      </w:r>
      <w:r w:rsidRPr="0077108B">
        <w:t>people</w:t>
      </w:r>
      <w:r w:rsidRPr="0077108B">
        <w:rPr>
          <w:spacing w:val="21"/>
        </w:rPr>
        <w:t xml:space="preserve"> </w:t>
      </w:r>
      <w:r w:rsidRPr="0077108B">
        <w:t>and</w:t>
      </w:r>
      <w:r w:rsidRPr="0077108B">
        <w:rPr>
          <w:spacing w:val="30"/>
        </w:rPr>
        <w:t xml:space="preserve"> </w:t>
      </w:r>
      <w:r w:rsidRPr="0077108B">
        <w:t>capital</w:t>
      </w:r>
      <w:r w:rsidRPr="0077108B">
        <w:rPr>
          <w:spacing w:val="24"/>
        </w:rPr>
        <w:t xml:space="preserve"> </w:t>
      </w:r>
      <w:r w:rsidRPr="0077108B">
        <w:t>as</w:t>
      </w:r>
      <w:r w:rsidRPr="0077108B">
        <w:rPr>
          <w:spacing w:val="23"/>
        </w:rPr>
        <w:t xml:space="preserve"> </w:t>
      </w:r>
      <w:r w:rsidRPr="0077108B">
        <w:t>free</w:t>
      </w:r>
      <w:r w:rsidRPr="0077108B">
        <w:rPr>
          <w:spacing w:val="21"/>
        </w:rPr>
        <w:t xml:space="preserve"> </w:t>
      </w:r>
      <w:r w:rsidRPr="0077108B">
        <w:t xml:space="preserve">of restrictions </w:t>
      </w:r>
      <w:r w:rsidRPr="0077108B">
        <w:lastRenderedPageBreak/>
        <w:t xml:space="preserve">as that of federal systems such as </w:t>
      </w:r>
      <w:r w:rsidR="00037382" w:rsidRPr="0077108B">
        <w:t>Canada or the</w:t>
      </w:r>
      <w:r w:rsidRPr="0077108B">
        <w:t xml:space="preserve"> United States? Do barriers</w:t>
      </w:r>
      <w:r w:rsidRPr="0077108B">
        <w:rPr>
          <w:spacing w:val="11"/>
        </w:rPr>
        <w:t xml:space="preserve"> </w:t>
      </w:r>
      <w:r w:rsidRPr="0077108B">
        <w:t>to trade</w:t>
      </w:r>
      <w:r w:rsidRPr="0077108B">
        <w:rPr>
          <w:spacing w:val="16"/>
        </w:rPr>
        <w:t xml:space="preserve"> </w:t>
      </w:r>
      <w:r w:rsidRPr="0077108B">
        <w:t>and</w:t>
      </w:r>
      <w:r w:rsidRPr="0077108B">
        <w:rPr>
          <w:spacing w:val="16"/>
        </w:rPr>
        <w:t xml:space="preserve"> </w:t>
      </w:r>
      <w:r w:rsidRPr="0077108B">
        <w:t>the</w:t>
      </w:r>
      <w:r w:rsidRPr="0077108B">
        <w:rPr>
          <w:spacing w:val="16"/>
        </w:rPr>
        <w:t xml:space="preserve"> </w:t>
      </w:r>
      <w:r w:rsidRPr="0077108B">
        <w:t>circulation</w:t>
      </w:r>
      <w:r w:rsidRPr="0077108B">
        <w:rPr>
          <w:spacing w:val="19"/>
        </w:rPr>
        <w:t xml:space="preserve"> </w:t>
      </w:r>
      <w:r w:rsidRPr="0077108B">
        <w:t>of</w:t>
      </w:r>
      <w:r w:rsidRPr="0077108B">
        <w:rPr>
          <w:spacing w:val="16"/>
        </w:rPr>
        <w:t xml:space="preserve"> </w:t>
      </w:r>
      <w:r w:rsidRPr="0077108B">
        <w:t>people</w:t>
      </w:r>
      <w:r w:rsidRPr="0077108B">
        <w:rPr>
          <w:spacing w:val="16"/>
        </w:rPr>
        <w:t xml:space="preserve"> </w:t>
      </w:r>
      <w:r w:rsidRPr="0077108B">
        <w:t>and</w:t>
      </w:r>
      <w:r w:rsidRPr="0077108B">
        <w:rPr>
          <w:spacing w:val="16"/>
        </w:rPr>
        <w:t xml:space="preserve"> </w:t>
      </w:r>
      <w:r w:rsidRPr="0077108B">
        <w:t>capital</w:t>
      </w:r>
      <w:r w:rsidRPr="0077108B">
        <w:rPr>
          <w:spacing w:val="17"/>
        </w:rPr>
        <w:t xml:space="preserve"> </w:t>
      </w:r>
      <w:r w:rsidRPr="0077108B">
        <w:t>continue</w:t>
      </w:r>
      <w:r w:rsidRPr="0077108B">
        <w:rPr>
          <w:spacing w:val="16"/>
        </w:rPr>
        <w:t xml:space="preserve"> </w:t>
      </w:r>
      <w:r w:rsidRPr="0077108B">
        <w:t>to</w:t>
      </w:r>
      <w:r w:rsidRPr="0077108B">
        <w:rPr>
          <w:spacing w:val="17"/>
        </w:rPr>
        <w:t xml:space="preserve"> </w:t>
      </w:r>
      <w:r w:rsidRPr="0077108B">
        <w:t>impede</w:t>
      </w:r>
      <w:r w:rsidRPr="0077108B">
        <w:rPr>
          <w:spacing w:val="15"/>
        </w:rPr>
        <w:t xml:space="preserve"> </w:t>
      </w:r>
      <w:r w:rsidRPr="0077108B">
        <w:t>European</w:t>
      </w:r>
      <w:r w:rsidRPr="0077108B">
        <w:rPr>
          <w:spacing w:val="16"/>
        </w:rPr>
        <w:t xml:space="preserve"> </w:t>
      </w:r>
      <w:r w:rsidRPr="0077108B">
        <w:t>(economic) integration?</w:t>
      </w:r>
    </w:p>
    <w:p w14:paraId="144746D8" w14:textId="77777777" w:rsidR="00A623C8" w:rsidRPr="0077108B" w:rsidRDefault="00A623C8">
      <w:pPr>
        <w:rPr>
          <w:rFonts w:eastAsia="Times New Roman" w:cs="Times New Roman"/>
          <w:szCs w:val="24"/>
        </w:rPr>
      </w:pPr>
    </w:p>
    <w:p w14:paraId="718EC381" w14:textId="77777777" w:rsidR="00A623C8" w:rsidRPr="0077108B" w:rsidRDefault="00071A2C" w:rsidP="00D343D6">
      <w:pPr>
        <w:jc w:val="both"/>
        <w:rPr>
          <w:rFonts w:eastAsia="Times New Roman" w:cs="Times New Roman"/>
          <w:szCs w:val="24"/>
        </w:rPr>
      </w:pPr>
      <w:bookmarkStart w:id="40" w:name="_bookmark16"/>
      <w:bookmarkEnd w:id="40"/>
      <w:r w:rsidRPr="0077108B">
        <w:rPr>
          <w:i/>
        </w:rPr>
        <w:t>Economic</w:t>
      </w:r>
      <w:r w:rsidRPr="0077108B">
        <w:rPr>
          <w:i/>
          <w:spacing w:val="-3"/>
        </w:rPr>
        <w:t xml:space="preserve"> </w:t>
      </w:r>
      <w:r w:rsidRPr="0077108B">
        <w:rPr>
          <w:i/>
        </w:rPr>
        <w:t>Union</w:t>
      </w:r>
    </w:p>
    <w:p w14:paraId="4B7ADC61" w14:textId="20E58843" w:rsidR="00A623C8" w:rsidRPr="0077108B" w:rsidRDefault="00071A2C" w:rsidP="00565EFB">
      <w:pPr>
        <w:pStyle w:val="BodyText"/>
        <w:spacing w:line="237" w:lineRule="auto"/>
        <w:ind w:left="0" w:right="136"/>
        <w:jc w:val="both"/>
      </w:pPr>
      <w:r w:rsidRPr="0077108B">
        <w:t xml:space="preserve">Integration deepens substantially in </w:t>
      </w:r>
      <w:r w:rsidR="00B007D7" w:rsidRPr="0077108B">
        <w:t xml:space="preserve">an </w:t>
      </w:r>
      <w:r w:rsidRPr="0077108B">
        <w:t xml:space="preserve">economic union because the </w:t>
      </w:r>
      <w:r w:rsidR="00C15CB8">
        <w:t>Member States</w:t>
      </w:r>
      <w:r w:rsidRPr="0077108B">
        <w:t xml:space="preserve"> agree</w:t>
      </w:r>
      <w:r w:rsidRPr="0077108B">
        <w:rPr>
          <w:spacing w:val="59"/>
        </w:rPr>
        <w:t xml:space="preserve"> </w:t>
      </w:r>
      <w:r w:rsidRPr="0077108B">
        <w:t>to harmonize their economic and social policies such as regional, environmental,</w:t>
      </w:r>
      <w:r w:rsidRPr="0077108B">
        <w:rPr>
          <w:spacing w:val="47"/>
        </w:rPr>
        <w:t xml:space="preserve"> </w:t>
      </w:r>
      <w:r w:rsidRPr="0077108B">
        <w:t>and competitiveness. Nevertheless, most social policies remain under the jurisdiction</w:t>
      </w:r>
      <w:r w:rsidRPr="0077108B">
        <w:rPr>
          <w:spacing w:val="6"/>
        </w:rPr>
        <w:t xml:space="preserve"> </w:t>
      </w:r>
      <w:r w:rsidRPr="0077108B">
        <w:t>of national governments. While Eurozone monetary policy is harmonized and the Treaty</w:t>
      </w:r>
      <w:r w:rsidRPr="0077108B">
        <w:rPr>
          <w:spacing w:val="20"/>
        </w:rPr>
        <w:t xml:space="preserve"> </w:t>
      </w:r>
      <w:r w:rsidRPr="0077108B">
        <w:t>on Stability,</w:t>
      </w:r>
      <w:r w:rsidRPr="0077108B">
        <w:rPr>
          <w:spacing w:val="-17"/>
        </w:rPr>
        <w:t xml:space="preserve"> </w:t>
      </w:r>
      <w:r w:rsidRPr="0077108B">
        <w:t>Coordination</w:t>
      </w:r>
      <w:r w:rsidRPr="0077108B">
        <w:rPr>
          <w:spacing w:val="-14"/>
        </w:rPr>
        <w:t xml:space="preserve"> </w:t>
      </w:r>
      <w:r w:rsidRPr="0077108B">
        <w:t>and</w:t>
      </w:r>
      <w:r w:rsidRPr="0077108B">
        <w:rPr>
          <w:spacing w:val="-17"/>
        </w:rPr>
        <w:t xml:space="preserve"> </w:t>
      </w:r>
      <w:r w:rsidRPr="0077108B">
        <w:t>Governance</w:t>
      </w:r>
      <w:r w:rsidRPr="0077108B">
        <w:rPr>
          <w:spacing w:val="-16"/>
        </w:rPr>
        <w:t xml:space="preserve"> </w:t>
      </w:r>
      <w:r w:rsidRPr="0077108B">
        <w:t>(TSCG)</w:t>
      </w:r>
      <w:r w:rsidR="00424AF8" w:rsidRPr="0077108B">
        <w:rPr>
          <w:rStyle w:val="FootnoteReference"/>
        </w:rPr>
        <w:footnoteReference w:id="5"/>
      </w:r>
      <w:r w:rsidR="00424AF8" w:rsidRPr="0077108B">
        <w:rPr>
          <w:position w:val="9"/>
          <w:sz w:val="16"/>
        </w:rPr>
        <w:t xml:space="preserve"> </w:t>
      </w:r>
      <w:r w:rsidRPr="0077108B">
        <w:rPr>
          <w:spacing w:val="5"/>
          <w:position w:val="9"/>
          <w:sz w:val="16"/>
        </w:rPr>
        <w:t xml:space="preserve"> </w:t>
      </w:r>
      <w:r w:rsidRPr="0077108B">
        <w:t>constrains</w:t>
      </w:r>
      <w:r w:rsidRPr="0077108B">
        <w:rPr>
          <w:spacing w:val="-16"/>
        </w:rPr>
        <w:t xml:space="preserve"> </w:t>
      </w:r>
      <w:r w:rsidRPr="0077108B">
        <w:t>fiscal</w:t>
      </w:r>
      <w:r w:rsidRPr="0077108B">
        <w:rPr>
          <w:spacing w:val="-16"/>
        </w:rPr>
        <w:t xml:space="preserve"> </w:t>
      </w:r>
      <w:r w:rsidR="00D507C4" w:rsidRPr="0077108B">
        <w:t>manoeuvrability</w:t>
      </w:r>
      <w:r w:rsidRPr="0077108B">
        <w:t>,</w:t>
      </w:r>
      <w:r w:rsidRPr="0077108B">
        <w:rPr>
          <w:spacing w:val="-17"/>
        </w:rPr>
        <w:t xml:space="preserve"> </w:t>
      </w:r>
      <w:r w:rsidRPr="0077108B">
        <w:t>the</w:t>
      </w:r>
      <w:r w:rsidRPr="0077108B">
        <w:rPr>
          <w:spacing w:val="-17"/>
        </w:rPr>
        <w:t xml:space="preserve"> </w:t>
      </w:r>
      <w:r w:rsidRPr="0077108B">
        <w:t>EU lacks</w:t>
      </w:r>
      <w:r w:rsidRPr="0077108B">
        <w:rPr>
          <w:spacing w:val="23"/>
        </w:rPr>
        <w:t xml:space="preserve"> </w:t>
      </w:r>
      <w:r w:rsidRPr="0077108B">
        <w:t>the</w:t>
      </w:r>
      <w:r w:rsidRPr="0077108B">
        <w:rPr>
          <w:spacing w:val="22"/>
        </w:rPr>
        <w:t xml:space="preserve"> </w:t>
      </w:r>
      <w:r w:rsidRPr="0077108B">
        <w:t>central</w:t>
      </w:r>
      <w:r w:rsidRPr="0077108B">
        <w:rPr>
          <w:spacing w:val="23"/>
        </w:rPr>
        <w:t xml:space="preserve"> </w:t>
      </w:r>
      <w:r w:rsidRPr="0077108B">
        <w:t>fiscal</w:t>
      </w:r>
      <w:r w:rsidRPr="0077108B">
        <w:rPr>
          <w:spacing w:val="23"/>
        </w:rPr>
        <w:t xml:space="preserve"> </w:t>
      </w:r>
      <w:r w:rsidRPr="0077108B">
        <w:t>authority</w:t>
      </w:r>
      <w:r w:rsidRPr="0077108B">
        <w:rPr>
          <w:spacing w:val="17"/>
        </w:rPr>
        <w:t xml:space="preserve"> </w:t>
      </w:r>
      <w:r w:rsidRPr="0077108B">
        <w:t>of</w:t>
      </w:r>
      <w:r w:rsidRPr="0077108B">
        <w:rPr>
          <w:spacing w:val="24"/>
        </w:rPr>
        <w:t xml:space="preserve"> </w:t>
      </w:r>
      <w:r w:rsidRPr="0077108B">
        <w:t>a</w:t>
      </w:r>
      <w:r w:rsidRPr="0077108B">
        <w:rPr>
          <w:spacing w:val="21"/>
        </w:rPr>
        <w:t xml:space="preserve"> </w:t>
      </w:r>
      <w:r w:rsidRPr="0077108B">
        <w:t>modern</w:t>
      </w:r>
      <w:r w:rsidRPr="0077108B">
        <w:rPr>
          <w:spacing w:val="22"/>
        </w:rPr>
        <w:t xml:space="preserve"> </w:t>
      </w:r>
      <w:r w:rsidRPr="0077108B">
        <w:t>state.</w:t>
      </w:r>
      <w:r w:rsidRPr="0077108B">
        <w:rPr>
          <w:spacing w:val="46"/>
        </w:rPr>
        <w:t xml:space="preserve"> </w:t>
      </w:r>
      <w:r w:rsidRPr="0077108B">
        <w:t>For</w:t>
      </w:r>
      <w:r w:rsidRPr="0077108B">
        <w:rPr>
          <w:spacing w:val="22"/>
        </w:rPr>
        <w:t xml:space="preserve"> </w:t>
      </w:r>
      <w:r w:rsidRPr="0077108B">
        <w:t>instance</w:t>
      </w:r>
      <w:r w:rsidRPr="0077108B">
        <w:rPr>
          <w:spacing w:val="21"/>
        </w:rPr>
        <w:t xml:space="preserve"> </w:t>
      </w:r>
      <w:r w:rsidRPr="0077108B">
        <w:t>(and</w:t>
      </w:r>
      <w:r w:rsidRPr="0077108B">
        <w:rPr>
          <w:spacing w:val="22"/>
        </w:rPr>
        <w:t xml:space="preserve"> </w:t>
      </w:r>
      <w:r w:rsidRPr="0077108B">
        <w:t>this</w:t>
      </w:r>
      <w:r w:rsidRPr="0077108B">
        <w:rPr>
          <w:spacing w:val="23"/>
        </w:rPr>
        <w:t xml:space="preserve"> </w:t>
      </w:r>
      <w:r w:rsidRPr="0077108B">
        <w:t>is</w:t>
      </w:r>
      <w:r w:rsidRPr="0077108B">
        <w:rPr>
          <w:spacing w:val="23"/>
        </w:rPr>
        <w:t xml:space="preserve"> </w:t>
      </w:r>
      <w:r w:rsidRPr="0077108B">
        <w:t>a</w:t>
      </w:r>
      <w:r w:rsidRPr="0077108B">
        <w:rPr>
          <w:spacing w:val="21"/>
        </w:rPr>
        <w:t xml:space="preserve"> </w:t>
      </w:r>
      <w:r w:rsidRPr="0077108B">
        <w:t>big</w:t>
      </w:r>
      <w:r w:rsidRPr="0077108B">
        <w:rPr>
          <w:spacing w:val="23"/>
        </w:rPr>
        <w:t xml:space="preserve"> </w:t>
      </w:r>
      <w:r w:rsidRPr="0077108B">
        <w:t>"for instance"), the EU does not have power over direct taxes (personal, corporate) and</w:t>
      </w:r>
      <w:r w:rsidRPr="0077108B">
        <w:rPr>
          <w:spacing w:val="-13"/>
        </w:rPr>
        <w:t xml:space="preserve"> </w:t>
      </w:r>
      <w:r w:rsidRPr="0077108B">
        <w:t>has no</w:t>
      </w:r>
      <w:r w:rsidRPr="0077108B">
        <w:rPr>
          <w:spacing w:val="13"/>
        </w:rPr>
        <w:t xml:space="preserve"> </w:t>
      </w:r>
      <w:r w:rsidRPr="0077108B">
        <w:t>direct</w:t>
      </w:r>
      <w:r w:rsidRPr="0077108B">
        <w:rPr>
          <w:spacing w:val="13"/>
        </w:rPr>
        <w:t xml:space="preserve"> </w:t>
      </w:r>
      <w:r w:rsidRPr="0077108B">
        <w:t>power</w:t>
      </w:r>
      <w:r w:rsidRPr="0077108B">
        <w:rPr>
          <w:spacing w:val="12"/>
        </w:rPr>
        <w:t xml:space="preserve"> </w:t>
      </w:r>
      <w:r w:rsidRPr="0077108B">
        <w:t>over</w:t>
      </w:r>
      <w:r w:rsidRPr="0077108B">
        <w:rPr>
          <w:spacing w:val="14"/>
        </w:rPr>
        <w:t xml:space="preserve"> </w:t>
      </w:r>
      <w:r w:rsidR="00C15CB8">
        <w:t>Member States</w:t>
      </w:r>
      <w:r w:rsidRPr="0077108B">
        <w:t>'</w:t>
      </w:r>
      <w:r w:rsidRPr="0077108B">
        <w:rPr>
          <w:spacing w:val="10"/>
        </w:rPr>
        <w:t xml:space="preserve"> </w:t>
      </w:r>
      <w:r w:rsidRPr="0077108B">
        <w:t>citizens.</w:t>
      </w:r>
      <w:r w:rsidRPr="0077108B">
        <w:rPr>
          <w:spacing w:val="28"/>
        </w:rPr>
        <w:t xml:space="preserve"> </w:t>
      </w:r>
      <w:r w:rsidRPr="0077108B">
        <w:t>As</w:t>
      </w:r>
      <w:r w:rsidRPr="0077108B">
        <w:rPr>
          <w:spacing w:val="12"/>
        </w:rPr>
        <w:t xml:space="preserve"> </w:t>
      </w:r>
      <w:r w:rsidRPr="0077108B">
        <w:t>a</w:t>
      </w:r>
      <w:r w:rsidRPr="0077108B">
        <w:rPr>
          <w:spacing w:val="12"/>
        </w:rPr>
        <w:t xml:space="preserve"> </w:t>
      </w:r>
      <w:r w:rsidRPr="0077108B">
        <w:t>result</w:t>
      </w:r>
      <w:r w:rsidRPr="0077108B">
        <w:rPr>
          <w:spacing w:val="14"/>
        </w:rPr>
        <w:t xml:space="preserve"> </w:t>
      </w:r>
      <w:r w:rsidRPr="0077108B">
        <w:t>of</w:t>
      </w:r>
      <w:r w:rsidRPr="0077108B">
        <w:rPr>
          <w:spacing w:val="12"/>
        </w:rPr>
        <w:t xml:space="preserve"> </w:t>
      </w:r>
      <w:r w:rsidRPr="0077108B">
        <w:t>reforms</w:t>
      </w:r>
      <w:r w:rsidRPr="0077108B">
        <w:rPr>
          <w:spacing w:val="13"/>
        </w:rPr>
        <w:t xml:space="preserve"> </w:t>
      </w:r>
      <w:r w:rsidRPr="0077108B">
        <w:t>associated</w:t>
      </w:r>
      <w:r w:rsidRPr="0077108B">
        <w:rPr>
          <w:spacing w:val="13"/>
        </w:rPr>
        <w:t xml:space="preserve"> </w:t>
      </w:r>
      <w:r w:rsidRPr="0077108B">
        <w:t>with</w:t>
      </w:r>
      <w:r w:rsidRPr="0077108B">
        <w:rPr>
          <w:spacing w:val="13"/>
        </w:rPr>
        <w:t xml:space="preserve"> </w:t>
      </w:r>
      <w:r w:rsidRPr="0077108B">
        <w:t xml:space="preserve">the </w:t>
      </w:r>
      <w:r w:rsidR="00D22BEC" w:rsidRPr="0077108B">
        <w:t>eu</w:t>
      </w:r>
      <w:r w:rsidR="007A0D70" w:rsidRPr="0077108B">
        <w:t xml:space="preserve">rozone, banking and debt crises, the </w:t>
      </w:r>
      <w:r w:rsidR="00D22BEC" w:rsidRPr="0077108B">
        <w:t>e</w:t>
      </w:r>
      <w:r w:rsidR="007A0D70" w:rsidRPr="0077108B">
        <w:t xml:space="preserve">urozone area has moved closer to fiscal </w:t>
      </w:r>
      <w:r w:rsidRPr="0077108B">
        <w:t>federalism, but by no means to the extent found in a federal</w:t>
      </w:r>
      <w:r w:rsidRPr="0077108B">
        <w:rPr>
          <w:spacing w:val="-8"/>
        </w:rPr>
        <w:t xml:space="preserve"> </w:t>
      </w:r>
      <w:r w:rsidRPr="0077108B">
        <w:t>system.</w:t>
      </w:r>
    </w:p>
    <w:p w14:paraId="4365426A" w14:textId="77777777" w:rsidR="00A623C8" w:rsidRPr="0077108B" w:rsidRDefault="00A623C8" w:rsidP="00565EFB">
      <w:pPr>
        <w:spacing w:before="11"/>
        <w:jc w:val="both"/>
        <w:rPr>
          <w:rFonts w:eastAsia="Times New Roman" w:cs="Times New Roman"/>
          <w:sz w:val="20"/>
          <w:szCs w:val="20"/>
        </w:rPr>
      </w:pPr>
    </w:p>
    <w:p w14:paraId="1EB1B9CC" w14:textId="77777777" w:rsidR="00A623C8" w:rsidRPr="0077108B" w:rsidRDefault="00071A2C" w:rsidP="00565EFB">
      <w:pPr>
        <w:jc w:val="both"/>
        <w:rPr>
          <w:rFonts w:eastAsia="Times New Roman" w:cs="Times New Roman"/>
          <w:szCs w:val="24"/>
        </w:rPr>
      </w:pPr>
      <w:bookmarkStart w:id="41" w:name="_bookmark17"/>
      <w:bookmarkEnd w:id="41"/>
      <w:r w:rsidRPr="0077108B">
        <w:rPr>
          <w:i/>
        </w:rPr>
        <w:t>Economic</w:t>
      </w:r>
      <w:r w:rsidRPr="0077108B">
        <w:rPr>
          <w:i/>
          <w:spacing w:val="-4"/>
        </w:rPr>
        <w:t xml:space="preserve"> </w:t>
      </w:r>
      <w:r w:rsidRPr="0077108B">
        <w:rPr>
          <w:i/>
        </w:rPr>
        <w:t>Federalism</w:t>
      </w:r>
    </w:p>
    <w:p w14:paraId="3D0A74B9" w14:textId="44D3FBF3" w:rsidR="00A623C8" w:rsidRPr="0077108B" w:rsidRDefault="00071A2C" w:rsidP="00565EFB">
      <w:pPr>
        <w:pStyle w:val="BodyText"/>
        <w:ind w:left="0" w:right="138"/>
        <w:jc w:val="both"/>
      </w:pPr>
      <w:r w:rsidRPr="0077108B">
        <w:t>Oddly enough, the 1</w:t>
      </w:r>
      <w:r w:rsidR="00B42B1A" w:rsidRPr="0077108B">
        <w:t>9</w:t>
      </w:r>
      <w:r w:rsidRPr="0077108B">
        <w:t xml:space="preserve"> members of the Eurozone</w:t>
      </w:r>
      <w:r w:rsidR="005D3F66" w:rsidRPr="0077108B">
        <w:t xml:space="preserve"> </w:t>
      </w:r>
      <w:r w:rsidRPr="0077108B">
        <w:t>have accomplished this stage while</w:t>
      </w:r>
      <w:r w:rsidRPr="0077108B">
        <w:rPr>
          <w:spacing w:val="38"/>
        </w:rPr>
        <w:t xml:space="preserve"> </w:t>
      </w:r>
      <w:r w:rsidRPr="0077108B">
        <w:t>not fully</w:t>
      </w:r>
      <w:r w:rsidR="0080685C" w:rsidRPr="0077108B">
        <w:t xml:space="preserve"> </w:t>
      </w:r>
      <w:r w:rsidRPr="0077108B">
        <w:t>completing the previous stages.</w:t>
      </w:r>
      <w:r w:rsidR="00424AF8" w:rsidRPr="0077108B">
        <w:rPr>
          <w:rStyle w:val="FootnoteReference"/>
        </w:rPr>
        <w:footnoteReference w:id="6"/>
      </w:r>
      <w:r w:rsidRPr="0077108B">
        <w:t xml:space="preserve"> Some observers would argue that by</w:t>
      </w:r>
      <w:r w:rsidRPr="0077108B">
        <w:rPr>
          <w:spacing w:val="18"/>
        </w:rPr>
        <w:t xml:space="preserve"> </w:t>
      </w:r>
      <w:r w:rsidRPr="0077108B">
        <w:t xml:space="preserve">skipping </w:t>
      </w:r>
      <w:r w:rsidR="000F0B9F" w:rsidRPr="0077108B">
        <w:t xml:space="preserve">the </w:t>
      </w:r>
      <w:r w:rsidRPr="0077108B">
        <w:rPr>
          <w:i/>
        </w:rPr>
        <w:t>Economic</w:t>
      </w:r>
      <w:r w:rsidR="005F2A57" w:rsidRPr="0077108B">
        <w:rPr>
          <w:i/>
        </w:rPr>
        <w:t xml:space="preserve"> </w:t>
      </w:r>
      <w:r w:rsidRPr="0077108B">
        <w:rPr>
          <w:i/>
        </w:rPr>
        <w:t>Union</w:t>
      </w:r>
      <w:r w:rsidR="000F0B9F" w:rsidRPr="0077108B">
        <w:t xml:space="preserve"> stage </w:t>
      </w:r>
      <w:r w:rsidRPr="0077108B">
        <w:t>the Eurozone members set themselves up for fiscal difficulties.</w:t>
      </w:r>
      <w:r w:rsidRPr="0077108B">
        <w:rPr>
          <w:spacing w:val="19"/>
        </w:rPr>
        <w:t xml:space="preserve"> </w:t>
      </w:r>
      <w:r w:rsidR="00813179" w:rsidRPr="0077108B">
        <w:t xml:space="preserve"> </w:t>
      </w:r>
      <w:r w:rsidR="0080685C" w:rsidRPr="0077108B">
        <w:t>The</w:t>
      </w:r>
      <w:r w:rsidR="008112E2" w:rsidRPr="0077108B">
        <w:t xml:space="preserve"> next few years will see further cautious and tentative steps being taken in the direction of the building of economic and monetary union.  </w:t>
      </w:r>
      <w:r w:rsidR="00AE122D" w:rsidRPr="0077108B">
        <w:t>The near</w:t>
      </w:r>
      <w:r w:rsidR="008112E2" w:rsidRPr="0077108B">
        <w:t xml:space="preserve"> future</w:t>
      </w:r>
      <w:r w:rsidR="00AE122D" w:rsidRPr="0077108B">
        <w:t>, however,</w:t>
      </w:r>
      <w:r w:rsidR="008112E2" w:rsidRPr="0077108B">
        <w:t xml:space="preserve"> is unlikely to see anything that even approaches fiscal union. </w:t>
      </w:r>
      <w:r w:rsidR="004E353E" w:rsidRPr="0077108B">
        <w:t>(See “Economic and Monetary Union,” below.)</w:t>
      </w:r>
    </w:p>
    <w:p w14:paraId="552CBCAA" w14:textId="77777777" w:rsidR="00A623C8" w:rsidRPr="0077108B" w:rsidRDefault="00A623C8" w:rsidP="00565EFB">
      <w:pPr>
        <w:spacing w:before="9"/>
        <w:jc w:val="both"/>
        <w:rPr>
          <w:rFonts w:eastAsia="Times New Roman" w:cs="Times New Roman"/>
          <w:sz w:val="16"/>
          <w:szCs w:val="16"/>
        </w:rPr>
      </w:pPr>
    </w:p>
    <w:p w14:paraId="304EAF55" w14:textId="77777777" w:rsidR="00A623C8" w:rsidRPr="0077108B" w:rsidRDefault="00A623C8" w:rsidP="00565EFB">
      <w:pPr>
        <w:spacing w:line="20" w:lineRule="exact"/>
        <w:jc w:val="both"/>
        <w:rPr>
          <w:rFonts w:eastAsia="Times New Roman" w:cs="Times New Roman"/>
          <w:sz w:val="2"/>
          <w:szCs w:val="2"/>
        </w:rPr>
      </w:pPr>
    </w:p>
    <w:p w14:paraId="55A92718" w14:textId="77777777" w:rsidR="00A623C8" w:rsidRPr="0077108B" w:rsidRDefault="00071A2C" w:rsidP="00565EFB">
      <w:pPr>
        <w:jc w:val="both"/>
        <w:rPr>
          <w:rFonts w:eastAsia="Times New Roman" w:cs="Times New Roman"/>
          <w:szCs w:val="24"/>
        </w:rPr>
      </w:pPr>
      <w:bookmarkStart w:id="42" w:name="_bookmark18"/>
      <w:bookmarkEnd w:id="42"/>
      <w:r w:rsidRPr="0077108B">
        <w:rPr>
          <w:i/>
        </w:rPr>
        <w:t>Political Union</w:t>
      </w:r>
    </w:p>
    <w:p w14:paraId="201AAC2C" w14:textId="39725282" w:rsidR="00A623C8" w:rsidRPr="0077108B" w:rsidRDefault="00071A2C" w:rsidP="00565EFB">
      <w:pPr>
        <w:jc w:val="both"/>
      </w:pPr>
      <w:r w:rsidRPr="0077108B">
        <w:t xml:space="preserve">Political Union is quite simply a </w:t>
      </w:r>
      <w:r w:rsidR="0022193C" w:rsidRPr="0077108B">
        <w:t>“</w:t>
      </w:r>
      <w:r w:rsidRPr="0077108B">
        <w:t>United States of Europe</w:t>
      </w:r>
      <w:r w:rsidR="0022193C" w:rsidRPr="0077108B">
        <w:t xml:space="preserve">.” </w:t>
      </w:r>
      <w:r w:rsidRPr="0077108B">
        <w:t xml:space="preserve"> Whilst no one suggests</w:t>
      </w:r>
      <w:r w:rsidRPr="0077108B">
        <w:rPr>
          <w:spacing w:val="24"/>
        </w:rPr>
        <w:t xml:space="preserve"> </w:t>
      </w:r>
      <w:r w:rsidRPr="0077108B">
        <w:t xml:space="preserve">that the EU is a </w:t>
      </w:r>
      <w:r w:rsidRPr="0077108B">
        <w:rPr>
          <w:i/>
        </w:rPr>
        <w:t>federal state</w:t>
      </w:r>
      <w:r w:rsidRPr="0077108B">
        <w:t>, there is extensive debate amongst academics over the extent</w:t>
      </w:r>
      <w:r w:rsidRPr="0077108B">
        <w:rPr>
          <w:spacing w:val="53"/>
        </w:rPr>
        <w:t xml:space="preserve"> </w:t>
      </w:r>
      <w:r w:rsidRPr="0077108B">
        <w:t xml:space="preserve">to which it displays characteristics of a federal </w:t>
      </w:r>
      <w:r w:rsidRPr="0077108B">
        <w:rPr>
          <w:i/>
        </w:rPr>
        <w:t>political system</w:t>
      </w:r>
      <w:r w:rsidRPr="0077108B">
        <w:t>. Most commentators</w:t>
      </w:r>
      <w:r w:rsidRPr="0077108B">
        <w:rPr>
          <w:spacing w:val="39"/>
        </w:rPr>
        <w:t xml:space="preserve"> </w:t>
      </w:r>
      <w:r w:rsidRPr="0077108B">
        <w:t>suggest that</w:t>
      </w:r>
      <w:r w:rsidRPr="0077108B">
        <w:rPr>
          <w:spacing w:val="24"/>
        </w:rPr>
        <w:t xml:space="preserve"> </w:t>
      </w:r>
      <w:r w:rsidRPr="0077108B">
        <w:t>to</w:t>
      </w:r>
      <w:r w:rsidRPr="0077108B">
        <w:rPr>
          <w:spacing w:val="24"/>
        </w:rPr>
        <w:t xml:space="preserve"> </w:t>
      </w:r>
      <w:r w:rsidRPr="0077108B">
        <w:t>be</w:t>
      </w:r>
      <w:r w:rsidRPr="0077108B">
        <w:rPr>
          <w:spacing w:val="23"/>
        </w:rPr>
        <w:t xml:space="preserve"> </w:t>
      </w:r>
      <w:proofErr w:type="gramStart"/>
      <w:r w:rsidRPr="0077108B">
        <w:rPr>
          <w:i/>
        </w:rPr>
        <w:t>really</w:t>
      </w:r>
      <w:r w:rsidRPr="0077108B">
        <w:rPr>
          <w:i/>
          <w:spacing w:val="23"/>
        </w:rPr>
        <w:t xml:space="preserve"> </w:t>
      </w:r>
      <w:r w:rsidRPr="0077108B">
        <w:t>federal</w:t>
      </w:r>
      <w:proofErr w:type="gramEnd"/>
      <w:r w:rsidR="00AE122D" w:rsidRPr="0077108B">
        <w:t>,</w:t>
      </w:r>
      <w:r w:rsidRPr="0077108B">
        <w:rPr>
          <w:spacing w:val="26"/>
        </w:rPr>
        <w:t xml:space="preserve"> </w:t>
      </w:r>
      <w:r w:rsidRPr="0077108B">
        <w:t>the</w:t>
      </w:r>
      <w:r w:rsidRPr="0077108B">
        <w:rPr>
          <w:spacing w:val="23"/>
        </w:rPr>
        <w:t xml:space="preserve"> </w:t>
      </w:r>
      <w:r w:rsidRPr="0077108B">
        <w:t>EU</w:t>
      </w:r>
      <w:r w:rsidRPr="0077108B">
        <w:rPr>
          <w:spacing w:val="23"/>
        </w:rPr>
        <w:t xml:space="preserve"> </w:t>
      </w:r>
      <w:r w:rsidRPr="0077108B">
        <w:t>needs</w:t>
      </w:r>
      <w:r w:rsidRPr="0077108B">
        <w:rPr>
          <w:spacing w:val="24"/>
        </w:rPr>
        <w:t xml:space="preserve"> </w:t>
      </w:r>
      <w:r w:rsidRPr="0077108B">
        <w:t>such</w:t>
      </w:r>
      <w:r w:rsidRPr="0077108B">
        <w:rPr>
          <w:spacing w:val="24"/>
        </w:rPr>
        <w:t xml:space="preserve"> </w:t>
      </w:r>
      <w:r w:rsidR="002764A0" w:rsidRPr="0077108B">
        <w:t>features</w:t>
      </w:r>
      <w:r w:rsidRPr="0077108B">
        <w:rPr>
          <w:spacing w:val="24"/>
        </w:rPr>
        <w:t xml:space="preserve"> </w:t>
      </w:r>
      <w:r w:rsidRPr="0077108B">
        <w:t>as</w:t>
      </w:r>
      <w:r w:rsidR="00231FFA" w:rsidRPr="0077108B">
        <w:t xml:space="preserve"> stronger supranational institutions, </w:t>
      </w:r>
      <w:r w:rsidRPr="0077108B">
        <w:t>a</w:t>
      </w:r>
      <w:r w:rsidRPr="0077108B">
        <w:rPr>
          <w:spacing w:val="23"/>
        </w:rPr>
        <w:t xml:space="preserve"> </w:t>
      </w:r>
      <w:r w:rsidRPr="0077108B">
        <w:t>common</w:t>
      </w:r>
      <w:r w:rsidRPr="0077108B">
        <w:rPr>
          <w:spacing w:val="24"/>
        </w:rPr>
        <w:t xml:space="preserve"> </w:t>
      </w:r>
      <w:r w:rsidRPr="0077108B">
        <w:t>immigration</w:t>
      </w:r>
      <w:r w:rsidRPr="0077108B">
        <w:rPr>
          <w:spacing w:val="24"/>
        </w:rPr>
        <w:t xml:space="preserve"> </w:t>
      </w:r>
      <w:r w:rsidRPr="0077108B">
        <w:t>policy,</w:t>
      </w:r>
      <w:r w:rsidRPr="0077108B">
        <w:rPr>
          <w:spacing w:val="24"/>
        </w:rPr>
        <w:t xml:space="preserve"> </w:t>
      </w:r>
      <w:r w:rsidRPr="0077108B">
        <w:t>a European army, a much larger EU-level budget, and a European</w:t>
      </w:r>
      <w:r w:rsidRPr="0077108B">
        <w:rPr>
          <w:spacing w:val="-8"/>
        </w:rPr>
        <w:t xml:space="preserve"> </w:t>
      </w:r>
      <w:r w:rsidRPr="0077108B">
        <w:t>Constitution.</w:t>
      </w:r>
    </w:p>
    <w:p w14:paraId="3A4BD519" w14:textId="77777777" w:rsidR="00A623C8" w:rsidRPr="0077108B" w:rsidRDefault="00071A2C" w:rsidP="002764A0">
      <w:pPr>
        <w:pStyle w:val="Heading1"/>
        <w:spacing w:before="200"/>
        <w:ind w:left="0"/>
        <w:jc w:val="both"/>
        <w:rPr>
          <w:b w:val="0"/>
          <w:bCs w:val="0"/>
        </w:rPr>
      </w:pPr>
      <w:bookmarkStart w:id="43" w:name="_bookmark19"/>
      <w:bookmarkStart w:id="44" w:name="_Toc196681617"/>
      <w:bookmarkEnd w:id="43"/>
      <w:r w:rsidRPr="0077108B">
        <w:t>EU</w:t>
      </w:r>
      <w:r w:rsidRPr="0077108B">
        <w:rPr>
          <w:spacing w:val="-2"/>
        </w:rPr>
        <w:t xml:space="preserve"> </w:t>
      </w:r>
      <w:r w:rsidRPr="0077108B">
        <w:t>Institutions</w:t>
      </w:r>
      <w:bookmarkEnd w:id="44"/>
    </w:p>
    <w:p w14:paraId="0A3AF401" w14:textId="77777777" w:rsidR="00A623C8" w:rsidRPr="0077108B" w:rsidRDefault="00071A2C" w:rsidP="00FA7153">
      <w:pPr>
        <w:pStyle w:val="Heading2"/>
      </w:pPr>
      <w:bookmarkStart w:id="45" w:name="_bookmark20"/>
      <w:bookmarkStart w:id="46" w:name="_Toc196681618"/>
      <w:bookmarkEnd w:id="45"/>
      <w:r w:rsidRPr="0077108B">
        <w:t>Introduction</w:t>
      </w:r>
      <w:bookmarkEnd w:id="46"/>
    </w:p>
    <w:p w14:paraId="73FF55CE" w14:textId="2676C049" w:rsidR="00A623C8" w:rsidRPr="0077108B" w:rsidRDefault="00071A2C" w:rsidP="00E26909">
      <w:pPr>
        <w:pStyle w:val="NoSpacing"/>
        <w:jc w:val="both"/>
        <w:rPr>
          <w:lang w:val="en-GB"/>
        </w:rPr>
      </w:pPr>
      <w:r w:rsidRPr="0077108B">
        <w:rPr>
          <w:lang w:val="en-GB"/>
        </w:rPr>
        <w:t>The EU is constituted quite differently than sovereign nation-states. In democratic</w:t>
      </w:r>
      <w:r w:rsidRPr="0077108B">
        <w:rPr>
          <w:spacing w:val="1"/>
          <w:lang w:val="en-GB"/>
        </w:rPr>
        <w:t xml:space="preserve"> </w:t>
      </w:r>
      <w:r w:rsidRPr="0077108B">
        <w:rPr>
          <w:lang w:val="en-GB"/>
        </w:rPr>
        <w:t>nation- states one thinks in terms of governmental branches</w:t>
      </w:r>
      <w:r w:rsidRPr="0077108B">
        <w:rPr>
          <w:rFonts w:cs="Times New Roman"/>
          <w:lang w:val="en-GB"/>
        </w:rPr>
        <w:t>—</w:t>
      </w:r>
      <w:r w:rsidRPr="0077108B">
        <w:rPr>
          <w:lang w:val="en-GB"/>
        </w:rPr>
        <w:t xml:space="preserve">legislative, executive, judicial. </w:t>
      </w:r>
      <w:r w:rsidR="00424AF8" w:rsidRPr="0077108B">
        <w:rPr>
          <w:lang w:val="en-GB"/>
        </w:rPr>
        <w:t xml:space="preserve"> </w:t>
      </w:r>
      <w:r w:rsidR="00231E20" w:rsidRPr="0077108B">
        <w:rPr>
          <w:lang w:val="en-GB"/>
        </w:rPr>
        <w:t>See</w:t>
      </w:r>
      <w:r w:rsidR="00BF2F9C" w:rsidRPr="0077108B">
        <w:rPr>
          <w:lang w:val="en-GB"/>
        </w:rPr>
        <w:t xml:space="preserve"> </w:t>
      </w:r>
      <w:r w:rsidR="00BF2F9C" w:rsidRPr="0077108B">
        <w:rPr>
          <w:lang w:val="en-GB"/>
        </w:rPr>
        <w:fldChar w:fldCharType="begin"/>
      </w:r>
      <w:r w:rsidR="00BF2F9C" w:rsidRPr="0077108B">
        <w:rPr>
          <w:lang w:val="en-GB"/>
        </w:rPr>
        <w:instrText xml:space="preserve"> REF _Ref123396683 \h </w:instrText>
      </w:r>
      <w:r w:rsidR="00E26909" w:rsidRPr="0077108B">
        <w:rPr>
          <w:lang w:val="en-GB"/>
        </w:rPr>
        <w:instrText xml:space="preserve"> \* MERGEFORMAT </w:instrText>
      </w:r>
      <w:r w:rsidR="00BF2F9C" w:rsidRPr="0077108B">
        <w:rPr>
          <w:lang w:val="en-GB"/>
        </w:rPr>
      </w:r>
      <w:r w:rsidR="00BF2F9C" w:rsidRPr="0077108B">
        <w:rPr>
          <w:lang w:val="en-GB"/>
        </w:rPr>
        <w:fldChar w:fldCharType="separate"/>
      </w:r>
      <w:r w:rsidR="00D01DC6" w:rsidRPr="00D01DC6">
        <w:rPr>
          <w:lang w:val="en-GB"/>
        </w:rPr>
        <w:t xml:space="preserve">Table </w:t>
      </w:r>
      <w:r w:rsidR="00D01DC6" w:rsidRPr="00D01DC6">
        <w:rPr>
          <w:noProof/>
          <w:lang w:val="en-GB"/>
        </w:rPr>
        <w:t>5</w:t>
      </w:r>
      <w:r w:rsidR="00BF2F9C" w:rsidRPr="0077108B">
        <w:rPr>
          <w:lang w:val="en-GB"/>
        </w:rPr>
        <w:fldChar w:fldCharType="end"/>
      </w:r>
      <w:r w:rsidR="00231E20" w:rsidRPr="0077108B">
        <w:rPr>
          <w:lang w:val="en-GB"/>
        </w:rPr>
        <w:t xml:space="preserve"> for a list of the EU’s institutions. </w:t>
      </w:r>
      <w:r w:rsidR="00E929CD" w:rsidRPr="0077108B">
        <w:rPr>
          <w:lang w:val="en-GB"/>
        </w:rPr>
        <w:t>The following pages summari</w:t>
      </w:r>
      <w:r w:rsidR="001303BA" w:rsidRPr="0077108B">
        <w:rPr>
          <w:lang w:val="en-GB"/>
        </w:rPr>
        <w:t>z</w:t>
      </w:r>
      <w:r w:rsidR="00E929CD" w:rsidRPr="0077108B">
        <w:rPr>
          <w:lang w:val="en-GB"/>
        </w:rPr>
        <w:t xml:space="preserve">e the EU’s system of governance, with descriptions of the </w:t>
      </w:r>
      <w:r w:rsidR="007050A2" w:rsidRPr="0077108B">
        <w:rPr>
          <w:lang w:val="en-GB"/>
        </w:rPr>
        <w:t>types of institutions and bodies and their roles and responsibilities in EU governance.</w:t>
      </w:r>
      <w:r w:rsidR="00583D37" w:rsidRPr="0077108B">
        <w:rPr>
          <w:lang w:val="en-GB"/>
        </w:rPr>
        <w:t xml:space="preserve">  </w:t>
      </w:r>
      <w:r w:rsidR="00C24C8B" w:rsidRPr="0077108B">
        <w:rPr>
          <w:lang w:val="en-GB"/>
        </w:rPr>
        <w:t xml:space="preserve">We recommend </w:t>
      </w:r>
      <w:r w:rsidR="0079244D" w:rsidRPr="0077108B">
        <w:rPr>
          <w:lang w:val="en-GB"/>
        </w:rPr>
        <w:t>that readers who are new to EU studies view this vide</w:t>
      </w:r>
      <w:r w:rsidR="00FF66F6" w:rsidRPr="0077108B">
        <w:rPr>
          <w:lang w:val="en-GB"/>
        </w:rPr>
        <w:t>o, “</w:t>
      </w:r>
      <w:hyperlink r:id="rId28" w:history="1">
        <w:r w:rsidR="00FF66F6" w:rsidRPr="0077108B">
          <w:rPr>
            <w:rStyle w:val="Hyperlink"/>
            <w:lang w:val="en-GB"/>
          </w:rPr>
          <w:t>How does the EU work?</w:t>
        </w:r>
      </w:hyperlink>
      <w:r w:rsidR="00FF66F6" w:rsidRPr="0077108B">
        <w:rPr>
          <w:lang w:val="en-GB"/>
        </w:rPr>
        <w:t>”  (Other videos</w:t>
      </w:r>
      <w:r w:rsidR="00C02AAE" w:rsidRPr="0077108B">
        <w:rPr>
          <w:lang w:val="en-GB"/>
        </w:rPr>
        <w:t xml:space="preserve"> such as the EU’s history</w:t>
      </w:r>
      <w:r w:rsidR="002B66D6" w:rsidRPr="0077108B">
        <w:rPr>
          <w:lang w:val="en-GB"/>
        </w:rPr>
        <w:t xml:space="preserve"> and the Eurozone</w:t>
      </w:r>
      <w:r w:rsidR="00FF66F6" w:rsidRPr="0077108B">
        <w:rPr>
          <w:lang w:val="en-GB"/>
        </w:rPr>
        <w:t xml:space="preserve"> can be found </w:t>
      </w:r>
      <w:r w:rsidR="00400935" w:rsidRPr="0077108B">
        <w:rPr>
          <w:lang w:val="en-GB"/>
        </w:rPr>
        <w:t xml:space="preserve">on the </w:t>
      </w:r>
      <w:hyperlink r:id="rId29" w:history="1">
        <w:r w:rsidR="00400935" w:rsidRPr="0077108B">
          <w:rPr>
            <w:rStyle w:val="Hyperlink"/>
            <w:lang w:val="en-GB"/>
          </w:rPr>
          <w:t>IEUSS Resources</w:t>
        </w:r>
      </w:hyperlink>
      <w:r w:rsidR="00400935" w:rsidRPr="0077108B">
        <w:rPr>
          <w:lang w:val="en-GB"/>
        </w:rPr>
        <w:t xml:space="preserve"> webpage.)</w:t>
      </w:r>
    </w:p>
    <w:p w14:paraId="7859E009" w14:textId="3BAAFBCE" w:rsidR="004A0580" w:rsidRPr="0077108B" w:rsidRDefault="004A0580">
      <w:r w:rsidRPr="0077108B">
        <w:br w:type="page"/>
      </w:r>
    </w:p>
    <w:p w14:paraId="3D0E2717" w14:textId="02AD9441" w:rsidR="00231E20" w:rsidRPr="0077108B" w:rsidRDefault="00231E20" w:rsidP="00231E20">
      <w:pPr>
        <w:pStyle w:val="Caption"/>
      </w:pPr>
      <w:bookmarkStart w:id="47" w:name="_Ref123396683"/>
      <w:bookmarkStart w:id="48" w:name="_Toc196681703"/>
      <w:r w:rsidRPr="0077108B">
        <w:lastRenderedPageBreak/>
        <w:t xml:space="preserve">Table </w:t>
      </w:r>
      <w:r w:rsidRPr="0077108B">
        <w:rPr>
          <w:noProof/>
        </w:rPr>
        <w:fldChar w:fldCharType="begin"/>
      </w:r>
      <w:r w:rsidRPr="0077108B">
        <w:rPr>
          <w:noProof/>
        </w:rPr>
        <w:instrText xml:space="preserve"> SEQ Table \* ARABIC </w:instrText>
      </w:r>
      <w:r w:rsidRPr="0077108B">
        <w:rPr>
          <w:noProof/>
        </w:rPr>
        <w:fldChar w:fldCharType="separate"/>
      </w:r>
      <w:r w:rsidR="00D01DC6">
        <w:rPr>
          <w:noProof/>
        </w:rPr>
        <w:t>5</w:t>
      </w:r>
      <w:r w:rsidRPr="0077108B">
        <w:rPr>
          <w:noProof/>
        </w:rPr>
        <w:fldChar w:fldCharType="end"/>
      </w:r>
      <w:bookmarkEnd w:id="47"/>
      <w:r w:rsidRPr="0077108B">
        <w:t xml:space="preserve"> EU Institutions</w:t>
      </w:r>
      <w:bookmarkEnd w:id="48"/>
    </w:p>
    <w:tbl>
      <w:tblPr>
        <w:tblW w:w="97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88"/>
        <w:gridCol w:w="922"/>
        <w:gridCol w:w="3605"/>
        <w:gridCol w:w="2647"/>
      </w:tblGrid>
      <w:tr w:rsidR="00231E20" w:rsidRPr="0077108B" w14:paraId="1C9814FD" w14:textId="77777777" w:rsidTr="00F712EF">
        <w:trPr>
          <w:trHeight w:hRule="exact" w:val="886"/>
        </w:trPr>
        <w:tc>
          <w:tcPr>
            <w:tcW w:w="2588" w:type="dxa"/>
          </w:tcPr>
          <w:p w14:paraId="62FE7339" w14:textId="77777777" w:rsidR="00231E20" w:rsidRPr="0077108B" w:rsidRDefault="00231E20" w:rsidP="00F97059">
            <w:pPr>
              <w:jc w:val="center"/>
              <w:rPr>
                <w:rFonts w:eastAsia="Times New Roman" w:cs="Times New Roman"/>
                <w:b/>
                <w:bCs/>
                <w:sz w:val="22"/>
              </w:rPr>
            </w:pPr>
            <w:r w:rsidRPr="0077108B">
              <w:rPr>
                <w:b/>
                <w:bCs/>
                <w:sz w:val="22"/>
              </w:rPr>
              <w:t>Institution</w:t>
            </w:r>
          </w:p>
        </w:tc>
        <w:tc>
          <w:tcPr>
            <w:tcW w:w="922" w:type="dxa"/>
          </w:tcPr>
          <w:p w14:paraId="56973D27" w14:textId="77777777" w:rsidR="00231E20" w:rsidRPr="0077108B" w:rsidRDefault="00231E20" w:rsidP="00F97059">
            <w:pPr>
              <w:jc w:val="center"/>
              <w:rPr>
                <w:rFonts w:eastAsia="Times New Roman" w:cs="Times New Roman"/>
                <w:b/>
                <w:bCs/>
                <w:sz w:val="22"/>
              </w:rPr>
            </w:pPr>
            <w:r w:rsidRPr="0077108B">
              <w:rPr>
                <w:b/>
                <w:bCs/>
                <w:sz w:val="22"/>
              </w:rPr>
              <w:t>Number</w:t>
            </w:r>
            <w:r w:rsidRPr="0077108B">
              <w:rPr>
                <w:b/>
                <w:bCs/>
                <w:spacing w:val="-4"/>
                <w:sz w:val="22"/>
              </w:rPr>
              <w:t xml:space="preserve"> </w:t>
            </w:r>
            <w:r w:rsidRPr="0077108B">
              <w:rPr>
                <w:b/>
                <w:bCs/>
                <w:sz w:val="22"/>
              </w:rPr>
              <w:t>of Members</w:t>
            </w:r>
          </w:p>
        </w:tc>
        <w:tc>
          <w:tcPr>
            <w:tcW w:w="3605" w:type="dxa"/>
          </w:tcPr>
          <w:p w14:paraId="0311ED25" w14:textId="77777777" w:rsidR="00231E20" w:rsidRPr="0077108B" w:rsidRDefault="00231E20" w:rsidP="00F97059">
            <w:pPr>
              <w:jc w:val="center"/>
              <w:rPr>
                <w:rFonts w:eastAsia="Times New Roman" w:cs="Times New Roman"/>
                <w:b/>
                <w:bCs/>
                <w:sz w:val="22"/>
              </w:rPr>
            </w:pPr>
            <w:r w:rsidRPr="0077108B">
              <w:rPr>
                <w:b/>
                <w:bCs/>
                <w:sz w:val="22"/>
              </w:rPr>
              <w:t>Who are</w:t>
            </w:r>
            <w:r w:rsidRPr="0077108B">
              <w:rPr>
                <w:b/>
                <w:bCs/>
                <w:spacing w:val="-3"/>
                <w:sz w:val="22"/>
              </w:rPr>
              <w:t xml:space="preserve"> </w:t>
            </w:r>
            <w:r w:rsidRPr="0077108B">
              <w:rPr>
                <w:b/>
                <w:bCs/>
                <w:sz w:val="22"/>
              </w:rPr>
              <w:t>they?</w:t>
            </w:r>
          </w:p>
        </w:tc>
        <w:tc>
          <w:tcPr>
            <w:tcW w:w="2647" w:type="dxa"/>
          </w:tcPr>
          <w:p w14:paraId="61C34E1A" w14:textId="77777777" w:rsidR="00231E20" w:rsidRPr="0077108B" w:rsidRDefault="00231E20" w:rsidP="00F97059">
            <w:pPr>
              <w:jc w:val="center"/>
              <w:rPr>
                <w:rFonts w:eastAsia="Times New Roman" w:cs="Times New Roman"/>
                <w:b/>
                <w:bCs/>
                <w:sz w:val="22"/>
              </w:rPr>
            </w:pPr>
            <w:r w:rsidRPr="0077108B">
              <w:rPr>
                <w:b/>
                <w:bCs/>
                <w:sz w:val="22"/>
              </w:rPr>
              <w:t>Role</w:t>
            </w:r>
          </w:p>
        </w:tc>
      </w:tr>
      <w:tr w:rsidR="00231E20" w:rsidRPr="0077108B" w14:paraId="1B5F878A" w14:textId="77777777" w:rsidTr="00F712EF">
        <w:trPr>
          <w:trHeight w:hRule="exact" w:val="895"/>
        </w:trPr>
        <w:tc>
          <w:tcPr>
            <w:tcW w:w="2588" w:type="dxa"/>
          </w:tcPr>
          <w:p w14:paraId="1169FAB7" w14:textId="77777777" w:rsidR="00231E20" w:rsidRPr="0077108B" w:rsidRDefault="00231E20" w:rsidP="00F97059">
            <w:pPr>
              <w:rPr>
                <w:rFonts w:eastAsia="Times New Roman" w:cs="Times New Roman"/>
                <w:sz w:val="22"/>
              </w:rPr>
            </w:pPr>
            <w:r w:rsidRPr="0077108B">
              <w:rPr>
                <w:sz w:val="22"/>
              </w:rPr>
              <w:t>European</w:t>
            </w:r>
            <w:r w:rsidRPr="0077108B">
              <w:rPr>
                <w:spacing w:val="-8"/>
                <w:sz w:val="22"/>
              </w:rPr>
              <w:t xml:space="preserve"> </w:t>
            </w:r>
            <w:r w:rsidRPr="0077108B">
              <w:rPr>
                <w:sz w:val="22"/>
              </w:rPr>
              <w:t>Commission</w:t>
            </w:r>
          </w:p>
        </w:tc>
        <w:tc>
          <w:tcPr>
            <w:tcW w:w="922" w:type="dxa"/>
          </w:tcPr>
          <w:p w14:paraId="29C3F8ED" w14:textId="77777777" w:rsidR="00231E20" w:rsidRPr="0077108B" w:rsidRDefault="00231E20" w:rsidP="00F97059">
            <w:pPr>
              <w:rPr>
                <w:sz w:val="22"/>
              </w:rPr>
            </w:pPr>
            <w:r w:rsidRPr="0077108B">
              <w:rPr>
                <w:sz w:val="22"/>
              </w:rPr>
              <w:t xml:space="preserve">27 </w:t>
            </w:r>
          </w:p>
          <w:p w14:paraId="5E3169A6" w14:textId="77777777" w:rsidR="00231E20" w:rsidRPr="0077108B" w:rsidRDefault="00231E20" w:rsidP="00F97059">
            <w:pPr>
              <w:rPr>
                <w:rFonts w:eastAsia="Times New Roman" w:cs="Times New Roman"/>
                <w:sz w:val="22"/>
              </w:rPr>
            </w:pPr>
          </w:p>
        </w:tc>
        <w:tc>
          <w:tcPr>
            <w:tcW w:w="3605" w:type="dxa"/>
          </w:tcPr>
          <w:p w14:paraId="28AEDF12" w14:textId="77777777" w:rsidR="00231E20" w:rsidRPr="0077108B" w:rsidRDefault="00231E20" w:rsidP="00F97059">
            <w:pPr>
              <w:rPr>
                <w:rFonts w:eastAsia="Times New Roman" w:cs="Times New Roman"/>
                <w:sz w:val="22"/>
              </w:rPr>
            </w:pPr>
            <w:r w:rsidRPr="0077108B">
              <w:rPr>
                <w:sz w:val="22"/>
              </w:rPr>
              <w:t>One per member state. Most are former</w:t>
            </w:r>
            <w:r w:rsidRPr="0077108B">
              <w:rPr>
                <w:spacing w:val="-11"/>
                <w:sz w:val="22"/>
              </w:rPr>
              <w:t xml:space="preserve"> </w:t>
            </w:r>
            <w:r w:rsidRPr="0077108B">
              <w:rPr>
                <w:sz w:val="22"/>
              </w:rPr>
              <w:t>national</w:t>
            </w:r>
          </w:p>
          <w:p w14:paraId="57B0803E" w14:textId="0823677A" w:rsidR="00231E20" w:rsidRPr="0077108B" w:rsidRDefault="00781E4A" w:rsidP="00F97059">
            <w:pPr>
              <w:rPr>
                <w:rFonts w:eastAsia="Times New Roman" w:cs="Times New Roman"/>
                <w:sz w:val="22"/>
              </w:rPr>
            </w:pPr>
            <w:r w:rsidRPr="0077108B">
              <w:rPr>
                <w:sz w:val="22"/>
              </w:rPr>
              <w:t>M</w:t>
            </w:r>
            <w:r w:rsidR="00231E20" w:rsidRPr="0077108B">
              <w:rPr>
                <w:sz w:val="22"/>
              </w:rPr>
              <w:t>inisters</w:t>
            </w:r>
          </w:p>
        </w:tc>
        <w:tc>
          <w:tcPr>
            <w:tcW w:w="2647" w:type="dxa"/>
          </w:tcPr>
          <w:p w14:paraId="2934A809" w14:textId="77777777" w:rsidR="00231E20" w:rsidRPr="0077108B" w:rsidRDefault="00231E20" w:rsidP="00F97059">
            <w:pPr>
              <w:rPr>
                <w:rFonts w:eastAsia="Times New Roman" w:cs="Times New Roman"/>
                <w:sz w:val="22"/>
              </w:rPr>
            </w:pPr>
            <w:r w:rsidRPr="0077108B">
              <w:rPr>
                <w:sz w:val="22"/>
              </w:rPr>
              <w:t>Several duties,</w:t>
            </w:r>
            <w:r w:rsidRPr="0077108B">
              <w:rPr>
                <w:spacing w:val="-8"/>
                <w:sz w:val="22"/>
              </w:rPr>
              <w:t xml:space="preserve"> </w:t>
            </w:r>
            <w:r w:rsidRPr="0077108B">
              <w:rPr>
                <w:sz w:val="22"/>
              </w:rPr>
              <w:t>including</w:t>
            </w:r>
          </w:p>
          <w:p w14:paraId="641F2F1E" w14:textId="77777777" w:rsidR="00231E20" w:rsidRPr="0077108B" w:rsidRDefault="00231E20" w:rsidP="00F97059">
            <w:pPr>
              <w:rPr>
                <w:rFonts w:eastAsia="Times New Roman" w:cs="Times New Roman"/>
                <w:sz w:val="22"/>
              </w:rPr>
            </w:pPr>
            <w:r w:rsidRPr="0077108B">
              <w:rPr>
                <w:sz w:val="22"/>
              </w:rPr>
              <w:t>drafting legislation</w:t>
            </w:r>
            <w:r w:rsidRPr="0077108B">
              <w:rPr>
                <w:spacing w:val="-9"/>
                <w:sz w:val="22"/>
              </w:rPr>
              <w:t xml:space="preserve"> </w:t>
            </w:r>
            <w:r w:rsidRPr="0077108B">
              <w:rPr>
                <w:sz w:val="22"/>
              </w:rPr>
              <w:t>and</w:t>
            </w:r>
            <w:r w:rsidRPr="0077108B">
              <w:rPr>
                <w:w w:val="99"/>
                <w:sz w:val="22"/>
              </w:rPr>
              <w:t xml:space="preserve"> </w:t>
            </w:r>
            <w:r w:rsidRPr="0077108B">
              <w:rPr>
                <w:sz w:val="22"/>
              </w:rPr>
              <w:t>overseeing</w:t>
            </w:r>
            <w:r w:rsidRPr="0077108B">
              <w:rPr>
                <w:spacing w:val="-2"/>
                <w:sz w:val="22"/>
              </w:rPr>
              <w:t xml:space="preserve"> </w:t>
            </w:r>
            <w:r w:rsidRPr="0077108B">
              <w:rPr>
                <w:sz w:val="22"/>
              </w:rPr>
              <w:t>policy</w:t>
            </w:r>
            <w:r w:rsidRPr="0077108B">
              <w:rPr>
                <w:w w:val="99"/>
                <w:sz w:val="22"/>
              </w:rPr>
              <w:t xml:space="preserve"> </w:t>
            </w:r>
            <w:r w:rsidRPr="0077108B">
              <w:rPr>
                <w:sz w:val="22"/>
              </w:rPr>
              <w:t>implementation</w:t>
            </w:r>
          </w:p>
        </w:tc>
      </w:tr>
      <w:tr w:rsidR="00231E20" w:rsidRPr="0077108B" w14:paraId="53F19701" w14:textId="77777777" w:rsidTr="00F712EF">
        <w:trPr>
          <w:trHeight w:hRule="exact" w:val="1041"/>
        </w:trPr>
        <w:tc>
          <w:tcPr>
            <w:tcW w:w="2588" w:type="dxa"/>
          </w:tcPr>
          <w:p w14:paraId="3ADF735A" w14:textId="77777777" w:rsidR="00231E20" w:rsidRPr="0077108B" w:rsidRDefault="00231E20" w:rsidP="00F97059">
            <w:pPr>
              <w:rPr>
                <w:rFonts w:eastAsia="Times New Roman" w:cs="Times New Roman"/>
                <w:sz w:val="22"/>
              </w:rPr>
            </w:pPr>
            <w:r w:rsidRPr="0077108B">
              <w:rPr>
                <w:sz w:val="22"/>
              </w:rPr>
              <w:t>Council (of</w:t>
            </w:r>
            <w:r w:rsidRPr="0077108B">
              <w:rPr>
                <w:spacing w:val="-8"/>
                <w:sz w:val="22"/>
              </w:rPr>
              <w:t xml:space="preserve"> </w:t>
            </w:r>
            <w:r w:rsidRPr="0077108B">
              <w:rPr>
                <w:sz w:val="22"/>
              </w:rPr>
              <w:t>Ministers)</w:t>
            </w:r>
          </w:p>
        </w:tc>
        <w:tc>
          <w:tcPr>
            <w:tcW w:w="922" w:type="dxa"/>
          </w:tcPr>
          <w:p w14:paraId="295922B5" w14:textId="77777777" w:rsidR="00231E20" w:rsidRPr="0077108B" w:rsidRDefault="00231E20" w:rsidP="00F97059">
            <w:pPr>
              <w:rPr>
                <w:sz w:val="22"/>
              </w:rPr>
            </w:pPr>
            <w:r w:rsidRPr="0077108B">
              <w:rPr>
                <w:sz w:val="22"/>
              </w:rPr>
              <w:t>27</w:t>
            </w:r>
          </w:p>
          <w:p w14:paraId="5B953984" w14:textId="77777777" w:rsidR="00231E20" w:rsidRPr="0077108B" w:rsidRDefault="00231E20" w:rsidP="00F97059">
            <w:pPr>
              <w:rPr>
                <w:rFonts w:eastAsia="Times New Roman" w:cs="Times New Roman"/>
                <w:sz w:val="22"/>
              </w:rPr>
            </w:pPr>
          </w:p>
        </w:tc>
        <w:tc>
          <w:tcPr>
            <w:tcW w:w="3605" w:type="dxa"/>
          </w:tcPr>
          <w:p w14:paraId="06CC6CE6" w14:textId="18D99E06" w:rsidR="00231E20" w:rsidRPr="0077108B" w:rsidRDefault="00231E20" w:rsidP="00F97059">
            <w:pPr>
              <w:rPr>
                <w:rFonts w:eastAsia="Times New Roman" w:cs="Times New Roman"/>
                <w:sz w:val="22"/>
              </w:rPr>
            </w:pPr>
            <w:r w:rsidRPr="0077108B">
              <w:rPr>
                <w:sz w:val="22"/>
              </w:rPr>
              <w:t xml:space="preserve">Ministers of the </w:t>
            </w:r>
            <w:r w:rsidR="00C15CB8">
              <w:rPr>
                <w:sz w:val="22"/>
              </w:rPr>
              <w:t>Member States</w:t>
            </w:r>
            <w:r w:rsidRPr="0077108B">
              <w:rPr>
                <w:sz w:val="22"/>
              </w:rPr>
              <w:t xml:space="preserve"> plus the High Representative</w:t>
            </w:r>
          </w:p>
        </w:tc>
        <w:tc>
          <w:tcPr>
            <w:tcW w:w="2647" w:type="dxa"/>
          </w:tcPr>
          <w:p w14:paraId="6B7A7544" w14:textId="77777777" w:rsidR="00231E20" w:rsidRPr="0077108B" w:rsidRDefault="00231E20" w:rsidP="00F97059">
            <w:pPr>
              <w:rPr>
                <w:rFonts w:eastAsia="Times New Roman" w:cs="Times New Roman"/>
                <w:sz w:val="22"/>
              </w:rPr>
            </w:pPr>
            <w:r w:rsidRPr="0077108B">
              <w:rPr>
                <w:sz w:val="22"/>
              </w:rPr>
              <w:t>Final</w:t>
            </w:r>
            <w:r w:rsidRPr="0077108B">
              <w:rPr>
                <w:spacing w:val="-1"/>
                <w:sz w:val="22"/>
              </w:rPr>
              <w:t xml:space="preserve"> </w:t>
            </w:r>
            <w:r w:rsidRPr="0077108B">
              <w:rPr>
                <w:sz w:val="22"/>
              </w:rPr>
              <w:t>decision-maker</w:t>
            </w:r>
            <w:r w:rsidRPr="0077108B">
              <w:rPr>
                <w:w w:val="99"/>
                <w:sz w:val="22"/>
              </w:rPr>
              <w:t xml:space="preserve"> </w:t>
            </w:r>
            <w:r w:rsidRPr="0077108B">
              <w:rPr>
                <w:sz w:val="22"/>
              </w:rPr>
              <w:t>(increasingly with the</w:t>
            </w:r>
            <w:r w:rsidRPr="0077108B">
              <w:rPr>
                <w:spacing w:val="-10"/>
                <w:sz w:val="22"/>
              </w:rPr>
              <w:t xml:space="preserve"> </w:t>
            </w:r>
            <w:r w:rsidRPr="0077108B">
              <w:rPr>
                <w:sz w:val="22"/>
              </w:rPr>
              <w:t xml:space="preserve">EP) in respect of EU </w:t>
            </w:r>
            <w:proofErr w:type="gramStart"/>
            <w:r w:rsidRPr="0077108B">
              <w:rPr>
                <w:sz w:val="22"/>
              </w:rPr>
              <w:t>policies  and</w:t>
            </w:r>
            <w:proofErr w:type="gramEnd"/>
            <w:r w:rsidRPr="0077108B">
              <w:rPr>
                <w:sz w:val="22"/>
              </w:rPr>
              <w:t xml:space="preserve"> legislation </w:t>
            </w:r>
          </w:p>
        </w:tc>
      </w:tr>
      <w:tr w:rsidR="00231E20" w:rsidRPr="0077108B" w14:paraId="3B990928" w14:textId="77777777" w:rsidTr="00F712EF">
        <w:trPr>
          <w:trHeight w:hRule="exact" w:val="853"/>
        </w:trPr>
        <w:tc>
          <w:tcPr>
            <w:tcW w:w="2588" w:type="dxa"/>
          </w:tcPr>
          <w:p w14:paraId="763AF161" w14:textId="77777777" w:rsidR="00231E20" w:rsidRPr="0077108B" w:rsidRDefault="00231E20" w:rsidP="00F97059">
            <w:pPr>
              <w:rPr>
                <w:rFonts w:eastAsia="Times New Roman" w:cs="Times New Roman"/>
                <w:sz w:val="22"/>
              </w:rPr>
            </w:pPr>
            <w:r w:rsidRPr="0077108B">
              <w:rPr>
                <w:sz w:val="22"/>
              </w:rPr>
              <w:t>European</w:t>
            </w:r>
            <w:r w:rsidRPr="0077108B">
              <w:rPr>
                <w:spacing w:val="-10"/>
                <w:sz w:val="22"/>
              </w:rPr>
              <w:t xml:space="preserve"> </w:t>
            </w:r>
            <w:r w:rsidRPr="0077108B">
              <w:rPr>
                <w:sz w:val="22"/>
              </w:rPr>
              <w:t>Parliament</w:t>
            </w:r>
          </w:p>
        </w:tc>
        <w:tc>
          <w:tcPr>
            <w:tcW w:w="922" w:type="dxa"/>
          </w:tcPr>
          <w:p w14:paraId="4E4B0548" w14:textId="77777777" w:rsidR="00231E20" w:rsidRPr="0077108B" w:rsidRDefault="00231E20" w:rsidP="00F97059">
            <w:pPr>
              <w:rPr>
                <w:rFonts w:eastAsia="Times New Roman" w:cs="Times New Roman"/>
                <w:sz w:val="22"/>
              </w:rPr>
            </w:pPr>
            <w:r w:rsidRPr="0077108B">
              <w:rPr>
                <w:sz w:val="22"/>
              </w:rPr>
              <w:t>751</w:t>
            </w:r>
          </w:p>
        </w:tc>
        <w:tc>
          <w:tcPr>
            <w:tcW w:w="3605" w:type="dxa"/>
          </w:tcPr>
          <w:p w14:paraId="2F167C7D" w14:textId="77777777" w:rsidR="00231E20" w:rsidRPr="0077108B" w:rsidRDefault="00231E20" w:rsidP="00F97059">
            <w:pPr>
              <w:rPr>
                <w:rFonts w:eastAsia="Times New Roman" w:cs="Times New Roman"/>
                <w:sz w:val="22"/>
              </w:rPr>
            </w:pPr>
            <w:r w:rsidRPr="0077108B">
              <w:rPr>
                <w:sz w:val="22"/>
              </w:rPr>
              <w:t>Direct election</w:t>
            </w:r>
            <w:r w:rsidRPr="0077108B">
              <w:rPr>
                <w:spacing w:val="-6"/>
                <w:sz w:val="22"/>
              </w:rPr>
              <w:t xml:space="preserve"> </w:t>
            </w:r>
            <w:r w:rsidRPr="0077108B">
              <w:rPr>
                <w:sz w:val="22"/>
              </w:rPr>
              <w:t>(MEPs</w:t>
            </w:r>
            <w:r w:rsidRPr="0077108B">
              <w:rPr>
                <w:w w:val="99"/>
                <w:sz w:val="22"/>
              </w:rPr>
              <w:t xml:space="preserve"> </w:t>
            </w:r>
            <w:r w:rsidRPr="0077108B">
              <w:rPr>
                <w:sz w:val="22"/>
              </w:rPr>
              <w:t>elected by</w:t>
            </w:r>
            <w:r w:rsidRPr="0077108B">
              <w:rPr>
                <w:spacing w:val="-4"/>
                <w:sz w:val="22"/>
              </w:rPr>
              <w:t xml:space="preserve"> </w:t>
            </w:r>
            <w:r w:rsidRPr="0077108B">
              <w:rPr>
                <w:sz w:val="22"/>
              </w:rPr>
              <w:t>country</w:t>
            </w:r>
            <w:r w:rsidRPr="0077108B">
              <w:rPr>
                <w:w w:val="99"/>
                <w:sz w:val="22"/>
              </w:rPr>
              <w:t xml:space="preserve"> </w:t>
            </w:r>
            <w:r w:rsidRPr="0077108B">
              <w:rPr>
                <w:sz w:val="22"/>
              </w:rPr>
              <w:t>allotment)</w:t>
            </w:r>
          </w:p>
        </w:tc>
        <w:tc>
          <w:tcPr>
            <w:tcW w:w="2647" w:type="dxa"/>
          </w:tcPr>
          <w:p w14:paraId="0CB29F61" w14:textId="77777777" w:rsidR="00231E20" w:rsidRPr="0077108B" w:rsidRDefault="00231E20" w:rsidP="00F97059">
            <w:pPr>
              <w:rPr>
                <w:rFonts w:eastAsia="Times New Roman" w:cs="Times New Roman"/>
                <w:sz w:val="22"/>
              </w:rPr>
            </w:pPr>
            <w:r w:rsidRPr="0077108B">
              <w:rPr>
                <w:rFonts w:eastAsia="Times New Roman" w:cs="Times New Roman"/>
                <w:sz w:val="22"/>
              </w:rPr>
              <w:t>Consultative &amp;</w:t>
            </w:r>
            <w:r w:rsidRPr="0077108B">
              <w:rPr>
                <w:rFonts w:eastAsia="Times New Roman" w:cs="Times New Roman"/>
                <w:spacing w:val="-10"/>
                <w:sz w:val="22"/>
              </w:rPr>
              <w:t xml:space="preserve"> </w:t>
            </w:r>
            <w:r w:rsidRPr="0077108B">
              <w:rPr>
                <w:rFonts w:eastAsia="Times New Roman" w:cs="Times New Roman"/>
                <w:sz w:val="22"/>
              </w:rPr>
              <w:t>legislative</w:t>
            </w:r>
            <w:r w:rsidRPr="0077108B">
              <w:rPr>
                <w:rFonts w:eastAsia="Times New Roman" w:cs="Times New Roman"/>
                <w:w w:val="99"/>
                <w:sz w:val="22"/>
              </w:rPr>
              <w:t xml:space="preserve"> </w:t>
            </w:r>
            <w:r w:rsidRPr="0077108B">
              <w:rPr>
                <w:rFonts w:eastAsia="Times New Roman" w:cs="Times New Roman"/>
                <w:sz w:val="22"/>
              </w:rPr>
              <w:t>powers depending</w:t>
            </w:r>
            <w:r w:rsidRPr="0077108B">
              <w:rPr>
                <w:rFonts w:eastAsia="Times New Roman" w:cs="Times New Roman"/>
                <w:spacing w:val="-4"/>
                <w:sz w:val="22"/>
              </w:rPr>
              <w:t xml:space="preserve"> </w:t>
            </w:r>
            <w:r w:rsidRPr="0077108B">
              <w:rPr>
                <w:rFonts w:eastAsia="Times New Roman" w:cs="Times New Roman"/>
                <w:sz w:val="22"/>
              </w:rPr>
              <w:t>upon</w:t>
            </w:r>
            <w:r w:rsidRPr="0077108B">
              <w:rPr>
                <w:rFonts w:eastAsia="Times New Roman" w:cs="Times New Roman"/>
                <w:w w:val="99"/>
                <w:sz w:val="22"/>
              </w:rPr>
              <w:t xml:space="preserve"> </w:t>
            </w:r>
            <w:r w:rsidRPr="0077108B">
              <w:rPr>
                <w:rFonts w:eastAsia="Times New Roman" w:cs="Times New Roman"/>
                <w:sz w:val="22"/>
              </w:rPr>
              <w:t>“pillar”</w:t>
            </w:r>
          </w:p>
        </w:tc>
      </w:tr>
      <w:tr w:rsidR="00231E20" w:rsidRPr="0077108B" w14:paraId="13245487" w14:textId="77777777" w:rsidTr="00F712EF">
        <w:trPr>
          <w:trHeight w:hRule="exact" w:val="814"/>
        </w:trPr>
        <w:tc>
          <w:tcPr>
            <w:tcW w:w="2588" w:type="dxa"/>
          </w:tcPr>
          <w:p w14:paraId="790110DB" w14:textId="77777777" w:rsidR="00231E20" w:rsidRPr="0077108B" w:rsidRDefault="00231E20" w:rsidP="00F97059">
            <w:pPr>
              <w:rPr>
                <w:rFonts w:eastAsia="Times New Roman" w:cs="Times New Roman"/>
                <w:sz w:val="22"/>
              </w:rPr>
            </w:pPr>
            <w:r w:rsidRPr="0077108B">
              <w:rPr>
                <w:sz w:val="22"/>
              </w:rPr>
              <w:t>European</w:t>
            </w:r>
            <w:r w:rsidRPr="0077108B">
              <w:rPr>
                <w:spacing w:val="-8"/>
                <w:sz w:val="22"/>
              </w:rPr>
              <w:t xml:space="preserve"> </w:t>
            </w:r>
            <w:r w:rsidRPr="0077108B">
              <w:rPr>
                <w:sz w:val="22"/>
              </w:rPr>
              <w:t>Council</w:t>
            </w:r>
          </w:p>
        </w:tc>
        <w:tc>
          <w:tcPr>
            <w:tcW w:w="922" w:type="dxa"/>
          </w:tcPr>
          <w:p w14:paraId="38F08CC8" w14:textId="77777777" w:rsidR="00231E20" w:rsidRPr="0077108B" w:rsidRDefault="00231E20" w:rsidP="00F97059">
            <w:pPr>
              <w:rPr>
                <w:sz w:val="22"/>
              </w:rPr>
            </w:pPr>
            <w:r w:rsidRPr="0077108B">
              <w:rPr>
                <w:sz w:val="22"/>
              </w:rPr>
              <w:t>29</w:t>
            </w:r>
          </w:p>
          <w:p w14:paraId="7F55ABCB" w14:textId="77777777" w:rsidR="00231E20" w:rsidRPr="0077108B" w:rsidRDefault="00231E20" w:rsidP="00F97059">
            <w:pPr>
              <w:rPr>
                <w:rFonts w:eastAsia="Times New Roman" w:cs="Times New Roman"/>
                <w:sz w:val="22"/>
              </w:rPr>
            </w:pPr>
          </w:p>
        </w:tc>
        <w:tc>
          <w:tcPr>
            <w:tcW w:w="3605" w:type="dxa"/>
          </w:tcPr>
          <w:p w14:paraId="14AC9478" w14:textId="77777777" w:rsidR="00231E20" w:rsidRPr="0077108B" w:rsidRDefault="00231E20" w:rsidP="00F97059">
            <w:pPr>
              <w:rPr>
                <w:rFonts w:eastAsia="Times New Roman" w:cs="Times New Roman"/>
                <w:sz w:val="22"/>
              </w:rPr>
            </w:pPr>
            <w:r w:rsidRPr="0077108B">
              <w:rPr>
                <w:sz w:val="22"/>
              </w:rPr>
              <w:t>Heads of government</w:t>
            </w:r>
            <w:r w:rsidRPr="0077108B">
              <w:rPr>
                <w:spacing w:val="-8"/>
                <w:sz w:val="22"/>
              </w:rPr>
              <w:t xml:space="preserve"> </w:t>
            </w:r>
            <w:r w:rsidRPr="0077108B">
              <w:rPr>
                <w:sz w:val="22"/>
              </w:rPr>
              <w:t>+</w:t>
            </w:r>
            <w:r w:rsidRPr="0077108B">
              <w:rPr>
                <w:w w:val="99"/>
                <w:sz w:val="22"/>
              </w:rPr>
              <w:t xml:space="preserve"> </w:t>
            </w:r>
            <w:r w:rsidRPr="0077108B">
              <w:rPr>
                <w:sz w:val="22"/>
              </w:rPr>
              <w:t>the President of</w:t>
            </w:r>
            <w:r w:rsidRPr="0077108B">
              <w:rPr>
                <w:spacing w:val="-5"/>
                <w:sz w:val="22"/>
              </w:rPr>
              <w:t xml:space="preserve"> </w:t>
            </w:r>
            <w:r w:rsidRPr="0077108B">
              <w:rPr>
                <w:sz w:val="22"/>
              </w:rPr>
              <w:t>the</w:t>
            </w:r>
            <w:r w:rsidRPr="0077108B">
              <w:rPr>
                <w:w w:val="99"/>
                <w:sz w:val="22"/>
              </w:rPr>
              <w:t xml:space="preserve"> </w:t>
            </w:r>
            <w:r w:rsidRPr="0077108B">
              <w:rPr>
                <w:sz w:val="22"/>
              </w:rPr>
              <w:t>Commission + the</w:t>
            </w:r>
            <w:r w:rsidRPr="0077108B">
              <w:rPr>
                <w:w w:val="99"/>
                <w:sz w:val="22"/>
              </w:rPr>
              <w:t xml:space="preserve"> </w:t>
            </w:r>
            <w:r w:rsidRPr="0077108B">
              <w:rPr>
                <w:sz w:val="22"/>
              </w:rPr>
              <w:t>European</w:t>
            </w:r>
            <w:r w:rsidRPr="0077108B">
              <w:rPr>
                <w:spacing w:val="-2"/>
                <w:sz w:val="22"/>
              </w:rPr>
              <w:t xml:space="preserve"> </w:t>
            </w:r>
            <w:r w:rsidRPr="0077108B">
              <w:rPr>
                <w:sz w:val="22"/>
              </w:rPr>
              <w:t>Council</w:t>
            </w:r>
            <w:r w:rsidRPr="0077108B">
              <w:rPr>
                <w:w w:val="99"/>
                <w:sz w:val="22"/>
              </w:rPr>
              <w:t xml:space="preserve"> </w:t>
            </w:r>
            <w:r w:rsidRPr="0077108B">
              <w:rPr>
                <w:sz w:val="22"/>
              </w:rPr>
              <w:t>President</w:t>
            </w:r>
          </w:p>
        </w:tc>
        <w:tc>
          <w:tcPr>
            <w:tcW w:w="2647" w:type="dxa"/>
          </w:tcPr>
          <w:p w14:paraId="3BC86DAD" w14:textId="77777777" w:rsidR="00231E20" w:rsidRPr="0077108B" w:rsidRDefault="00231E20" w:rsidP="00F97059">
            <w:pPr>
              <w:rPr>
                <w:rFonts w:eastAsia="Times New Roman" w:cs="Times New Roman"/>
                <w:sz w:val="22"/>
              </w:rPr>
            </w:pPr>
            <w:r w:rsidRPr="0077108B">
              <w:rPr>
                <w:sz w:val="22"/>
              </w:rPr>
              <w:t>Sets</w:t>
            </w:r>
            <w:r w:rsidRPr="0077108B">
              <w:rPr>
                <w:spacing w:val="-7"/>
                <w:sz w:val="22"/>
              </w:rPr>
              <w:t xml:space="preserve"> </w:t>
            </w:r>
            <w:r w:rsidRPr="0077108B">
              <w:rPr>
                <w:sz w:val="22"/>
              </w:rPr>
              <w:t xml:space="preserve">agenda/priorities. Makes some final (political, not legal) decisions. </w:t>
            </w:r>
          </w:p>
        </w:tc>
      </w:tr>
      <w:tr w:rsidR="00231E20" w:rsidRPr="0077108B" w14:paraId="6B7B896B" w14:textId="77777777" w:rsidTr="00F712EF">
        <w:trPr>
          <w:trHeight w:hRule="exact" w:val="625"/>
        </w:trPr>
        <w:tc>
          <w:tcPr>
            <w:tcW w:w="2588" w:type="dxa"/>
          </w:tcPr>
          <w:p w14:paraId="73CB67E0" w14:textId="77777777" w:rsidR="00231E20" w:rsidRPr="0077108B" w:rsidRDefault="00231E20" w:rsidP="00F97059">
            <w:pPr>
              <w:rPr>
                <w:rFonts w:eastAsia="Times New Roman" w:cs="Times New Roman"/>
                <w:sz w:val="22"/>
              </w:rPr>
            </w:pPr>
            <w:r w:rsidRPr="0077108B">
              <w:rPr>
                <w:sz w:val="22"/>
              </w:rPr>
              <w:t>European Court of</w:t>
            </w:r>
            <w:r w:rsidRPr="0077108B">
              <w:rPr>
                <w:spacing w:val="-12"/>
                <w:sz w:val="22"/>
              </w:rPr>
              <w:t xml:space="preserve"> </w:t>
            </w:r>
            <w:r w:rsidRPr="0077108B">
              <w:rPr>
                <w:sz w:val="22"/>
              </w:rPr>
              <w:t>Justice</w:t>
            </w:r>
          </w:p>
        </w:tc>
        <w:tc>
          <w:tcPr>
            <w:tcW w:w="922" w:type="dxa"/>
          </w:tcPr>
          <w:p w14:paraId="5D5CFC5A" w14:textId="77777777" w:rsidR="00231E20" w:rsidRPr="0077108B" w:rsidRDefault="00231E20" w:rsidP="00F97059">
            <w:pPr>
              <w:rPr>
                <w:sz w:val="22"/>
              </w:rPr>
            </w:pPr>
            <w:r w:rsidRPr="0077108B">
              <w:rPr>
                <w:sz w:val="22"/>
              </w:rPr>
              <w:t xml:space="preserve">27 </w:t>
            </w:r>
          </w:p>
          <w:p w14:paraId="5349EBD3" w14:textId="77777777" w:rsidR="00231E20" w:rsidRPr="0077108B" w:rsidRDefault="00231E20" w:rsidP="00F97059">
            <w:pPr>
              <w:rPr>
                <w:rFonts w:eastAsia="Times New Roman" w:cs="Times New Roman"/>
                <w:sz w:val="22"/>
              </w:rPr>
            </w:pPr>
          </w:p>
        </w:tc>
        <w:tc>
          <w:tcPr>
            <w:tcW w:w="3605" w:type="dxa"/>
          </w:tcPr>
          <w:p w14:paraId="55E8E367" w14:textId="77777777" w:rsidR="00231E20" w:rsidRPr="0077108B" w:rsidRDefault="00231E20" w:rsidP="00F97059">
            <w:pPr>
              <w:rPr>
                <w:rFonts w:eastAsia="Times New Roman" w:cs="Times New Roman"/>
                <w:sz w:val="22"/>
              </w:rPr>
            </w:pPr>
            <w:r w:rsidRPr="0077108B">
              <w:rPr>
                <w:sz w:val="22"/>
              </w:rPr>
              <w:t>One appointee</w:t>
            </w:r>
            <w:r w:rsidRPr="0077108B">
              <w:rPr>
                <w:spacing w:val="-5"/>
                <w:sz w:val="22"/>
              </w:rPr>
              <w:t xml:space="preserve"> </w:t>
            </w:r>
            <w:r w:rsidRPr="0077108B">
              <w:rPr>
                <w:sz w:val="22"/>
              </w:rPr>
              <w:t>per</w:t>
            </w:r>
            <w:r w:rsidRPr="0077108B">
              <w:rPr>
                <w:w w:val="99"/>
                <w:sz w:val="22"/>
              </w:rPr>
              <w:t xml:space="preserve"> </w:t>
            </w:r>
            <w:r w:rsidRPr="0077108B">
              <w:rPr>
                <w:sz w:val="22"/>
              </w:rPr>
              <w:t>member</w:t>
            </w:r>
            <w:r w:rsidRPr="0077108B">
              <w:rPr>
                <w:spacing w:val="-6"/>
                <w:sz w:val="22"/>
              </w:rPr>
              <w:t xml:space="preserve"> </w:t>
            </w:r>
            <w:r w:rsidRPr="0077108B">
              <w:rPr>
                <w:sz w:val="22"/>
              </w:rPr>
              <w:t>state</w:t>
            </w:r>
          </w:p>
        </w:tc>
        <w:tc>
          <w:tcPr>
            <w:tcW w:w="2647" w:type="dxa"/>
          </w:tcPr>
          <w:p w14:paraId="6268D9E1" w14:textId="77777777" w:rsidR="00231E20" w:rsidRPr="0077108B" w:rsidRDefault="00231E20" w:rsidP="00F97059">
            <w:pPr>
              <w:rPr>
                <w:rFonts w:eastAsia="Times New Roman" w:cs="Times New Roman"/>
                <w:sz w:val="22"/>
              </w:rPr>
            </w:pPr>
            <w:r w:rsidRPr="0077108B">
              <w:rPr>
                <w:sz w:val="22"/>
              </w:rPr>
              <w:t>Interprets the laws</w:t>
            </w:r>
            <w:r w:rsidRPr="0077108B">
              <w:rPr>
                <w:spacing w:val="-12"/>
                <w:sz w:val="22"/>
              </w:rPr>
              <w:t xml:space="preserve"> </w:t>
            </w:r>
            <w:r w:rsidRPr="0077108B">
              <w:rPr>
                <w:sz w:val="22"/>
              </w:rPr>
              <w:t>and</w:t>
            </w:r>
            <w:r w:rsidRPr="0077108B">
              <w:rPr>
                <w:w w:val="99"/>
                <w:sz w:val="22"/>
              </w:rPr>
              <w:t xml:space="preserve"> </w:t>
            </w:r>
            <w:r w:rsidRPr="0077108B">
              <w:rPr>
                <w:sz w:val="22"/>
              </w:rPr>
              <w:t>treaties</w:t>
            </w:r>
          </w:p>
        </w:tc>
      </w:tr>
      <w:tr w:rsidR="00231E20" w:rsidRPr="0077108B" w14:paraId="3DD8DD9C" w14:textId="77777777" w:rsidTr="00F712EF">
        <w:trPr>
          <w:trHeight w:hRule="exact" w:val="634"/>
        </w:trPr>
        <w:tc>
          <w:tcPr>
            <w:tcW w:w="2588" w:type="dxa"/>
          </w:tcPr>
          <w:p w14:paraId="7D53B14C" w14:textId="77777777" w:rsidR="00231E20" w:rsidRPr="0077108B" w:rsidRDefault="00231E20" w:rsidP="00F97059">
            <w:pPr>
              <w:rPr>
                <w:rFonts w:eastAsia="Times New Roman" w:cs="Times New Roman"/>
                <w:sz w:val="22"/>
              </w:rPr>
            </w:pPr>
            <w:r w:rsidRPr="0077108B">
              <w:rPr>
                <w:sz w:val="22"/>
              </w:rPr>
              <w:t>Economic and</w:t>
            </w:r>
            <w:r w:rsidRPr="0077108B">
              <w:rPr>
                <w:spacing w:val="-8"/>
                <w:sz w:val="22"/>
              </w:rPr>
              <w:t xml:space="preserve"> </w:t>
            </w:r>
            <w:r w:rsidRPr="0077108B">
              <w:rPr>
                <w:sz w:val="22"/>
              </w:rPr>
              <w:t>Social</w:t>
            </w:r>
            <w:r w:rsidRPr="0077108B">
              <w:rPr>
                <w:w w:val="99"/>
                <w:sz w:val="22"/>
              </w:rPr>
              <w:t xml:space="preserve"> </w:t>
            </w:r>
            <w:r w:rsidRPr="0077108B">
              <w:rPr>
                <w:sz w:val="22"/>
              </w:rPr>
              <w:t>Committee</w:t>
            </w:r>
          </w:p>
        </w:tc>
        <w:tc>
          <w:tcPr>
            <w:tcW w:w="922" w:type="dxa"/>
          </w:tcPr>
          <w:p w14:paraId="0EC5B250" w14:textId="77777777" w:rsidR="00231E20" w:rsidRPr="0077108B" w:rsidRDefault="00231E20" w:rsidP="00F97059">
            <w:pPr>
              <w:rPr>
                <w:rFonts w:eastAsia="Times New Roman" w:cs="Times New Roman"/>
                <w:sz w:val="22"/>
              </w:rPr>
            </w:pPr>
            <w:r w:rsidRPr="0077108B">
              <w:rPr>
                <w:sz w:val="22"/>
              </w:rPr>
              <w:t>329</w:t>
            </w:r>
          </w:p>
        </w:tc>
        <w:tc>
          <w:tcPr>
            <w:tcW w:w="3605" w:type="dxa"/>
          </w:tcPr>
          <w:p w14:paraId="51566AB9" w14:textId="77777777" w:rsidR="00231E20" w:rsidRPr="0077108B" w:rsidRDefault="00231E20" w:rsidP="00F97059">
            <w:pPr>
              <w:rPr>
                <w:rFonts w:eastAsia="Times New Roman" w:cs="Times New Roman"/>
                <w:sz w:val="22"/>
              </w:rPr>
            </w:pPr>
            <w:r w:rsidRPr="0077108B">
              <w:rPr>
                <w:sz w:val="22"/>
              </w:rPr>
              <w:t>Interest</w:t>
            </w:r>
            <w:r w:rsidRPr="0077108B">
              <w:rPr>
                <w:spacing w:val="-8"/>
                <w:sz w:val="22"/>
              </w:rPr>
              <w:t xml:space="preserve"> </w:t>
            </w:r>
            <w:r w:rsidRPr="0077108B">
              <w:rPr>
                <w:sz w:val="22"/>
              </w:rPr>
              <w:t>groups</w:t>
            </w:r>
          </w:p>
        </w:tc>
        <w:tc>
          <w:tcPr>
            <w:tcW w:w="2647" w:type="dxa"/>
          </w:tcPr>
          <w:p w14:paraId="7B4915DE" w14:textId="77777777" w:rsidR="00231E20" w:rsidRPr="0077108B" w:rsidRDefault="00231E20" w:rsidP="00F97059">
            <w:pPr>
              <w:rPr>
                <w:rFonts w:eastAsia="Times New Roman" w:cs="Times New Roman"/>
                <w:sz w:val="22"/>
              </w:rPr>
            </w:pPr>
            <w:r w:rsidRPr="0077108B">
              <w:rPr>
                <w:sz w:val="22"/>
              </w:rPr>
              <w:t>Consultative</w:t>
            </w:r>
          </w:p>
        </w:tc>
      </w:tr>
      <w:tr w:rsidR="00231E20" w:rsidRPr="0077108B" w14:paraId="66D0EF7C" w14:textId="77777777" w:rsidTr="00F712EF">
        <w:trPr>
          <w:trHeight w:hRule="exact" w:val="445"/>
        </w:trPr>
        <w:tc>
          <w:tcPr>
            <w:tcW w:w="2588" w:type="dxa"/>
          </w:tcPr>
          <w:p w14:paraId="43BA7C2B" w14:textId="77777777" w:rsidR="00231E20" w:rsidRPr="0077108B" w:rsidRDefault="00231E20" w:rsidP="00F97059">
            <w:pPr>
              <w:rPr>
                <w:rFonts w:eastAsia="Times New Roman" w:cs="Times New Roman"/>
                <w:sz w:val="22"/>
              </w:rPr>
            </w:pPr>
            <w:r w:rsidRPr="0077108B">
              <w:rPr>
                <w:sz w:val="22"/>
              </w:rPr>
              <w:t>Committee of the</w:t>
            </w:r>
            <w:r w:rsidRPr="0077108B">
              <w:rPr>
                <w:spacing w:val="-9"/>
                <w:sz w:val="22"/>
              </w:rPr>
              <w:t xml:space="preserve"> </w:t>
            </w:r>
            <w:r w:rsidRPr="0077108B">
              <w:rPr>
                <w:sz w:val="22"/>
              </w:rPr>
              <w:t>Regions</w:t>
            </w:r>
          </w:p>
        </w:tc>
        <w:tc>
          <w:tcPr>
            <w:tcW w:w="922" w:type="dxa"/>
          </w:tcPr>
          <w:p w14:paraId="643A56EF" w14:textId="77777777" w:rsidR="00231E20" w:rsidRPr="0077108B" w:rsidRDefault="00231E20" w:rsidP="00F97059">
            <w:pPr>
              <w:rPr>
                <w:rFonts w:eastAsia="Times New Roman" w:cs="Times New Roman"/>
                <w:sz w:val="22"/>
              </w:rPr>
            </w:pPr>
            <w:r w:rsidRPr="0077108B">
              <w:rPr>
                <w:sz w:val="22"/>
              </w:rPr>
              <w:t>350</w:t>
            </w:r>
          </w:p>
        </w:tc>
        <w:tc>
          <w:tcPr>
            <w:tcW w:w="3605" w:type="dxa"/>
          </w:tcPr>
          <w:p w14:paraId="2D25FC72" w14:textId="77777777" w:rsidR="00231E20" w:rsidRPr="0077108B" w:rsidRDefault="00231E20" w:rsidP="00F97059">
            <w:pPr>
              <w:rPr>
                <w:rFonts w:eastAsia="Times New Roman" w:cs="Times New Roman"/>
                <w:sz w:val="22"/>
              </w:rPr>
            </w:pPr>
            <w:r w:rsidRPr="0077108B">
              <w:rPr>
                <w:sz w:val="22"/>
              </w:rPr>
              <w:t>Reps of local</w:t>
            </w:r>
            <w:r w:rsidRPr="0077108B">
              <w:rPr>
                <w:spacing w:val="-6"/>
                <w:sz w:val="22"/>
              </w:rPr>
              <w:t xml:space="preserve"> </w:t>
            </w:r>
            <w:r w:rsidRPr="0077108B">
              <w:rPr>
                <w:sz w:val="22"/>
              </w:rPr>
              <w:t>and</w:t>
            </w:r>
            <w:r w:rsidRPr="0077108B">
              <w:rPr>
                <w:w w:val="99"/>
                <w:sz w:val="22"/>
              </w:rPr>
              <w:t xml:space="preserve"> </w:t>
            </w:r>
            <w:r w:rsidRPr="0077108B">
              <w:rPr>
                <w:sz w:val="22"/>
              </w:rPr>
              <w:t>regional</w:t>
            </w:r>
            <w:r w:rsidRPr="0077108B">
              <w:rPr>
                <w:spacing w:val="-11"/>
                <w:sz w:val="22"/>
              </w:rPr>
              <w:t xml:space="preserve"> </w:t>
            </w:r>
            <w:r w:rsidRPr="0077108B">
              <w:rPr>
                <w:sz w:val="22"/>
              </w:rPr>
              <w:t>governments</w:t>
            </w:r>
          </w:p>
        </w:tc>
        <w:tc>
          <w:tcPr>
            <w:tcW w:w="2647" w:type="dxa"/>
          </w:tcPr>
          <w:p w14:paraId="2552714A" w14:textId="77777777" w:rsidR="00231E20" w:rsidRPr="0077108B" w:rsidRDefault="00231E20" w:rsidP="00F97059">
            <w:pPr>
              <w:rPr>
                <w:rFonts w:eastAsia="Times New Roman" w:cs="Times New Roman"/>
                <w:sz w:val="22"/>
              </w:rPr>
            </w:pPr>
            <w:r w:rsidRPr="0077108B">
              <w:rPr>
                <w:sz w:val="22"/>
              </w:rPr>
              <w:t>Consultative</w:t>
            </w:r>
          </w:p>
        </w:tc>
      </w:tr>
      <w:tr w:rsidR="00231E20" w:rsidRPr="00E62E68" w14:paraId="59AE1BEE" w14:textId="77777777" w:rsidTr="00F712EF">
        <w:trPr>
          <w:trHeight w:hRule="exact" w:val="625"/>
        </w:trPr>
        <w:tc>
          <w:tcPr>
            <w:tcW w:w="2588" w:type="dxa"/>
          </w:tcPr>
          <w:p w14:paraId="78804C73" w14:textId="77777777" w:rsidR="00231E20" w:rsidRPr="0077108B" w:rsidRDefault="00231E20" w:rsidP="00F97059">
            <w:pPr>
              <w:rPr>
                <w:rFonts w:eastAsia="Times New Roman" w:cs="Times New Roman"/>
                <w:sz w:val="22"/>
              </w:rPr>
            </w:pPr>
            <w:r w:rsidRPr="0077108B">
              <w:rPr>
                <w:sz w:val="22"/>
              </w:rPr>
              <w:t>Court of</w:t>
            </w:r>
            <w:r w:rsidRPr="0077108B">
              <w:rPr>
                <w:spacing w:val="-7"/>
                <w:sz w:val="22"/>
              </w:rPr>
              <w:t xml:space="preserve"> </w:t>
            </w:r>
            <w:r w:rsidRPr="0077108B">
              <w:rPr>
                <w:sz w:val="22"/>
              </w:rPr>
              <w:t>Auditors</w:t>
            </w:r>
          </w:p>
        </w:tc>
        <w:tc>
          <w:tcPr>
            <w:tcW w:w="922" w:type="dxa"/>
          </w:tcPr>
          <w:p w14:paraId="6D01C0E6" w14:textId="77777777" w:rsidR="00231E20" w:rsidRPr="0077108B" w:rsidRDefault="00231E20" w:rsidP="00F97059">
            <w:pPr>
              <w:rPr>
                <w:sz w:val="22"/>
              </w:rPr>
            </w:pPr>
            <w:r w:rsidRPr="0077108B">
              <w:rPr>
                <w:sz w:val="22"/>
              </w:rPr>
              <w:t xml:space="preserve">27 </w:t>
            </w:r>
          </w:p>
          <w:p w14:paraId="775231C2" w14:textId="77777777" w:rsidR="00231E20" w:rsidRPr="0077108B" w:rsidRDefault="00231E20" w:rsidP="00F97059">
            <w:pPr>
              <w:rPr>
                <w:rFonts w:eastAsia="Times New Roman" w:cs="Times New Roman"/>
                <w:sz w:val="22"/>
              </w:rPr>
            </w:pPr>
            <w:r w:rsidRPr="0077108B">
              <w:rPr>
                <w:sz w:val="22"/>
              </w:rPr>
              <w:t xml:space="preserve"> </w:t>
            </w:r>
          </w:p>
        </w:tc>
        <w:tc>
          <w:tcPr>
            <w:tcW w:w="3605" w:type="dxa"/>
          </w:tcPr>
          <w:p w14:paraId="274BE992" w14:textId="77777777" w:rsidR="00231E20" w:rsidRPr="0077108B" w:rsidRDefault="00231E20" w:rsidP="00F97059">
            <w:pPr>
              <w:rPr>
                <w:rFonts w:eastAsia="Times New Roman" w:cs="Times New Roman"/>
                <w:sz w:val="22"/>
              </w:rPr>
            </w:pPr>
            <w:r w:rsidRPr="0077108B">
              <w:rPr>
                <w:sz w:val="22"/>
              </w:rPr>
              <w:t>One per member</w:t>
            </w:r>
            <w:r w:rsidRPr="0077108B">
              <w:rPr>
                <w:spacing w:val="-7"/>
                <w:sz w:val="22"/>
              </w:rPr>
              <w:t xml:space="preserve"> </w:t>
            </w:r>
            <w:r w:rsidRPr="0077108B">
              <w:rPr>
                <w:sz w:val="22"/>
              </w:rPr>
              <w:t>state</w:t>
            </w:r>
          </w:p>
        </w:tc>
        <w:tc>
          <w:tcPr>
            <w:tcW w:w="2647" w:type="dxa"/>
          </w:tcPr>
          <w:p w14:paraId="264C56E3" w14:textId="77777777" w:rsidR="00231E20" w:rsidRPr="00E66E21" w:rsidRDefault="00231E20" w:rsidP="00F97059">
            <w:pPr>
              <w:rPr>
                <w:rFonts w:eastAsia="Times New Roman" w:cs="Times New Roman"/>
                <w:sz w:val="22"/>
                <w:lang w:val="fr-FR"/>
              </w:rPr>
            </w:pPr>
            <w:r w:rsidRPr="00E66E21">
              <w:rPr>
                <w:sz w:val="22"/>
                <w:lang w:val="fr-FR"/>
              </w:rPr>
              <w:t>Examine EU revenues</w:t>
            </w:r>
            <w:r w:rsidRPr="00E66E21">
              <w:rPr>
                <w:spacing w:val="-13"/>
                <w:sz w:val="22"/>
                <w:lang w:val="fr-FR"/>
              </w:rPr>
              <w:t xml:space="preserve"> </w:t>
            </w:r>
            <w:r w:rsidRPr="00E66E21">
              <w:rPr>
                <w:sz w:val="22"/>
                <w:lang w:val="fr-FR"/>
              </w:rPr>
              <w:t>and</w:t>
            </w:r>
            <w:r w:rsidRPr="00E66E21">
              <w:rPr>
                <w:w w:val="99"/>
                <w:sz w:val="22"/>
                <w:lang w:val="fr-FR"/>
              </w:rPr>
              <w:t xml:space="preserve"> </w:t>
            </w:r>
            <w:proofErr w:type="spellStart"/>
            <w:r w:rsidRPr="00E66E21">
              <w:rPr>
                <w:sz w:val="22"/>
                <w:lang w:val="fr-FR"/>
              </w:rPr>
              <w:t>expenses</w:t>
            </w:r>
            <w:proofErr w:type="spellEnd"/>
          </w:p>
        </w:tc>
      </w:tr>
      <w:tr w:rsidR="00231E20" w:rsidRPr="0077108B" w14:paraId="615A22AF" w14:textId="77777777" w:rsidTr="00F712EF">
        <w:trPr>
          <w:trHeight w:hRule="exact" w:val="553"/>
        </w:trPr>
        <w:tc>
          <w:tcPr>
            <w:tcW w:w="2588" w:type="dxa"/>
          </w:tcPr>
          <w:p w14:paraId="07724EA8" w14:textId="77777777" w:rsidR="00231E20" w:rsidRPr="0077108B" w:rsidRDefault="00231E20" w:rsidP="00F97059">
            <w:pPr>
              <w:rPr>
                <w:rFonts w:eastAsia="Times New Roman" w:cs="Times New Roman"/>
                <w:sz w:val="22"/>
              </w:rPr>
            </w:pPr>
            <w:r w:rsidRPr="0077108B">
              <w:rPr>
                <w:sz w:val="22"/>
              </w:rPr>
              <w:t>European</w:t>
            </w:r>
            <w:r w:rsidRPr="0077108B">
              <w:rPr>
                <w:spacing w:val="-10"/>
                <w:sz w:val="22"/>
              </w:rPr>
              <w:t xml:space="preserve"> </w:t>
            </w:r>
            <w:r w:rsidRPr="0077108B">
              <w:rPr>
                <w:sz w:val="22"/>
              </w:rPr>
              <w:t>Ombudsman</w:t>
            </w:r>
          </w:p>
        </w:tc>
        <w:tc>
          <w:tcPr>
            <w:tcW w:w="922" w:type="dxa"/>
          </w:tcPr>
          <w:p w14:paraId="47404AAA" w14:textId="77777777" w:rsidR="00231E20" w:rsidRPr="0077108B" w:rsidRDefault="00231E20" w:rsidP="00F97059">
            <w:pPr>
              <w:rPr>
                <w:rFonts w:eastAsia="Times New Roman" w:cs="Times New Roman"/>
                <w:sz w:val="22"/>
              </w:rPr>
            </w:pPr>
            <w:r w:rsidRPr="0077108B">
              <w:rPr>
                <w:w w:val="99"/>
                <w:sz w:val="22"/>
              </w:rPr>
              <w:t>1</w:t>
            </w:r>
          </w:p>
        </w:tc>
        <w:tc>
          <w:tcPr>
            <w:tcW w:w="3605" w:type="dxa"/>
          </w:tcPr>
          <w:p w14:paraId="087D281D" w14:textId="77777777" w:rsidR="00231E20" w:rsidRPr="0077108B" w:rsidRDefault="00231E20" w:rsidP="00F97059">
            <w:pPr>
              <w:rPr>
                <w:rFonts w:eastAsia="Times New Roman" w:cs="Times New Roman"/>
                <w:sz w:val="22"/>
              </w:rPr>
            </w:pPr>
            <w:r w:rsidRPr="0077108B">
              <w:rPr>
                <w:sz w:val="22"/>
              </w:rPr>
              <w:t>Elected by</w:t>
            </w:r>
            <w:r w:rsidRPr="0077108B">
              <w:rPr>
                <w:spacing w:val="-8"/>
                <w:sz w:val="22"/>
              </w:rPr>
              <w:t xml:space="preserve"> </w:t>
            </w:r>
            <w:r w:rsidRPr="0077108B">
              <w:rPr>
                <w:sz w:val="22"/>
              </w:rPr>
              <w:t>European</w:t>
            </w:r>
            <w:r w:rsidRPr="0077108B">
              <w:rPr>
                <w:w w:val="99"/>
                <w:sz w:val="22"/>
              </w:rPr>
              <w:t xml:space="preserve"> </w:t>
            </w:r>
            <w:r w:rsidRPr="0077108B">
              <w:rPr>
                <w:sz w:val="22"/>
              </w:rPr>
              <w:t>Parliament</w:t>
            </w:r>
          </w:p>
        </w:tc>
        <w:tc>
          <w:tcPr>
            <w:tcW w:w="2647" w:type="dxa"/>
          </w:tcPr>
          <w:p w14:paraId="44789788" w14:textId="77777777" w:rsidR="00231E20" w:rsidRPr="0077108B" w:rsidRDefault="00231E20" w:rsidP="00F97059">
            <w:pPr>
              <w:rPr>
                <w:rFonts w:eastAsia="Times New Roman" w:cs="Times New Roman"/>
                <w:sz w:val="22"/>
              </w:rPr>
            </w:pPr>
            <w:r w:rsidRPr="0077108B">
              <w:rPr>
                <w:sz w:val="22"/>
              </w:rPr>
              <w:t>Uncovers “maladministration”</w:t>
            </w:r>
            <w:r w:rsidRPr="0077108B">
              <w:rPr>
                <w:w w:val="99"/>
                <w:sz w:val="22"/>
              </w:rPr>
              <w:t xml:space="preserve"> </w:t>
            </w:r>
          </w:p>
        </w:tc>
      </w:tr>
      <w:tr w:rsidR="00231E20" w:rsidRPr="0077108B" w14:paraId="363A33CD" w14:textId="77777777" w:rsidTr="00F712EF">
        <w:trPr>
          <w:trHeight w:hRule="exact" w:val="1230"/>
        </w:trPr>
        <w:tc>
          <w:tcPr>
            <w:tcW w:w="2588" w:type="dxa"/>
          </w:tcPr>
          <w:p w14:paraId="59F16B17" w14:textId="23884F5D" w:rsidR="00231E20" w:rsidRPr="0077108B" w:rsidRDefault="00231E20" w:rsidP="00F97059">
            <w:pPr>
              <w:rPr>
                <w:rFonts w:eastAsia="Times New Roman" w:cs="Times New Roman"/>
                <w:sz w:val="22"/>
              </w:rPr>
            </w:pPr>
            <w:hyperlink r:id="rId30" w:history="1">
              <w:r w:rsidRPr="0077108B">
                <w:rPr>
                  <w:rStyle w:val="Hyperlink"/>
                  <w:rFonts w:eastAsia="Times New Roman" w:cs="Times New Roman"/>
                  <w:sz w:val="22"/>
                </w:rPr>
                <w:t>Decentralized Agencies</w:t>
              </w:r>
              <w:r w:rsidRPr="0077108B">
                <w:rPr>
                  <w:rStyle w:val="Hyperlink"/>
                  <w:rFonts w:eastAsia="Times New Roman" w:cs="Times New Roman"/>
                  <w:w w:val="99"/>
                  <w:sz w:val="22"/>
                </w:rPr>
                <w:t xml:space="preserve"> </w:t>
              </w:r>
            </w:hyperlink>
            <w:r w:rsidR="00845274" w:rsidRPr="0077108B">
              <w:rPr>
                <w:sz w:val="22"/>
              </w:rPr>
              <w:t xml:space="preserve"> </w:t>
            </w:r>
          </w:p>
        </w:tc>
        <w:tc>
          <w:tcPr>
            <w:tcW w:w="922" w:type="dxa"/>
          </w:tcPr>
          <w:p w14:paraId="1DA63131" w14:textId="5C7D481C" w:rsidR="00231E20" w:rsidRPr="0077108B" w:rsidRDefault="00845274" w:rsidP="00F97059">
            <w:pPr>
              <w:rPr>
                <w:sz w:val="22"/>
              </w:rPr>
            </w:pPr>
            <w:r w:rsidRPr="0077108B">
              <w:rPr>
                <w:sz w:val="22"/>
              </w:rPr>
              <w:t>Over 30</w:t>
            </w:r>
            <w:r w:rsidR="001F5FF9" w:rsidRPr="0077108B">
              <w:rPr>
                <w:sz w:val="22"/>
              </w:rPr>
              <w:t xml:space="preserve"> agencies</w:t>
            </w:r>
          </w:p>
        </w:tc>
        <w:tc>
          <w:tcPr>
            <w:tcW w:w="3605" w:type="dxa"/>
          </w:tcPr>
          <w:p w14:paraId="0BB9E47E" w14:textId="77777777" w:rsidR="00231E20" w:rsidRPr="0077108B" w:rsidRDefault="00231E20" w:rsidP="00F97059">
            <w:pPr>
              <w:rPr>
                <w:rFonts w:eastAsia="Times New Roman" w:cs="Times New Roman"/>
                <w:sz w:val="22"/>
              </w:rPr>
            </w:pPr>
            <w:r w:rsidRPr="0077108B">
              <w:rPr>
                <w:rFonts w:eastAsia="Times New Roman" w:cs="Times New Roman"/>
                <w:sz w:val="22"/>
              </w:rPr>
              <w:t>Independent legal</w:t>
            </w:r>
            <w:r w:rsidRPr="0077108B">
              <w:rPr>
                <w:rFonts w:eastAsia="Times New Roman" w:cs="Times New Roman"/>
                <w:spacing w:val="-9"/>
                <w:sz w:val="22"/>
              </w:rPr>
              <w:t xml:space="preserve"> </w:t>
            </w:r>
            <w:r w:rsidRPr="0077108B">
              <w:rPr>
                <w:rFonts w:eastAsia="Times New Roman" w:cs="Times New Roman"/>
                <w:sz w:val="22"/>
              </w:rPr>
              <w:t>entities</w:t>
            </w:r>
            <w:r w:rsidRPr="0077108B">
              <w:rPr>
                <w:rFonts w:eastAsia="Times New Roman" w:cs="Times New Roman"/>
                <w:w w:val="99"/>
                <w:sz w:val="22"/>
              </w:rPr>
              <w:t xml:space="preserve"> </w:t>
            </w:r>
            <w:r w:rsidRPr="0077108B">
              <w:rPr>
                <w:rFonts w:eastAsia="Times New Roman" w:cs="Times New Roman"/>
                <w:sz w:val="22"/>
              </w:rPr>
              <w:t>under EU public</w:t>
            </w:r>
            <w:r w:rsidRPr="0077108B">
              <w:rPr>
                <w:rFonts w:eastAsia="Times New Roman" w:cs="Times New Roman"/>
                <w:spacing w:val="-6"/>
                <w:sz w:val="22"/>
              </w:rPr>
              <w:t xml:space="preserve"> </w:t>
            </w:r>
            <w:r w:rsidRPr="0077108B">
              <w:rPr>
                <w:rFonts w:eastAsia="Times New Roman" w:cs="Times New Roman"/>
                <w:sz w:val="22"/>
              </w:rPr>
              <w:t>law</w:t>
            </w:r>
          </w:p>
        </w:tc>
        <w:tc>
          <w:tcPr>
            <w:tcW w:w="2647" w:type="dxa"/>
          </w:tcPr>
          <w:p w14:paraId="757F7862" w14:textId="77777777" w:rsidR="00231E20" w:rsidRPr="0077108B" w:rsidRDefault="00231E20" w:rsidP="00F97059">
            <w:pPr>
              <w:rPr>
                <w:rFonts w:eastAsia="Times New Roman" w:cs="Times New Roman"/>
                <w:sz w:val="22"/>
              </w:rPr>
            </w:pPr>
            <w:r w:rsidRPr="0077108B">
              <w:rPr>
                <w:sz w:val="22"/>
              </w:rPr>
              <w:t>Specialized policy</w:t>
            </w:r>
            <w:r w:rsidRPr="0077108B">
              <w:rPr>
                <w:spacing w:val="-5"/>
                <w:sz w:val="22"/>
              </w:rPr>
              <w:t xml:space="preserve"> </w:t>
            </w:r>
            <w:r w:rsidRPr="0077108B">
              <w:rPr>
                <w:sz w:val="22"/>
              </w:rPr>
              <w:t>areas</w:t>
            </w:r>
            <w:r w:rsidRPr="0077108B">
              <w:rPr>
                <w:w w:val="99"/>
                <w:sz w:val="22"/>
              </w:rPr>
              <w:t xml:space="preserve"> </w:t>
            </w:r>
            <w:r w:rsidRPr="0077108B">
              <w:rPr>
                <w:sz w:val="22"/>
              </w:rPr>
              <w:t>such as food</w:t>
            </w:r>
            <w:r w:rsidRPr="0077108B">
              <w:rPr>
                <w:spacing w:val="-1"/>
                <w:sz w:val="22"/>
              </w:rPr>
              <w:t xml:space="preserve"> </w:t>
            </w:r>
            <w:r w:rsidRPr="0077108B">
              <w:rPr>
                <w:sz w:val="22"/>
              </w:rPr>
              <w:t>safety,</w:t>
            </w:r>
            <w:r w:rsidRPr="0077108B">
              <w:rPr>
                <w:w w:val="99"/>
                <w:sz w:val="22"/>
              </w:rPr>
              <w:t xml:space="preserve"> </w:t>
            </w:r>
            <w:r w:rsidRPr="0077108B">
              <w:rPr>
                <w:sz w:val="22"/>
              </w:rPr>
              <w:t>environment,</w:t>
            </w:r>
            <w:r w:rsidRPr="0077108B">
              <w:rPr>
                <w:spacing w:val="1"/>
                <w:sz w:val="22"/>
              </w:rPr>
              <w:t xml:space="preserve"> </w:t>
            </w:r>
            <w:r w:rsidRPr="0077108B">
              <w:rPr>
                <w:sz w:val="22"/>
              </w:rPr>
              <w:t>fisheries,</w:t>
            </w:r>
            <w:r w:rsidRPr="0077108B">
              <w:rPr>
                <w:w w:val="99"/>
                <w:sz w:val="22"/>
              </w:rPr>
              <w:t xml:space="preserve"> </w:t>
            </w:r>
            <w:r w:rsidRPr="0077108B">
              <w:rPr>
                <w:sz w:val="22"/>
              </w:rPr>
              <w:t xml:space="preserve">energy regulators, </w:t>
            </w:r>
            <w:r w:rsidRPr="0077108B">
              <w:rPr>
                <w:spacing w:val="-7"/>
                <w:sz w:val="22"/>
              </w:rPr>
              <w:t xml:space="preserve">border control, </w:t>
            </w:r>
            <w:r w:rsidRPr="0077108B">
              <w:rPr>
                <w:sz w:val="22"/>
              </w:rPr>
              <w:t>banking</w:t>
            </w:r>
          </w:p>
        </w:tc>
      </w:tr>
      <w:tr w:rsidR="00231E20" w:rsidRPr="0077108B" w14:paraId="53F4C27A" w14:textId="77777777" w:rsidTr="00F712EF">
        <w:trPr>
          <w:trHeight w:hRule="exact" w:val="673"/>
        </w:trPr>
        <w:tc>
          <w:tcPr>
            <w:tcW w:w="2588" w:type="dxa"/>
          </w:tcPr>
          <w:p w14:paraId="71E1FE09" w14:textId="1F32D638" w:rsidR="00231E20" w:rsidRPr="0077108B" w:rsidRDefault="00231E20" w:rsidP="00F97059">
            <w:pPr>
              <w:rPr>
                <w:rFonts w:eastAsia="Times New Roman" w:cs="Times New Roman"/>
                <w:sz w:val="22"/>
              </w:rPr>
            </w:pPr>
            <w:hyperlink r:id="rId31" w:history="1">
              <w:r w:rsidRPr="0077108B">
                <w:rPr>
                  <w:rStyle w:val="Hyperlink"/>
                  <w:sz w:val="22"/>
                </w:rPr>
                <w:t>Defence Agencies</w:t>
              </w:r>
              <w:r w:rsidRPr="0077108B">
                <w:rPr>
                  <w:rStyle w:val="Hyperlink"/>
                  <w:spacing w:val="-9"/>
                  <w:sz w:val="22"/>
                </w:rPr>
                <w:t xml:space="preserve"> </w:t>
              </w:r>
            </w:hyperlink>
            <w:r w:rsidR="001F5FF9" w:rsidRPr="0077108B">
              <w:rPr>
                <w:sz w:val="22"/>
              </w:rPr>
              <w:t xml:space="preserve"> </w:t>
            </w:r>
          </w:p>
        </w:tc>
        <w:tc>
          <w:tcPr>
            <w:tcW w:w="922" w:type="dxa"/>
          </w:tcPr>
          <w:p w14:paraId="05DB92D0" w14:textId="18CF8FE7" w:rsidR="00231E20" w:rsidRPr="0077108B" w:rsidRDefault="001F5FF9" w:rsidP="00F97059">
            <w:pPr>
              <w:rPr>
                <w:sz w:val="22"/>
              </w:rPr>
            </w:pPr>
            <w:r w:rsidRPr="0077108B">
              <w:rPr>
                <w:sz w:val="22"/>
              </w:rPr>
              <w:t>3 agencies</w:t>
            </w:r>
          </w:p>
        </w:tc>
        <w:tc>
          <w:tcPr>
            <w:tcW w:w="3605" w:type="dxa"/>
          </w:tcPr>
          <w:p w14:paraId="539BECA2" w14:textId="77777777" w:rsidR="00231E20" w:rsidRPr="0077108B" w:rsidRDefault="00231E20" w:rsidP="00F97059">
            <w:pPr>
              <w:rPr>
                <w:sz w:val="22"/>
              </w:rPr>
            </w:pPr>
          </w:p>
        </w:tc>
        <w:tc>
          <w:tcPr>
            <w:tcW w:w="2647" w:type="dxa"/>
          </w:tcPr>
          <w:p w14:paraId="1FD1F019" w14:textId="77777777" w:rsidR="00231E20" w:rsidRPr="0077108B" w:rsidRDefault="00231E20" w:rsidP="00F97059">
            <w:pPr>
              <w:rPr>
                <w:rFonts w:eastAsia="Times New Roman" w:cs="Times New Roman"/>
                <w:sz w:val="22"/>
              </w:rPr>
            </w:pPr>
            <w:r w:rsidRPr="0077108B">
              <w:rPr>
                <w:sz w:val="22"/>
              </w:rPr>
              <w:t>Defence, police &amp;</w:t>
            </w:r>
            <w:r w:rsidRPr="0077108B">
              <w:rPr>
                <w:spacing w:val="-8"/>
                <w:sz w:val="22"/>
              </w:rPr>
              <w:t xml:space="preserve"> </w:t>
            </w:r>
            <w:r w:rsidRPr="0077108B">
              <w:rPr>
                <w:sz w:val="22"/>
              </w:rPr>
              <w:t>judicial</w:t>
            </w:r>
            <w:r w:rsidRPr="0077108B">
              <w:rPr>
                <w:w w:val="99"/>
                <w:sz w:val="22"/>
              </w:rPr>
              <w:t xml:space="preserve"> </w:t>
            </w:r>
            <w:r w:rsidRPr="0077108B">
              <w:rPr>
                <w:sz w:val="22"/>
              </w:rPr>
              <w:t>cooperation</w:t>
            </w:r>
          </w:p>
        </w:tc>
      </w:tr>
      <w:tr w:rsidR="00F22C12" w:rsidRPr="0077108B" w14:paraId="1727AD80" w14:textId="77777777" w:rsidTr="00F712EF">
        <w:trPr>
          <w:trHeight w:hRule="exact" w:val="976"/>
        </w:trPr>
        <w:tc>
          <w:tcPr>
            <w:tcW w:w="2588" w:type="dxa"/>
          </w:tcPr>
          <w:p w14:paraId="189D1446" w14:textId="1F8874B2" w:rsidR="00F22C12" w:rsidRPr="0077108B" w:rsidRDefault="00F22C12" w:rsidP="00F97059">
            <w:pPr>
              <w:rPr>
                <w:sz w:val="22"/>
              </w:rPr>
            </w:pPr>
            <w:hyperlink r:id="rId32" w:history="1">
              <w:r w:rsidRPr="0077108B">
                <w:rPr>
                  <w:rStyle w:val="Hyperlink"/>
                  <w:sz w:val="22"/>
                </w:rPr>
                <w:t>Executive Agencies</w:t>
              </w:r>
            </w:hyperlink>
          </w:p>
        </w:tc>
        <w:tc>
          <w:tcPr>
            <w:tcW w:w="922" w:type="dxa"/>
          </w:tcPr>
          <w:p w14:paraId="5D1F8430" w14:textId="65A753F3" w:rsidR="00F22C12" w:rsidRPr="0077108B" w:rsidRDefault="00F22C12" w:rsidP="00F97059">
            <w:pPr>
              <w:rPr>
                <w:sz w:val="22"/>
              </w:rPr>
            </w:pPr>
            <w:r w:rsidRPr="0077108B">
              <w:rPr>
                <w:sz w:val="22"/>
              </w:rPr>
              <w:t>6</w:t>
            </w:r>
            <w:r w:rsidR="00C42F26" w:rsidRPr="0077108B">
              <w:rPr>
                <w:sz w:val="22"/>
              </w:rPr>
              <w:t xml:space="preserve"> agencies</w:t>
            </w:r>
          </w:p>
        </w:tc>
        <w:tc>
          <w:tcPr>
            <w:tcW w:w="3605" w:type="dxa"/>
          </w:tcPr>
          <w:p w14:paraId="1D1F1F93" w14:textId="77777777" w:rsidR="00F22C12" w:rsidRPr="0077108B" w:rsidRDefault="00F22C12" w:rsidP="00F97059">
            <w:pPr>
              <w:rPr>
                <w:sz w:val="22"/>
              </w:rPr>
            </w:pPr>
          </w:p>
        </w:tc>
        <w:tc>
          <w:tcPr>
            <w:tcW w:w="2647" w:type="dxa"/>
          </w:tcPr>
          <w:p w14:paraId="4E0B00BA" w14:textId="4CCF56D9" w:rsidR="00F22C12" w:rsidRPr="0077108B" w:rsidRDefault="0028227A" w:rsidP="00F97059">
            <w:pPr>
              <w:rPr>
                <w:sz w:val="22"/>
              </w:rPr>
            </w:pPr>
            <w:r w:rsidRPr="0077108B">
              <w:rPr>
                <w:sz w:val="22"/>
              </w:rPr>
              <w:t xml:space="preserve">Research, fund management, </w:t>
            </w:r>
            <w:r w:rsidR="008F5BB5" w:rsidRPr="0077108B">
              <w:rPr>
                <w:sz w:val="22"/>
              </w:rPr>
              <w:t>manages Commission’s green programs</w:t>
            </w:r>
          </w:p>
        </w:tc>
      </w:tr>
      <w:tr w:rsidR="00231E20" w:rsidRPr="0077108B" w14:paraId="72DE174B" w14:textId="77777777" w:rsidTr="00F712EF">
        <w:trPr>
          <w:trHeight w:hRule="exact" w:val="706"/>
        </w:trPr>
        <w:tc>
          <w:tcPr>
            <w:tcW w:w="2588" w:type="dxa"/>
          </w:tcPr>
          <w:p w14:paraId="6FD5A287" w14:textId="453B9E8C" w:rsidR="00231E20" w:rsidRPr="0077108B" w:rsidRDefault="00231E20" w:rsidP="00F97059">
            <w:pPr>
              <w:rPr>
                <w:rFonts w:eastAsia="Times New Roman" w:cs="Times New Roman"/>
                <w:sz w:val="22"/>
              </w:rPr>
            </w:pPr>
            <w:r w:rsidRPr="0077108B">
              <w:rPr>
                <w:sz w:val="22"/>
              </w:rPr>
              <w:t>Financial Bodies</w:t>
            </w:r>
            <w:r w:rsidRPr="0077108B">
              <w:rPr>
                <w:spacing w:val="-6"/>
                <w:sz w:val="22"/>
              </w:rPr>
              <w:t xml:space="preserve"> </w:t>
            </w:r>
            <w:r w:rsidR="001F5FF9" w:rsidRPr="0077108B">
              <w:rPr>
                <w:sz w:val="22"/>
              </w:rPr>
              <w:t xml:space="preserve"> </w:t>
            </w:r>
          </w:p>
        </w:tc>
        <w:tc>
          <w:tcPr>
            <w:tcW w:w="922" w:type="dxa"/>
          </w:tcPr>
          <w:p w14:paraId="71C8F792" w14:textId="7B43523F" w:rsidR="00231E20" w:rsidRPr="0077108B" w:rsidRDefault="001F5FF9" w:rsidP="00F97059">
            <w:pPr>
              <w:rPr>
                <w:sz w:val="22"/>
              </w:rPr>
            </w:pPr>
            <w:r w:rsidRPr="0077108B">
              <w:rPr>
                <w:sz w:val="22"/>
              </w:rPr>
              <w:t xml:space="preserve">2 </w:t>
            </w:r>
            <w:r w:rsidR="00C42F26" w:rsidRPr="0077108B">
              <w:rPr>
                <w:sz w:val="22"/>
              </w:rPr>
              <w:t>agencies</w:t>
            </w:r>
          </w:p>
        </w:tc>
        <w:tc>
          <w:tcPr>
            <w:tcW w:w="3605" w:type="dxa"/>
          </w:tcPr>
          <w:p w14:paraId="45CE96D9" w14:textId="77777777" w:rsidR="00231E20" w:rsidRPr="0077108B" w:rsidRDefault="00231E20" w:rsidP="00F97059">
            <w:pPr>
              <w:rPr>
                <w:sz w:val="22"/>
              </w:rPr>
            </w:pPr>
          </w:p>
        </w:tc>
        <w:tc>
          <w:tcPr>
            <w:tcW w:w="2647" w:type="dxa"/>
          </w:tcPr>
          <w:p w14:paraId="4A5F26C5" w14:textId="77777777" w:rsidR="00231E20" w:rsidRPr="0077108B" w:rsidRDefault="00231E20" w:rsidP="00F97059">
            <w:pPr>
              <w:rPr>
                <w:sz w:val="22"/>
              </w:rPr>
            </w:pPr>
            <w:r w:rsidRPr="0077108B">
              <w:rPr>
                <w:sz w:val="22"/>
              </w:rPr>
              <w:t>European Central</w:t>
            </w:r>
            <w:r w:rsidRPr="0077108B">
              <w:rPr>
                <w:spacing w:val="-3"/>
                <w:sz w:val="22"/>
              </w:rPr>
              <w:t xml:space="preserve"> </w:t>
            </w:r>
            <w:r w:rsidRPr="0077108B">
              <w:rPr>
                <w:sz w:val="22"/>
              </w:rPr>
              <w:t>Bank</w:t>
            </w:r>
            <w:r w:rsidRPr="0077108B">
              <w:rPr>
                <w:w w:val="99"/>
                <w:sz w:val="22"/>
              </w:rPr>
              <w:t xml:space="preserve"> </w:t>
            </w:r>
            <w:r w:rsidRPr="0077108B">
              <w:rPr>
                <w:sz w:val="22"/>
              </w:rPr>
              <w:t>European Investment</w:t>
            </w:r>
            <w:r w:rsidRPr="0077108B">
              <w:rPr>
                <w:spacing w:val="-14"/>
                <w:sz w:val="22"/>
              </w:rPr>
              <w:t xml:space="preserve"> </w:t>
            </w:r>
            <w:r w:rsidRPr="0077108B">
              <w:rPr>
                <w:sz w:val="22"/>
              </w:rPr>
              <w:t>Bank</w:t>
            </w:r>
          </w:p>
          <w:p w14:paraId="215EC9B3" w14:textId="77777777" w:rsidR="004A0580" w:rsidRPr="0077108B" w:rsidRDefault="004A0580" w:rsidP="00F97059">
            <w:pPr>
              <w:rPr>
                <w:sz w:val="22"/>
              </w:rPr>
            </w:pPr>
          </w:p>
          <w:p w14:paraId="115142AE" w14:textId="77777777" w:rsidR="00B8786A" w:rsidRPr="0077108B" w:rsidRDefault="00B8786A" w:rsidP="00F97059">
            <w:pPr>
              <w:rPr>
                <w:sz w:val="22"/>
              </w:rPr>
            </w:pPr>
          </w:p>
          <w:p w14:paraId="1946D6D6" w14:textId="77777777" w:rsidR="00231E20" w:rsidRPr="0077108B" w:rsidRDefault="00231E20" w:rsidP="00F97059">
            <w:pPr>
              <w:rPr>
                <w:sz w:val="22"/>
              </w:rPr>
            </w:pPr>
          </w:p>
          <w:p w14:paraId="403E4D63" w14:textId="77777777" w:rsidR="00231E20" w:rsidRPr="0077108B" w:rsidRDefault="00231E20" w:rsidP="00F97059">
            <w:pPr>
              <w:rPr>
                <w:sz w:val="22"/>
              </w:rPr>
            </w:pPr>
          </w:p>
          <w:p w14:paraId="217DD195" w14:textId="59D48E2C" w:rsidR="00231E20" w:rsidRPr="0077108B" w:rsidRDefault="00231E20" w:rsidP="00F97059">
            <w:pPr>
              <w:rPr>
                <w:rFonts w:eastAsia="Times New Roman" w:cs="Times New Roman"/>
                <w:sz w:val="22"/>
              </w:rPr>
            </w:pPr>
          </w:p>
        </w:tc>
      </w:tr>
      <w:tr w:rsidR="00F712EF" w:rsidRPr="0077108B" w14:paraId="07B12240" w14:textId="77777777" w:rsidTr="00F712EF">
        <w:trPr>
          <w:trHeight w:hRule="exact" w:val="706"/>
        </w:trPr>
        <w:tc>
          <w:tcPr>
            <w:tcW w:w="2588" w:type="dxa"/>
          </w:tcPr>
          <w:p w14:paraId="582B7F14" w14:textId="1670287D" w:rsidR="00F712EF" w:rsidRPr="0077108B" w:rsidRDefault="00F712EF" w:rsidP="00F97059">
            <w:pPr>
              <w:rPr>
                <w:sz w:val="22"/>
              </w:rPr>
            </w:pPr>
            <w:proofErr w:type="spellStart"/>
            <w:r w:rsidRPr="0077108B">
              <w:rPr>
                <w:sz w:val="22"/>
              </w:rPr>
              <w:t>Euroatom</w:t>
            </w:r>
            <w:proofErr w:type="spellEnd"/>
          </w:p>
        </w:tc>
        <w:tc>
          <w:tcPr>
            <w:tcW w:w="922" w:type="dxa"/>
          </w:tcPr>
          <w:p w14:paraId="17B71A74" w14:textId="4D8F345C" w:rsidR="00F712EF" w:rsidRPr="0077108B" w:rsidRDefault="00C42F26" w:rsidP="00F97059">
            <w:pPr>
              <w:rPr>
                <w:sz w:val="22"/>
              </w:rPr>
            </w:pPr>
            <w:r w:rsidRPr="0077108B">
              <w:rPr>
                <w:sz w:val="22"/>
              </w:rPr>
              <w:t>2 agencies</w:t>
            </w:r>
          </w:p>
        </w:tc>
        <w:tc>
          <w:tcPr>
            <w:tcW w:w="3605" w:type="dxa"/>
          </w:tcPr>
          <w:p w14:paraId="667E951A" w14:textId="77777777" w:rsidR="00F712EF" w:rsidRPr="0077108B" w:rsidRDefault="00F712EF" w:rsidP="00F97059">
            <w:pPr>
              <w:rPr>
                <w:sz w:val="22"/>
              </w:rPr>
            </w:pPr>
          </w:p>
        </w:tc>
        <w:tc>
          <w:tcPr>
            <w:tcW w:w="2647" w:type="dxa"/>
          </w:tcPr>
          <w:p w14:paraId="212AF2CB" w14:textId="51B2F6B6" w:rsidR="00F712EF" w:rsidRPr="0077108B" w:rsidRDefault="00C42F26" w:rsidP="00F97059">
            <w:pPr>
              <w:rPr>
                <w:sz w:val="22"/>
              </w:rPr>
            </w:pPr>
            <w:proofErr w:type="spellStart"/>
            <w:r w:rsidRPr="0077108B">
              <w:rPr>
                <w:sz w:val="22"/>
              </w:rPr>
              <w:t>Euroatom</w:t>
            </w:r>
            <w:proofErr w:type="spellEnd"/>
            <w:r w:rsidRPr="0077108B">
              <w:rPr>
                <w:sz w:val="22"/>
              </w:rPr>
              <w:t xml:space="preserve"> </w:t>
            </w:r>
            <w:r w:rsidR="005E602C" w:rsidRPr="0077108B">
              <w:rPr>
                <w:sz w:val="22"/>
              </w:rPr>
              <w:t>(nuclear fuel)</w:t>
            </w:r>
            <w:r w:rsidRPr="0077108B">
              <w:rPr>
                <w:sz w:val="22"/>
              </w:rPr>
              <w:t xml:space="preserve">, </w:t>
            </w:r>
            <w:r w:rsidR="005E602C" w:rsidRPr="0077108B">
              <w:rPr>
                <w:sz w:val="22"/>
              </w:rPr>
              <w:t>Fusion</w:t>
            </w:r>
          </w:p>
        </w:tc>
      </w:tr>
    </w:tbl>
    <w:p w14:paraId="4D30941A" w14:textId="2CA1A689" w:rsidR="004A0580" w:rsidRPr="0077108B" w:rsidRDefault="004A0580" w:rsidP="00231E20">
      <w:pPr>
        <w:pStyle w:val="Heading2"/>
      </w:pPr>
    </w:p>
    <w:p w14:paraId="507E93F6" w14:textId="77777777" w:rsidR="004A0580" w:rsidRPr="0077108B" w:rsidRDefault="004A0580">
      <w:pPr>
        <w:rPr>
          <w:rFonts w:eastAsia="Times New Roman"/>
          <w:b/>
          <w:bCs/>
          <w:sz w:val="28"/>
          <w:szCs w:val="32"/>
        </w:rPr>
      </w:pPr>
      <w:r w:rsidRPr="0077108B">
        <w:br w:type="page"/>
      </w:r>
    </w:p>
    <w:p w14:paraId="2FF6DDA4" w14:textId="77777777" w:rsidR="00231E20" w:rsidRPr="0077108B" w:rsidRDefault="00231E20" w:rsidP="00231E20">
      <w:pPr>
        <w:pStyle w:val="Heading2"/>
      </w:pPr>
    </w:p>
    <w:p w14:paraId="4FB2062A" w14:textId="7D869D6A" w:rsidR="007050A2" w:rsidRPr="0077108B" w:rsidRDefault="007050A2" w:rsidP="007050A2">
      <w:pPr>
        <w:pStyle w:val="Heading2"/>
      </w:pPr>
      <w:bookmarkStart w:id="49" w:name="_Toc196681619"/>
      <w:r w:rsidRPr="0077108B">
        <w:t>Decision-making bodies</w:t>
      </w:r>
      <w:r w:rsidR="00B457A6" w:rsidRPr="0077108B">
        <w:t xml:space="preserve"> of the European Union</w:t>
      </w:r>
      <w:bookmarkEnd w:id="49"/>
    </w:p>
    <w:p w14:paraId="0B94CD62" w14:textId="73E127DF" w:rsidR="001F5149" w:rsidRPr="0077108B" w:rsidRDefault="001F5149" w:rsidP="00FA7153">
      <w:pPr>
        <w:pStyle w:val="NoSpacing"/>
        <w:rPr>
          <w:lang w:val="en-GB"/>
        </w:rPr>
      </w:pPr>
      <w:r w:rsidRPr="0077108B">
        <w:rPr>
          <w:lang w:val="en-GB"/>
        </w:rPr>
        <w:t xml:space="preserve">The </w:t>
      </w:r>
      <w:r w:rsidR="008044EA" w:rsidRPr="0077108B">
        <w:rPr>
          <w:lang w:val="en-GB"/>
        </w:rPr>
        <w:t xml:space="preserve">major </w:t>
      </w:r>
      <w:r w:rsidR="00245C47" w:rsidRPr="0077108B">
        <w:rPr>
          <w:lang w:val="en-GB"/>
        </w:rPr>
        <w:t xml:space="preserve">decision-making institutions </w:t>
      </w:r>
      <w:r w:rsidR="008044EA" w:rsidRPr="0077108B">
        <w:rPr>
          <w:lang w:val="en-GB"/>
        </w:rPr>
        <w:t>of the EU are summarized in</w:t>
      </w:r>
      <w:r w:rsidR="00904932" w:rsidRPr="0077108B">
        <w:rPr>
          <w:lang w:val="en-GB"/>
        </w:rPr>
        <w:t xml:space="preserve"> </w:t>
      </w:r>
      <w:r w:rsidR="00904932" w:rsidRPr="0077108B">
        <w:rPr>
          <w:lang w:val="en-GB"/>
        </w:rPr>
        <w:fldChar w:fldCharType="begin"/>
      </w:r>
      <w:r w:rsidR="00904932" w:rsidRPr="0077108B">
        <w:rPr>
          <w:lang w:val="en-GB"/>
        </w:rPr>
        <w:instrText xml:space="preserve"> REF _Ref123390543 \h </w:instrText>
      </w:r>
      <w:r w:rsidR="00904932" w:rsidRPr="0077108B">
        <w:rPr>
          <w:lang w:val="en-GB"/>
        </w:rPr>
      </w:r>
      <w:r w:rsidR="00904932" w:rsidRPr="0077108B">
        <w:rPr>
          <w:lang w:val="en-GB"/>
        </w:rPr>
        <w:fldChar w:fldCharType="separate"/>
      </w:r>
      <w:r w:rsidR="00D01DC6" w:rsidRPr="0077108B">
        <w:t xml:space="preserve">Box </w:t>
      </w:r>
      <w:r w:rsidR="00D01DC6">
        <w:rPr>
          <w:noProof/>
        </w:rPr>
        <w:t>2</w:t>
      </w:r>
      <w:r w:rsidR="00904932" w:rsidRPr="0077108B">
        <w:rPr>
          <w:lang w:val="en-GB"/>
        </w:rPr>
        <w:fldChar w:fldCharType="end"/>
      </w:r>
      <w:r w:rsidR="00BF2F9C" w:rsidRPr="0077108B">
        <w:rPr>
          <w:lang w:val="en-GB"/>
        </w:rPr>
        <w:t>.</w:t>
      </w:r>
    </w:p>
    <w:p w14:paraId="7DAB3FF0" w14:textId="77777777" w:rsidR="008044EA" w:rsidRPr="0077108B" w:rsidRDefault="008044EA" w:rsidP="00FA7153">
      <w:pPr>
        <w:pStyle w:val="NoSpacing"/>
        <w:rPr>
          <w:lang w:val="en-GB"/>
        </w:rPr>
      </w:pPr>
    </w:p>
    <w:p w14:paraId="6EEA09E6" w14:textId="0845FF09" w:rsidR="008044EA" w:rsidRPr="0077108B" w:rsidRDefault="008044EA" w:rsidP="008044EA">
      <w:pPr>
        <w:pStyle w:val="Caption"/>
      </w:pPr>
      <w:bookmarkStart w:id="50" w:name="_Ref123390543"/>
      <w:bookmarkStart w:id="51" w:name="_Ref123396682"/>
      <w:bookmarkStart w:id="52" w:name="_Toc196681709"/>
      <w:r w:rsidRPr="0077108B">
        <w:t xml:space="preserve">Box </w:t>
      </w:r>
      <w:r w:rsidRPr="0077108B">
        <w:fldChar w:fldCharType="begin"/>
      </w:r>
      <w:r w:rsidRPr="0077108B">
        <w:instrText xml:space="preserve"> SEQ Box \* ARABIC </w:instrText>
      </w:r>
      <w:r w:rsidRPr="0077108B">
        <w:fldChar w:fldCharType="separate"/>
      </w:r>
      <w:r w:rsidR="00D01DC6">
        <w:rPr>
          <w:noProof/>
        </w:rPr>
        <w:t>2</w:t>
      </w:r>
      <w:r w:rsidRPr="0077108B">
        <w:fldChar w:fldCharType="end"/>
      </w:r>
      <w:bookmarkEnd w:id="50"/>
      <w:r w:rsidRPr="0077108B">
        <w:t xml:space="preserve"> The EU's Principal </w:t>
      </w:r>
      <w:r w:rsidR="00904932" w:rsidRPr="0077108B">
        <w:t xml:space="preserve">Decision-making </w:t>
      </w:r>
      <w:r w:rsidRPr="0077108B">
        <w:t>Institutions</w:t>
      </w:r>
      <w:bookmarkEnd w:id="51"/>
      <w:bookmarkEnd w:id="52"/>
    </w:p>
    <w:tbl>
      <w:tblPr>
        <w:tblStyle w:val="TableGrid"/>
        <w:tblW w:w="8905" w:type="dxa"/>
        <w:tblLook w:val="04A0" w:firstRow="1" w:lastRow="0" w:firstColumn="1" w:lastColumn="0" w:noHBand="0" w:noVBand="1"/>
      </w:tblPr>
      <w:tblGrid>
        <w:gridCol w:w="8905"/>
      </w:tblGrid>
      <w:tr w:rsidR="00715641" w:rsidRPr="0077108B" w14:paraId="1880C007" w14:textId="77777777" w:rsidTr="009B74F3">
        <w:trPr>
          <w:trHeight w:val="5810"/>
        </w:trPr>
        <w:tc>
          <w:tcPr>
            <w:tcW w:w="8905" w:type="dxa"/>
          </w:tcPr>
          <w:p w14:paraId="08D83E26" w14:textId="6386851B" w:rsidR="00715641" w:rsidRPr="00E66E21" w:rsidRDefault="00904932" w:rsidP="00AC25FE">
            <w:pPr>
              <w:pStyle w:val="NoSpacing"/>
              <w:numPr>
                <w:ilvl w:val="0"/>
                <w:numId w:val="45"/>
              </w:numPr>
              <w:rPr>
                <w:lang w:val="fr-FR"/>
              </w:rPr>
            </w:pPr>
            <w:proofErr w:type="spellStart"/>
            <w:r w:rsidRPr="00E66E21">
              <w:rPr>
                <w:b/>
                <w:bCs/>
                <w:lang w:val="fr-FR"/>
              </w:rPr>
              <w:t>European</w:t>
            </w:r>
            <w:proofErr w:type="spellEnd"/>
            <w:r w:rsidRPr="00E66E21">
              <w:rPr>
                <w:b/>
                <w:bCs/>
                <w:lang w:val="fr-FR"/>
              </w:rPr>
              <w:t xml:space="preserve"> </w:t>
            </w:r>
            <w:proofErr w:type="spellStart"/>
            <w:r w:rsidRPr="00E66E21">
              <w:rPr>
                <w:b/>
                <w:bCs/>
                <w:lang w:val="fr-FR"/>
              </w:rPr>
              <w:t>Parliament</w:t>
            </w:r>
            <w:proofErr w:type="spellEnd"/>
            <w:r w:rsidRPr="00E66E21">
              <w:rPr>
                <w:lang w:val="fr-FR"/>
              </w:rPr>
              <w:t xml:space="preserve"> (Brussels/Strasbourg/Luxembourg)</w:t>
            </w:r>
          </w:p>
          <w:p w14:paraId="2690943C" w14:textId="44C99C0B" w:rsidR="00AC25FE" w:rsidRPr="0077108B" w:rsidRDefault="007C7346" w:rsidP="00AC25FE">
            <w:pPr>
              <w:pStyle w:val="NoSpacing"/>
              <w:ind w:left="360"/>
              <w:rPr>
                <w:bCs/>
              </w:rPr>
            </w:pPr>
            <w:r w:rsidRPr="0077108B">
              <w:rPr>
                <w:bCs/>
              </w:rPr>
              <w:t xml:space="preserve">The only </w:t>
            </w:r>
            <w:r w:rsidR="00D507C4" w:rsidRPr="0077108B">
              <w:rPr>
                <w:bCs/>
              </w:rPr>
              <w:t>directly elected</w:t>
            </w:r>
            <w:r w:rsidR="00AC25FE" w:rsidRPr="0077108B">
              <w:rPr>
                <w:bCs/>
              </w:rPr>
              <w:t xml:space="preserve"> </w:t>
            </w:r>
            <w:r w:rsidRPr="0077108B">
              <w:rPr>
                <w:bCs/>
              </w:rPr>
              <w:t xml:space="preserve">EU institution. </w:t>
            </w:r>
            <w:r w:rsidR="004921FB" w:rsidRPr="0077108B">
              <w:rPr>
                <w:bCs/>
              </w:rPr>
              <w:t xml:space="preserve"> Takes legislative decisions jointly </w:t>
            </w:r>
            <w:r w:rsidR="0023613C" w:rsidRPr="0077108B">
              <w:rPr>
                <w:bCs/>
              </w:rPr>
              <w:t xml:space="preserve">with the Council of the European Union.  Approves the EU budget.   </w:t>
            </w:r>
          </w:p>
          <w:p w14:paraId="0E0EFF40" w14:textId="2CFCDEAA" w:rsidR="00904932" w:rsidRPr="0077108B" w:rsidRDefault="00904932" w:rsidP="0023613C">
            <w:pPr>
              <w:pStyle w:val="NoSpacing"/>
              <w:numPr>
                <w:ilvl w:val="0"/>
                <w:numId w:val="45"/>
              </w:numPr>
            </w:pPr>
            <w:r w:rsidRPr="0077108B">
              <w:rPr>
                <w:b/>
                <w:bCs/>
              </w:rPr>
              <w:t>European Council</w:t>
            </w:r>
            <w:r w:rsidRPr="0077108B">
              <w:t xml:space="preserve"> (Brussels)</w:t>
            </w:r>
            <w:r w:rsidR="0023613C" w:rsidRPr="0077108B">
              <w:br/>
            </w:r>
            <w:r w:rsidR="0039057C" w:rsidRPr="0077108B">
              <w:t>The heads of state or government of the EU countries meet as the European Council to define the general political direction and priorities of the EU.  The European Council is chaired by a president who is elected for a 2.5-year terms, renewable once.  It does not adopt laws except for possible EU Treaty amendments.</w:t>
            </w:r>
          </w:p>
          <w:p w14:paraId="06B8DAC0" w14:textId="021D109D" w:rsidR="00904932" w:rsidRPr="0077108B" w:rsidRDefault="00904932" w:rsidP="0039057C">
            <w:pPr>
              <w:pStyle w:val="NoSpacing"/>
              <w:numPr>
                <w:ilvl w:val="0"/>
                <w:numId w:val="45"/>
              </w:numPr>
            </w:pPr>
            <w:r w:rsidRPr="0077108B">
              <w:rPr>
                <w:b/>
                <w:bCs/>
              </w:rPr>
              <w:t>Co</w:t>
            </w:r>
            <w:r w:rsidR="00460949" w:rsidRPr="0077108B">
              <w:rPr>
                <w:b/>
                <w:bCs/>
              </w:rPr>
              <w:t>uncil of the European Union</w:t>
            </w:r>
            <w:r w:rsidR="00460949" w:rsidRPr="0077108B">
              <w:t xml:space="preserve"> (Brussels/Luxembourg)</w:t>
            </w:r>
          </w:p>
          <w:p w14:paraId="0DA4AE74" w14:textId="589A2B90" w:rsidR="0039057C" w:rsidRPr="0077108B" w:rsidRDefault="00262C26" w:rsidP="0039057C">
            <w:pPr>
              <w:pStyle w:val="NoSpacing"/>
              <w:ind w:left="360"/>
            </w:pPr>
            <w:r w:rsidRPr="0077108B">
              <w:t>Represents the governments of EU countries.  The Council of the EU</w:t>
            </w:r>
            <w:r w:rsidR="00B204B0" w:rsidRPr="0077108B">
              <w:t xml:space="preserve"> where national ministers from each government meet to adopt laws and coordinate policies.  Ministers meet in different configurations depending on the topic to be discussed. </w:t>
            </w:r>
            <w:r w:rsidR="00114E2A" w:rsidRPr="0077108B">
              <w:t>The Council takes decisions on European laws jointly with the EP.</w:t>
            </w:r>
          </w:p>
          <w:p w14:paraId="1AA6B395" w14:textId="2C3CFD83" w:rsidR="00460949" w:rsidRPr="0077108B" w:rsidRDefault="00460949" w:rsidP="00114E2A">
            <w:pPr>
              <w:pStyle w:val="NoSpacing"/>
              <w:numPr>
                <w:ilvl w:val="0"/>
                <w:numId w:val="45"/>
              </w:numPr>
            </w:pPr>
            <w:r w:rsidRPr="0077108B">
              <w:rPr>
                <w:b/>
                <w:bCs/>
              </w:rPr>
              <w:t>European Commission</w:t>
            </w:r>
            <w:r w:rsidRPr="0077108B">
              <w:t xml:space="preserve"> (Brussels/Luxembourg/Representations across the EU)</w:t>
            </w:r>
          </w:p>
          <w:p w14:paraId="3CC7F597" w14:textId="06157641" w:rsidR="00114E2A" w:rsidRPr="0077108B" w:rsidRDefault="00DD68C6" w:rsidP="00114E2A">
            <w:pPr>
              <w:pStyle w:val="NoSpacing"/>
              <w:ind w:left="360"/>
            </w:pPr>
            <w:r w:rsidRPr="0077108B">
              <w:t>Re</w:t>
            </w:r>
            <w:r w:rsidR="00BA586B" w:rsidRPr="0077108B">
              <w:t xml:space="preserve">presents </w:t>
            </w:r>
            <w:r w:rsidR="00E055B6" w:rsidRPr="0077108B">
              <w:t>the common interests of the EU and is the EU’s main executive body.  It uses its “right of initiative” to put forward proposals for new laws, which are scrutinized and adopted by the EP and the Council of the EU (the EU’s legislative bodies)</w:t>
            </w:r>
            <w:r w:rsidR="00CA5DA2" w:rsidRPr="0077108B">
              <w:t xml:space="preserve">.  The Commission manages the EU’s policies </w:t>
            </w:r>
            <w:r w:rsidR="00F156BA" w:rsidRPr="0077108B">
              <w:t>(</w:t>
            </w:r>
            <w:r w:rsidR="00EC4DE9" w:rsidRPr="0077108B">
              <w:t>except for</w:t>
            </w:r>
            <w:r w:rsidR="00F156BA" w:rsidRPr="0077108B">
              <w:t xml:space="preserve"> the Common Foreign and Security Policy</w:t>
            </w:r>
            <w:r w:rsidR="004A685E" w:rsidRPr="0077108B">
              <w:t>, which is conducted by the High Representative for CFSP)</w:t>
            </w:r>
            <w:r w:rsidR="00574DC8" w:rsidRPr="0077108B">
              <w:t xml:space="preserve">, the EU’s budget, and ensures that </w:t>
            </w:r>
            <w:r w:rsidR="00C15CB8">
              <w:t>Member States</w:t>
            </w:r>
            <w:r w:rsidR="009B74F3" w:rsidRPr="0077108B">
              <w:t xml:space="preserve"> apply EU law correctly.  </w:t>
            </w:r>
            <w:r w:rsidR="004A685E" w:rsidRPr="0077108B">
              <w:t xml:space="preserve">  </w:t>
            </w:r>
          </w:p>
          <w:p w14:paraId="074A0433" w14:textId="77777777" w:rsidR="00715641" w:rsidRPr="0077108B" w:rsidRDefault="00715641" w:rsidP="00FA7153">
            <w:pPr>
              <w:pStyle w:val="NoSpacing"/>
            </w:pPr>
          </w:p>
          <w:p w14:paraId="2AD71657" w14:textId="1F894062" w:rsidR="00715641" w:rsidRPr="0077108B" w:rsidRDefault="00D726EC" w:rsidP="00FA7153">
            <w:pPr>
              <w:pStyle w:val="NoSpacing"/>
            </w:pPr>
            <w:hyperlink r:id="rId33" w:history="1">
              <w:r w:rsidRPr="0077108B">
                <w:rPr>
                  <w:rStyle w:val="Hyperlink"/>
                  <w:rFonts w:eastAsiaTheme="minorHAnsi" w:cstheme="minorBidi"/>
                  <w:szCs w:val="22"/>
                  <w:lang w:eastAsia="en-US"/>
                </w:rPr>
                <w:t xml:space="preserve">More information </w:t>
              </w:r>
              <w:r w:rsidRPr="0077108B">
                <w:rPr>
                  <w:rStyle w:val="Hyperlink"/>
                </w:rPr>
                <w:t>about EU institutions</w:t>
              </w:r>
            </w:hyperlink>
          </w:p>
        </w:tc>
      </w:tr>
    </w:tbl>
    <w:p w14:paraId="37474911" w14:textId="77777777" w:rsidR="008044EA" w:rsidRPr="0077108B" w:rsidRDefault="008044EA" w:rsidP="00FA7153">
      <w:pPr>
        <w:pStyle w:val="NoSpacing"/>
        <w:rPr>
          <w:lang w:val="en-GB"/>
        </w:rPr>
      </w:pPr>
    </w:p>
    <w:p w14:paraId="7CE5D64A" w14:textId="1D0F9512" w:rsidR="00A623C8" w:rsidRPr="0077108B" w:rsidRDefault="00071A2C" w:rsidP="007050A2">
      <w:pPr>
        <w:pStyle w:val="Heading3"/>
        <w:ind w:left="0"/>
        <w:rPr>
          <w:rFonts w:cs="Times New Roman"/>
          <w:sz w:val="16"/>
          <w:szCs w:val="16"/>
        </w:rPr>
      </w:pPr>
      <w:bookmarkStart w:id="53" w:name="_bookmark21"/>
      <w:bookmarkStart w:id="54" w:name="_Toc196681620"/>
      <w:bookmarkEnd w:id="53"/>
      <w:r w:rsidRPr="0077108B">
        <w:t>Commission</w:t>
      </w:r>
      <w:bookmarkEnd w:id="54"/>
      <w:r w:rsidR="00A90695">
        <w:rPr>
          <w:rStyle w:val="FootnoteReference"/>
        </w:rPr>
        <w:t xml:space="preserve"> </w:t>
      </w:r>
    </w:p>
    <w:p w14:paraId="71204DFA" w14:textId="4C9A2E53" w:rsidR="00A623C8" w:rsidRPr="0077108B" w:rsidRDefault="00071A2C" w:rsidP="002764A0">
      <w:pPr>
        <w:pStyle w:val="NoSpacing"/>
        <w:jc w:val="both"/>
        <w:rPr>
          <w:lang w:val="en-GB"/>
        </w:rPr>
      </w:pPr>
      <w:r w:rsidRPr="0077108B">
        <w:rPr>
          <w:lang w:val="en-GB"/>
        </w:rPr>
        <w:t>The Commissioners form, in effect, the board of managers of the European Union.</w:t>
      </w:r>
      <w:r w:rsidRPr="0077108B">
        <w:rPr>
          <w:spacing w:val="18"/>
          <w:lang w:val="en-GB"/>
        </w:rPr>
        <w:t xml:space="preserve"> </w:t>
      </w:r>
      <w:r w:rsidRPr="0077108B">
        <w:rPr>
          <w:lang w:val="en-GB"/>
        </w:rPr>
        <w:t>They are</w:t>
      </w:r>
      <w:r w:rsidRPr="0077108B">
        <w:rPr>
          <w:spacing w:val="-12"/>
          <w:lang w:val="en-GB"/>
        </w:rPr>
        <w:t xml:space="preserve"> </w:t>
      </w:r>
      <w:r w:rsidRPr="0077108B">
        <w:rPr>
          <w:lang w:val="en-GB"/>
        </w:rPr>
        <w:t>supposed</w:t>
      </w:r>
      <w:r w:rsidRPr="0077108B">
        <w:rPr>
          <w:spacing w:val="-10"/>
          <w:lang w:val="en-GB"/>
        </w:rPr>
        <w:t xml:space="preserve"> </w:t>
      </w:r>
      <w:r w:rsidRPr="0077108B">
        <w:rPr>
          <w:lang w:val="en-GB"/>
        </w:rPr>
        <w:t>to</w:t>
      </w:r>
      <w:r w:rsidRPr="0077108B">
        <w:rPr>
          <w:spacing w:val="-10"/>
          <w:lang w:val="en-GB"/>
        </w:rPr>
        <w:t xml:space="preserve"> </w:t>
      </w:r>
      <w:r w:rsidRPr="0077108B">
        <w:rPr>
          <w:lang w:val="en-GB"/>
        </w:rPr>
        <w:t>provide</w:t>
      </w:r>
      <w:r w:rsidRPr="0077108B">
        <w:rPr>
          <w:spacing w:val="-11"/>
          <w:lang w:val="en-GB"/>
        </w:rPr>
        <w:t xml:space="preserve"> </w:t>
      </w:r>
      <w:r w:rsidRPr="0077108B">
        <w:rPr>
          <w:lang w:val="en-GB"/>
        </w:rPr>
        <w:t>the</w:t>
      </w:r>
      <w:r w:rsidRPr="0077108B">
        <w:rPr>
          <w:spacing w:val="-11"/>
          <w:lang w:val="en-GB"/>
        </w:rPr>
        <w:t xml:space="preserve"> </w:t>
      </w:r>
      <w:r w:rsidRPr="0077108B">
        <w:rPr>
          <w:lang w:val="en-GB"/>
        </w:rPr>
        <w:t>motor</w:t>
      </w:r>
      <w:r w:rsidRPr="0077108B">
        <w:rPr>
          <w:spacing w:val="-11"/>
          <w:lang w:val="en-GB"/>
        </w:rPr>
        <w:t xml:space="preserve"> </w:t>
      </w:r>
      <w:r w:rsidRPr="0077108B">
        <w:rPr>
          <w:lang w:val="en-GB"/>
        </w:rPr>
        <w:t>force</w:t>
      </w:r>
      <w:r w:rsidRPr="0077108B">
        <w:rPr>
          <w:spacing w:val="-11"/>
          <w:lang w:val="en-GB"/>
        </w:rPr>
        <w:t xml:space="preserve"> </w:t>
      </w:r>
      <w:r w:rsidRPr="0077108B">
        <w:rPr>
          <w:lang w:val="en-GB"/>
        </w:rPr>
        <w:t>to</w:t>
      </w:r>
      <w:r w:rsidRPr="0077108B">
        <w:rPr>
          <w:spacing w:val="-10"/>
          <w:lang w:val="en-GB"/>
        </w:rPr>
        <w:t xml:space="preserve"> </w:t>
      </w:r>
      <w:r w:rsidRPr="0077108B">
        <w:rPr>
          <w:lang w:val="en-GB"/>
        </w:rPr>
        <w:t>drive</w:t>
      </w:r>
      <w:r w:rsidRPr="0077108B">
        <w:rPr>
          <w:spacing w:val="-11"/>
          <w:lang w:val="en-GB"/>
        </w:rPr>
        <w:t xml:space="preserve"> </w:t>
      </w:r>
      <w:r w:rsidRPr="0077108B">
        <w:rPr>
          <w:lang w:val="en-GB"/>
        </w:rPr>
        <w:t>the</w:t>
      </w:r>
      <w:r w:rsidRPr="0077108B">
        <w:rPr>
          <w:spacing w:val="-11"/>
          <w:lang w:val="en-GB"/>
        </w:rPr>
        <w:t xml:space="preserve"> </w:t>
      </w:r>
      <w:r w:rsidRPr="0077108B">
        <w:rPr>
          <w:lang w:val="en-GB"/>
        </w:rPr>
        <w:t>EU</w:t>
      </w:r>
      <w:r w:rsidRPr="0077108B">
        <w:rPr>
          <w:spacing w:val="-11"/>
          <w:lang w:val="en-GB"/>
        </w:rPr>
        <w:t xml:space="preserve"> </w:t>
      </w:r>
      <w:r w:rsidRPr="0077108B">
        <w:rPr>
          <w:lang w:val="en-GB"/>
        </w:rPr>
        <w:t>toward</w:t>
      </w:r>
      <w:r w:rsidRPr="0077108B">
        <w:rPr>
          <w:spacing w:val="-11"/>
          <w:lang w:val="en-GB"/>
        </w:rPr>
        <w:t xml:space="preserve"> </w:t>
      </w:r>
      <w:r w:rsidRPr="0077108B">
        <w:rPr>
          <w:lang w:val="en-GB"/>
        </w:rPr>
        <w:t>ever-closer</w:t>
      </w:r>
      <w:r w:rsidRPr="0077108B">
        <w:rPr>
          <w:spacing w:val="-9"/>
          <w:lang w:val="en-GB"/>
        </w:rPr>
        <w:t xml:space="preserve"> </w:t>
      </w:r>
      <w:r w:rsidRPr="0077108B">
        <w:rPr>
          <w:lang w:val="en-GB"/>
        </w:rPr>
        <w:t>union</w:t>
      </w:r>
      <w:r w:rsidRPr="0077108B">
        <w:rPr>
          <w:spacing w:val="-10"/>
          <w:lang w:val="en-GB"/>
        </w:rPr>
        <w:t xml:space="preserve"> </w:t>
      </w:r>
      <w:r w:rsidRPr="0077108B">
        <w:rPr>
          <w:lang w:val="en-GB"/>
        </w:rPr>
        <w:t>by</w:t>
      </w:r>
      <w:r w:rsidRPr="0077108B">
        <w:rPr>
          <w:spacing w:val="-15"/>
          <w:lang w:val="en-GB"/>
        </w:rPr>
        <w:t xml:space="preserve"> </w:t>
      </w:r>
      <w:r w:rsidRPr="0077108B">
        <w:rPr>
          <w:lang w:val="en-GB"/>
        </w:rPr>
        <w:t>taking</w:t>
      </w:r>
      <w:r w:rsidR="004E553C" w:rsidRPr="0077108B">
        <w:rPr>
          <w:lang w:val="en-GB"/>
        </w:rPr>
        <w:t xml:space="preserve"> </w:t>
      </w:r>
      <w:r w:rsidRPr="0077108B">
        <w:rPr>
          <w:lang w:val="en-GB"/>
        </w:rPr>
        <w:t>policy</w:t>
      </w:r>
      <w:r w:rsidRPr="0077108B">
        <w:rPr>
          <w:spacing w:val="-13"/>
          <w:lang w:val="en-GB"/>
        </w:rPr>
        <w:t xml:space="preserve"> </w:t>
      </w:r>
      <w:r w:rsidRPr="0077108B">
        <w:rPr>
          <w:lang w:val="en-GB"/>
        </w:rPr>
        <w:t>initiatives</w:t>
      </w:r>
      <w:r w:rsidRPr="0077108B">
        <w:rPr>
          <w:spacing w:val="-8"/>
          <w:lang w:val="en-GB"/>
        </w:rPr>
        <w:t xml:space="preserve"> </w:t>
      </w:r>
      <w:r w:rsidRPr="0077108B">
        <w:rPr>
          <w:lang w:val="en-GB"/>
        </w:rPr>
        <w:t>and</w:t>
      </w:r>
      <w:r w:rsidRPr="0077108B">
        <w:rPr>
          <w:spacing w:val="-9"/>
          <w:lang w:val="en-GB"/>
        </w:rPr>
        <w:t xml:space="preserve"> </w:t>
      </w:r>
      <w:r w:rsidRPr="0077108B">
        <w:rPr>
          <w:lang w:val="en-GB"/>
        </w:rPr>
        <w:t>supervising</w:t>
      </w:r>
      <w:r w:rsidRPr="0077108B">
        <w:rPr>
          <w:spacing w:val="-11"/>
          <w:lang w:val="en-GB"/>
        </w:rPr>
        <w:t xml:space="preserve"> </w:t>
      </w:r>
      <w:r w:rsidRPr="0077108B">
        <w:rPr>
          <w:lang w:val="en-GB"/>
        </w:rPr>
        <w:t>policy</w:t>
      </w:r>
      <w:r w:rsidRPr="0077108B">
        <w:rPr>
          <w:spacing w:val="-16"/>
          <w:lang w:val="en-GB"/>
        </w:rPr>
        <w:t xml:space="preserve"> </w:t>
      </w:r>
      <w:r w:rsidRPr="0077108B">
        <w:rPr>
          <w:lang w:val="en-GB"/>
        </w:rPr>
        <w:t>implementation.</w:t>
      </w:r>
      <w:r w:rsidRPr="0077108B">
        <w:rPr>
          <w:spacing w:val="-8"/>
          <w:lang w:val="en-GB"/>
        </w:rPr>
        <w:t xml:space="preserve"> </w:t>
      </w:r>
      <w:r w:rsidRPr="0077108B">
        <w:rPr>
          <w:lang w:val="en-GB"/>
        </w:rPr>
        <w:t>According</w:t>
      </w:r>
      <w:r w:rsidRPr="0077108B">
        <w:rPr>
          <w:spacing w:val="-11"/>
          <w:lang w:val="en-GB"/>
        </w:rPr>
        <w:t xml:space="preserve"> </w:t>
      </w:r>
      <w:r w:rsidRPr="0077108B">
        <w:rPr>
          <w:lang w:val="en-GB"/>
        </w:rPr>
        <w:t>to</w:t>
      </w:r>
      <w:r w:rsidRPr="0077108B">
        <w:rPr>
          <w:spacing w:val="-8"/>
          <w:lang w:val="en-GB"/>
        </w:rPr>
        <w:t xml:space="preserve"> </w:t>
      </w:r>
      <w:r w:rsidRPr="0077108B">
        <w:rPr>
          <w:lang w:val="en-GB"/>
        </w:rPr>
        <w:t>TEU</w:t>
      </w:r>
      <w:r w:rsidR="00D22BEC" w:rsidRPr="0077108B">
        <w:rPr>
          <w:spacing w:val="46"/>
          <w:lang w:val="en-GB"/>
        </w:rPr>
        <w:t xml:space="preserve"> </w:t>
      </w:r>
      <w:r w:rsidRPr="0077108B">
        <w:rPr>
          <w:lang w:val="en-GB"/>
        </w:rPr>
        <w:t>Article</w:t>
      </w:r>
      <w:r w:rsidRPr="0077108B">
        <w:rPr>
          <w:spacing w:val="-9"/>
          <w:lang w:val="en-GB"/>
        </w:rPr>
        <w:t xml:space="preserve"> </w:t>
      </w:r>
      <w:r w:rsidRPr="0077108B">
        <w:rPr>
          <w:lang w:val="en-GB"/>
        </w:rPr>
        <w:t>17</w:t>
      </w:r>
      <w:r w:rsidRPr="0077108B">
        <w:rPr>
          <w:spacing w:val="-9"/>
          <w:lang w:val="en-GB"/>
        </w:rPr>
        <w:t xml:space="preserve"> </w:t>
      </w:r>
      <w:r w:rsidRPr="0077108B">
        <w:rPr>
          <w:lang w:val="en-GB"/>
        </w:rPr>
        <w:t>(3)</w:t>
      </w:r>
      <w:r w:rsidR="00006D1B" w:rsidRPr="0077108B">
        <w:rPr>
          <w:lang w:val="en-GB"/>
        </w:rPr>
        <w:t>,</w:t>
      </w:r>
      <w:r w:rsidRPr="0077108B">
        <w:rPr>
          <w:lang w:val="en-GB"/>
        </w:rPr>
        <w:t xml:space="preserve"> </w:t>
      </w:r>
      <w:r w:rsidRPr="0077108B">
        <w:rPr>
          <w:rFonts w:cs="Times New Roman"/>
          <w:lang w:val="en-GB"/>
        </w:rPr>
        <w:t>Commissioners</w:t>
      </w:r>
      <w:r w:rsidRPr="0077108B">
        <w:rPr>
          <w:rFonts w:cs="Times New Roman"/>
          <w:spacing w:val="-9"/>
          <w:lang w:val="en-GB"/>
        </w:rPr>
        <w:t xml:space="preserve"> </w:t>
      </w:r>
      <w:r w:rsidR="00006D1B" w:rsidRPr="0077108B">
        <w:rPr>
          <w:rFonts w:cs="Times New Roman"/>
          <w:lang w:val="en-GB"/>
        </w:rPr>
        <w:t>“</w:t>
      </w:r>
      <w:r w:rsidRPr="0077108B">
        <w:rPr>
          <w:rFonts w:cs="Times New Roman"/>
          <w:lang w:val="en-GB"/>
        </w:rPr>
        <w:t>sh</w:t>
      </w:r>
      <w:r w:rsidRPr="0077108B">
        <w:rPr>
          <w:lang w:val="en-GB"/>
        </w:rPr>
        <w:t>all</w:t>
      </w:r>
      <w:r w:rsidRPr="0077108B">
        <w:rPr>
          <w:spacing w:val="-9"/>
          <w:lang w:val="en-GB"/>
        </w:rPr>
        <w:t xml:space="preserve"> </w:t>
      </w:r>
      <w:r w:rsidRPr="0077108B">
        <w:rPr>
          <w:lang w:val="en-GB"/>
        </w:rPr>
        <w:t>be</w:t>
      </w:r>
      <w:r w:rsidRPr="0077108B">
        <w:rPr>
          <w:spacing w:val="-11"/>
          <w:lang w:val="en-GB"/>
        </w:rPr>
        <w:t xml:space="preserve"> </w:t>
      </w:r>
      <w:r w:rsidRPr="0077108B">
        <w:rPr>
          <w:lang w:val="en-GB"/>
        </w:rPr>
        <w:t>chosen</w:t>
      </w:r>
      <w:r w:rsidRPr="0077108B">
        <w:rPr>
          <w:spacing w:val="-10"/>
          <w:lang w:val="en-GB"/>
        </w:rPr>
        <w:t xml:space="preserve"> </w:t>
      </w:r>
      <w:r w:rsidRPr="0077108B">
        <w:rPr>
          <w:lang w:val="en-GB"/>
        </w:rPr>
        <w:t>on</w:t>
      </w:r>
      <w:r w:rsidRPr="0077108B">
        <w:rPr>
          <w:spacing w:val="-10"/>
          <w:lang w:val="en-GB"/>
        </w:rPr>
        <w:t xml:space="preserve"> </w:t>
      </w:r>
      <w:r w:rsidRPr="0077108B">
        <w:rPr>
          <w:lang w:val="en-GB"/>
        </w:rPr>
        <w:t>the</w:t>
      </w:r>
      <w:r w:rsidRPr="0077108B">
        <w:rPr>
          <w:spacing w:val="-10"/>
          <w:lang w:val="en-GB"/>
        </w:rPr>
        <w:t xml:space="preserve"> </w:t>
      </w:r>
      <w:r w:rsidRPr="0077108B">
        <w:rPr>
          <w:lang w:val="en-GB"/>
        </w:rPr>
        <w:t>grounds</w:t>
      </w:r>
      <w:r w:rsidRPr="0077108B">
        <w:rPr>
          <w:spacing w:val="-9"/>
          <w:lang w:val="en-GB"/>
        </w:rPr>
        <w:t xml:space="preserve"> </w:t>
      </w:r>
      <w:r w:rsidRPr="0077108B">
        <w:rPr>
          <w:lang w:val="en-GB"/>
        </w:rPr>
        <w:t>of</w:t>
      </w:r>
      <w:r w:rsidRPr="0077108B">
        <w:rPr>
          <w:spacing w:val="-8"/>
          <w:lang w:val="en-GB"/>
        </w:rPr>
        <w:t xml:space="preserve"> </w:t>
      </w:r>
      <w:r w:rsidRPr="0077108B">
        <w:rPr>
          <w:lang w:val="en-GB"/>
        </w:rPr>
        <w:t>their</w:t>
      </w:r>
      <w:r w:rsidRPr="0077108B">
        <w:rPr>
          <w:spacing w:val="-10"/>
          <w:lang w:val="en-GB"/>
        </w:rPr>
        <w:t xml:space="preserve"> </w:t>
      </w:r>
      <w:r w:rsidRPr="0077108B">
        <w:rPr>
          <w:lang w:val="en-GB"/>
        </w:rPr>
        <w:t>general</w:t>
      </w:r>
      <w:r w:rsidRPr="0077108B">
        <w:rPr>
          <w:spacing w:val="-9"/>
          <w:lang w:val="en-GB"/>
        </w:rPr>
        <w:t xml:space="preserve"> </w:t>
      </w:r>
      <w:r w:rsidRPr="0077108B">
        <w:rPr>
          <w:lang w:val="en-GB"/>
        </w:rPr>
        <w:t>competence</w:t>
      </w:r>
      <w:r w:rsidRPr="0077108B">
        <w:rPr>
          <w:spacing w:val="-8"/>
          <w:lang w:val="en-GB"/>
        </w:rPr>
        <w:t xml:space="preserve"> </w:t>
      </w:r>
      <w:r w:rsidRPr="0077108B">
        <w:rPr>
          <w:lang w:val="en-GB"/>
        </w:rPr>
        <w:t>and</w:t>
      </w:r>
      <w:r w:rsidRPr="0077108B">
        <w:rPr>
          <w:spacing w:val="-7"/>
          <w:lang w:val="en-GB"/>
        </w:rPr>
        <w:t xml:space="preserve"> </w:t>
      </w:r>
      <w:r w:rsidRPr="0077108B">
        <w:rPr>
          <w:lang w:val="en-GB"/>
        </w:rPr>
        <w:t>European commitment from persons whose independence is beyond doubt</w:t>
      </w:r>
      <w:r w:rsidR="007005F7" w:rsidRPr="0077108B">
        <w:rPr>
          <w:lang w:val="en-GB"/>
        </w:rPr>
        <w:t>.</w:t>
      </w:r>
      <w:r w:rsidR="00006D1B" w:rsidRPr="0077108B">
        <w:rPr>
          <w:lang w:val="en-GB"/>
        </w:rPr>
        <w:t>”</w:t>
      </w:r>
      <w:r w:rsidR="007005F7" w:rsidRPr="0077108B">
        <w:rPr>
          <w:lang w:val="en-GB"/>
        </w:rPr>
        <w:t xml:space="preserve"> </w:t>
      </w:r>
      <w:r w:rsidR="00C90059" w:rsidRPr="0077108B">
        <w:rPr>
          <w:lang w:val="en-GB"/>
        </w:rPr>
        <w:t xml:space="preserve"> </w:t>
      </w:r>
      <w:r w:rsidRPr="0077108B">
        <w:rPr>
          <w:lang w:val="en-GB"/>
        </w:rPr>
        <w:t xml:space="preserve">They </w:t>
      </w:r>
      <w:r w:rsidRPr="0077108B">
        <w:rPr>
          <w:rFonts w:cs="Times New Roman"/>
          <w:lang w:val="en-GB"/>
        </w:rPr>
        <w:t>should</w:t>
      </w:r>
      <w:r w:rsidRPr="0077108B">
        <w:rPr>
          <w:rFonts w:cs="Times New Roman"/>
          <w:spacing w:val="18"/>
          <w:lang w:val="en-GB"/>
        </w:rPr>
        <w:t xml:space="preserve"> </w:t>
      </w:r>
      <w:r w:rsidRPr="0077108B">
        <w:rPr>
          <w:rFonts w:cs="Times New Roman"/>
          <w:lang w:val="en-GB"/>
        </w:rPr>
        <w:t xml:space="preserve">“neither </w:t>
      </w:r>
      <w:r w:rsidRPr="0077108B">
        <w:rPr>
          <w:lang w:val="en-GB"/>
        </w:rPr>
        <w:t>seek</w:t>
      </w:r>
      <w:r w:rsidRPr="0077108B">
        <w:rPr>
          <w:spacing w:val="-13"/>
          <w:lang w:val="en-GB"/>
        </w:rPr>
        <w:t xml:space="preserve"> </w:t>
      </w:r>
      <w:r w:rsidRPr="0077108B">
        <w:rPr>
          <w:lang w:val="en-GB"/>
        </w:rPr>
        <w:t>nor</w:t>
      </w:r>
      <w:r w:rsidRPr="0077108B">
        <w:rPr>
          <w:spacing w:val="-14"/>
          <w:lang w:val="en-GB"/>
        </w:rPr>
        <w:t xml:space="preserve"> </w:t>
      </w:r>
      <w:r w:rsidRPr="0077108B">
        <w:rPr>
          <w:lang w:val="en-GB"/>
        </w:rPr>
        <w:t>take</w:t>
      </w:r>
      <w:r w:rsidRPr="0077108B">
        <w:rPr>
          <w:spacing w:val="-15"/>
          <w:lang w:val="en-GB"/>
        </w:rPr>
        <w:t xml:space="preserve"> </w:t>
      </w:r>
      <w:r w:rsidRPr="0077108B">
        <w:rPr>
          <w:lang w:val="en-GB"/>
        </w:rPr>
        <w:t>instructions</w:t>
      </w:r>
      <w:r w:rsidRPr="0077108B">
        <w:rPr>
          <w:spacing w:val="-13"/>
          <w:lang w:val="en-GB"/>
        </w:rPr>
        <w:t xml:space="preserve"> </w:t>
      </w:r>
      <w:r w:rsidRPr="0077108B">
        <w:rPr>
          <w:lang w:val="en-GB"/>
        </w:rPr>
        <w:t>from</w:t>
      </w:r>
      <w:r w:rsidRPr="0077108B">
        <w:rPr>
          <w:spacing w:val="-13"/>
          <w:lang w:val="en-GB"/>
        </w:rPr>
        <w:t xml:space="preserve"> </w:t>
      </w:r>
      <w:r w:rsidRPr="0077108B">
        <w:rPr>
          <w:lang w:val="en-GB"/>
        </w:rPr>
        <w:t>any</w:t>
      </w:r>
      <w:r w:rsidRPr="0077108B">
        <w:rPr>
          <w:spacing w:val="-17"/>
          <w:lang w:val="en-GB"/>
        </w:rPr>
        <w:t xml:space="preserve"> </w:t>
      </w:r>
      <w:r w:rsidRPr="0077108B">
        <w:rPr>
          <w:lang w:val="en-GB"/>
        </w:rPr>
        <w:t>Government</w:t>
      </w:r>
      <w:r w:rsidRPr="0077108B">
        <w:rPr>
          <w:spacing w:val="-13"/>
          <w:lang w:val="en-GB"/>
        </w:rPr>
        <w:t xml:space="preserve"> </w:t>
      </w:r>
      <w:r w:rsidRPr="0077108B">
        <w:rPr>
          <w:lang w:val="en-GB"/>
        </w:rPr>
        <w:t>or</w:t>
      </w:r>
      <w:r w:rsidRPr="0077108B">
        <w:rPr>
          <w:spacing w:val="-11"/>
          <w:lang w:val="en-GB"/>
        </w:rPr>
        <w:t xml:space="preserve"> </w:t>
      </w:r>
      <w:r w:rsidRPr="0077108B">
        <w:rPr>
          <w:lang w:val="en-GB"/>
        </w:rPr>
        <w:t>other</w:t>
      </w:r>
      <w:r w:rsidRPr="0077108B">
        <w:rPr>
          <w:spacing w:val="-15"/>
          <w:lang w:val="en-GB"/>
        </w:rPr>
        <w:t xml:space="preserve"> </w:t>
      </w:r>
      <w:r w:rsidRPr="0077108B">
        <w:rPr>
          <w:lang w:val="en-GB"/>
        </w:rPr>
        <w:t>institution,</w:t>
      </w:r>
      <w:r w:rsidRPr="0077108B">
        <w:rPr>
          <w:spacing w:val="-13"/>
          <w:lang w:val="en-GB"/>
        </w:rPr>
        <w:t xml:space="preserve"> </w:t>
      </w:r>
      <w:r w:rsidRPr="0077108B">
        <w:rPr>
          <w:lang w:val="en-GB"/>
        </w:rPr>
        <w:t>body,</w:t>
      </w:r>
      <w:r w:rsidRPr="0077108B">
        <w:rPr>
          <w:spacing w:val="-13"/>
          <w:lang w:val="en-GB"/>
        </w:rPr>
        <w:t xml:space="preserve"> </w:t>
      </w:r>
      <w:r w:rsidRPr="0077108B">
        <w:rPr>
          <w:lang w:val="en-GB"/>
        </w:rPr>
        <w:t>office</w:t>
      </w:r>
      <w:r w:rsidRPr="0077108B">
        <w:rPr>
          <w:spacing w:val="-13"/>
          <w:lang w:val="en-GB"/>
        </w:rPr>
        <w:t xml:space="preserve"> </w:t>
      </w:r>
      <w:r w:rsidRPr="0077108B">
        <w:rPr>
          <w:lang w:val="en-GB"/>
        </w:rPr>
        <w:t>or</w:t>
      </w:r>
      <w:r w:rsidRPr="0077108B">
        <w:rPr>
          <w:spacing w:val="-14"/>
          <w:lang w:val="en-GB"/>
        </w:rPr>
        <w:t xml:space="preserve"> </w:t>
      </w:r>
      <w:r w:rsidRPr="0077108B">
        <w:rPr>
          <w:lang w:val="en-GB"/>
        </w:rPr>
        <w:t>entity.</w:t>
      </w:r>
      <w:r w:rsidRPr="0077108B">
        <w:rPr>
          <w:rFonts w:cs="Times New Roman"/>
          <w:lang w:val="en-GB"/>
        </w:rPr>
        <w:t xml:space="preserve">” </w:t>
      </w:r>
      <w:r w:rsidRPr="0077108B">
        <w:rPr>
          <w:lang w:val="en-GB"/>
        </w:rPr>
        <w:t>Most Commissioners have been active in the politics of their countries, some</w:t>
      </w:r>
      <w:r w:rsidRPr="0077108B">
        <w:rPr>
          <w:spacing w:val="18"/>
          <w:lang w:val="en-GB"/>
        </w:rPr>
        <w:t xml:space="preserve"> </w:t>
      </w:r>
      <w:r w:rsidRPr="0077108B">
        <w:rPr>
          <w:lang w:val="en-GB"/>
        </w:rPr>
        <w:t>very prominently</w:t>
      </w:r>
      <w:r w:rsidRPr="0077108B">
        <w:rPr>
          <w:spacing w:val="-11"/>
          <w:lang w:val="en-GB"/>
        </w:rPr>
        <w:t xml:space="preserve"> </w:t>
      </w:r>
      <w:r w:rsidRPr="0077108B">
        <w:rPr>
          <w:lang w:val="en-GB"/>
        </w:rPr>
        <w:t>so.</w:t>
      </w:r>
      <w:r w:rsidRPr="0077108B">
        <w:rPr>
          <w:spacing w:val="-4"/>
          <w:lang w:val="en-GB"/>
        </w:rPr>
        <w:t xml:space="preserve"> </w:t>
      </w:r>
      <w:r w:rsidRPr="0077108B">
        <w:rPr>
          <w:lang w:val="en-GB"/>
        </w:rPr>
        <w:t>Although</w:t>
      </w:r>
      <w:r w:rsidRPr="0077108B">
        <w:rPr>
          <w:spacing w:val="-4"/>
          <w:lang w:val="en-GB"/>
        </w:rPr>
        <w:t xml:space="preserve"> </w:t>
      </w:r>
      <w:r w:rsidRPr="0077108B">
        <w:rPr>
          <w:lang w:val="en-GB"/>
        </w:rPr>
        <w:t>the</w:t>
      </w:r>
      <w:r w:rsidRPr="0077108B">
        <w:rPr>
          <w:spacing w:val="-3"/>
          <w:lang w:val="en-GB"/>
        </w:rPr>
        <w:t xml:space="preserve"> </w:t>
      </w:r>
      <w:hyperlink r:id="rId34" w:history="1">
        <w:r w:rsidRPr="0077108B">
          <w:rPr>
            <w:rStyle w:val="Hyperlink"/>
            <w:lang w:val="en-GB"/>
          </w:rPr>
          <w:t>President</w:t>
        </w:r>
        <w:r w:rsidRPr="0077108B">
          <w:rPr>
            <w:rStyle w:val="Hyperlink"/>
            <w:spacing w:val="-4"/>
            <w:lang w:val="en-GB"/>
          </w:rPr>
          <w:t xml:space="preserve"> </w:t>
        </w:r>
        <w:r w:rsidRPr="0077108B">
          <w:rPr>
            <w:rStyle w:val="Hyperlink"/>
            <w:lang w:val="en-GB"/>
          </w:rPr>
          <w:t>of</w:t>
        </w:r>
        <w:r w:rsidRPr="0077108B">
          <w:rPr>
            <w:rStyle w:val="Hyperlink"/>
            <w:spacing w:val="-5"/>
            <w:lang w:val="en-GB"/>
          </w:rPr>
          <w:t xml:space="preserve"> </w:t>
        </w:r>
        <w:r w:rsidRPr="0077108B">
          <w:rPr>
            <w:rStyle w:val="Hyperlink"/>
            <w:lang w:val="en-GB"/>
          </w:rPr>
          <w:t>the</w:t>
        </w:r>
        <w:r w:rsidRPr="0077108B">
          <w:rPr>
            <w:rStyle w:val="Hyperlink"/>
            <w:spacing w:val="-7"/>
            <w:lang w:val="en-GB"/>
          </w:rPr>
          <w:t xml:space="preserve"> </w:t>
        </w:r>
        <w:r w:rsidRPr="0077108B">
          <w:rPr>
            <w:rStyle w:val="Hyperlink"/>
            <w:lang w:val="en-GB"/>
          </w:rPr>
          <w:t>Commission</w:t>
        </w:r>
      </w:hyperlink>
      <w:r w:rsidR="00D22BEC" w:rsidRPr="0077108B">
        <w:rPr>
          <w:lang w:val="en-GB"/>
        </w:rPr>
        <w:t xml:space="preserve"> i</w:t>
      </w:r>
      <w:r w:rsidRPr="0077108B">
        <w:rPr>
          <w:lang w:val="en-GB"/>
        </w:rPr>
        <w:t>s</w:t>
      </w:r>
      <w:r w:rsidRPr="0077108B">
        <w:rPr>
          <w:spacing w:val="-3"/>
          <w:lang w:val="en-GB"/>
        </w:rPr>
        <w:t xml:space="preserve"> </w:t>
      </w:r>
      <w:r w:rsidRPr="0077108B">
        <w:rPr>
          <w:lang w:val="en-GB"/>
        </w:rPr>
        <w:t>one</w:t>
      </w:r>
      <w:r w:rsidRPr="0077108B">
        <w:rPr>
          <w:spacing w:val="-5"/>
          <w:lang w:val="en-GB"/>
        </w:rPr>
        <w:t xml:space="preserve"> </w:t>
      </w:r>
      <w:r w:rsidRPr="0077108B">
        <w:rPr>
          <w:lang w:val="en-GB"/>
        </w:rPr>
        <w:t>of</w:t>
      </w:r>
      <w:r w:rsidRPr="0077108B">
        <w:rPr>
          <w:spacing w:val="-5"/>
          <w:lang w:val="en-GB"/>
        </w:rPr>
        <w:t xml:space="preserve"> </w:t>
      </w:r>
      <w:r w:rsidRPr="0077108B">
        <w:rPr>
          <w:lang w:val="en-GB"/>
        </w:rPr>
        <w:t>2</w:t>
      </w:r>
      <w:r w:rsidR="008A6400" w:rsidRPr="0077108B">
        <w:rPr>
          <w:lang w:val="en-GB"/>
        </w:rPr>
        <w:t>7</w:t>
      </w:r>
      <w:r w:rsidRPr="0077108B">
        <w:rPr>
          <w:spacing w:val="-6"/>
          <w:lang w:val="en-GB"/>
        </w:rPr>
        <w:t xml:space="preserve"> </w:t>
      </w:r>
      <w:r w:rsidRPr="0077108B">
        <w:rPr>
          <w:lang w:val="en-GB"/>
        </w:rPr>
        <w:t>in</w:t>
      </w:r>
      <w:r w:rsidRPr="0077108B">
        <w:rPr>
          <w:spacing w:val="-8"/>
          <w:lang w:val="en-GB"/>
        </w:rPr>
        <w:t xml:space="preserve"> </w:t>
      </w:r>
      <w:r w:rsidRPr="0077108B">
        <w:rPr>
          <w:lang w:val="en-GB"/>
        </w:rPr>
        <w:t>a</w:t>
      </w:r>
      <w:r w:rsidRPr="0077108B">
        <w:rPr>
          <w:spacing w:val="-5"/>
          <w:lang w:val="en-GB"/>
        </w:rPr>
        <w:t xml:space="preserve"> </w:t>
      </w:r>
      <w:r w:rsidRPr="0077108B">
        <w:rPr>
          <w:lang w:val="en-GB"/>
        </w:rPr>
        <w:t>collegial</w:t>
      </w:r>
      <w:r w:rsidRPr="0077108B">
        <w:rPr>
          <w:spacing w:val="-4"/>
          <w:lang w:val="en-GB"/>
        </w:rPr>
        <w:t xml:space="preserve"> </w:t>
      </w:r>
      <w:r w:rsidRPr="0077108B">
        <w:rPr>
          <w:lang w:val="en-GB"/>
        </w:rPr>
        <w:t>body (its</w:t>
      </w:r>
      <w:r w:rsidRPr="0077108B">
        <w:rPr>
          <w:spacing w:val="-13"/>
          <w:lang w:val="en-GB"/>
        </w:rPr>
        <w:t xml:space="preserve"> </w:t>
      </w:r>
      <w:r w:rsidRPr="0077108B">
        <w:rPr>
          <w:lang w:val="en-GB"/>
        </w:rPr>
        <w:t>name</w:t>
      </w:r>
      <w:r w:rsidRPr="0077108B">
        <w:rPr>
          <w:spacing w:val="-14"/>
          <w:lang w:val="en-GB"/>
        </w:rPr>
        <w:t xml:space="preserve"> </w:t>
      </w:r>
      <w:r w:rsidRPr="0077108B">
        <w:rPr>
          <w:lang w:val="en-GB"/>
        </w:rPr>
        <w:t>is</w:t>
      </w:r>
      <w:r w:rsidRPr="0077108B">
        <w:rPr>
          <w:spacing w:val="-13"/>
          <w:lang w:val="en-GB"/>
        </w:rPr>
        <w:t xml:space="preserve"> </w:t>
      </w:r>
      <w:r w:rsidRPr="0077108B">
        <w:rPr>
          <w:lang w:val="en-GB"/>
        </w:rPr>
        <w:t>the</w:t>
      </w:r>
      <w:r w:rsidRPr="0077108B">
        <w:rPr>
          <w:spacing w:val="-14"/>
          <w:lang w:val="en-GB"/>
        </w:rPr>
        <w:t xml:space="preserve"> </w:t>
      </w:r>
      <w:hyperlink r:id="rId35" w:history="1">
        <w:r w:rsidRPr="0077108B">
          <w:rPr>
            <w:rStyle w:val="Hyperlink"/>
            <w:lang w:val="en-GB"/>
          </w:rPr>
          <w:t>College</w:t>
        </w:r>
        <w:r w:rsidRPr="0077108B">
          <w:rPr>
            <w:rStyle w:val="Hyperlink"/>
            <w:spacing w:val="-14"/>
            <w:lang w:val="en-GB"/>
          </w:rPr>
          <w:t xml:space="preserve"> </w:t>
        </w:r>
        <w:r w:rsidRPr="0077108B">
          <w:rPr>
            <w:rStyle w:val="Hyperlink"/>
            <w:lang w:val="en-GB"/>
          </w:rPr>
          <w:t>of</w:t>
        </w:r>
        <w:r w:rsidRPr="0077108B">
          <w:rPr>
            <w:rStyle w:val="Hyperlink"/>
            <w:spacing w:val="-14"/>
            <w:lang w:val="en-GB"/>
          </w:rPr>
          <w:t xml:space="preserve"> </w:t>
        </w:r>
        <w:r w:rsidRPr="0077108B">
          <w:rPr>
            <w:rStyle w:val="Hyperlink"/>
            <w:lang w:val="en-GB"/>
          </w:rPr>
          <w:t>Commissioners</w:t>
        </w:r>
      </w:hyperlink>
      <w:r w:rsidRPr="0077108B">
        <w:rPr>
          <w:lang w:val="en-GB"/>
        </w:rPr>
        <w:t>),</w:t>
      </w:r>
      <w:r w:rsidRPr="0077108B">
        <w:rPr>
          <w:spacing w:val="-14"/>
          <w:lang w:val="en-GB"/>
        </w:rPr>
        <w:t xml:space="preserve"> </w:t>
      </w:r>
      <w:r w:rsidR="00271DD8" w:rsidRPr="0077108B">
        <w:rPr>
          <w:lang w:val="en-GB"/>
        </w:rPr>
        <w:t>they are</w:t>
      </w:r>
      <w:r w:rsidRPr="0077108B">
        <w:rPr>
          <w:spacing w:val="-13"/>
          <w:lang w:val="en-GB"/>
        </w:rPr>
        <w:t xml:space="preserve"> </w:t>
      </w:r>
      <w:r w:rsidRPr="0077108B">
        <w:rPr>
          <w:lang w:val="en-GB"/>
        </w:rPr>
        <w:t>more</w:t>
      </w:r>
      <w:r w:rsidRPr="0077108B">
        <w:rPr>
          <w:spacing w:val="-15"/>
          <w:lang w:val="en-GB"/>
        </w:rPr>
        <w:t xml:space="preserve"> </w:t>
      </w:r>
      <w:r w:rsidRPr="0077108B">
        <w:rPr>
          <w:lang w:val="en-GB"/>
        </w:rPr>
        <w:t>than</w:t>
      </w:r>
      <w:r w:rsidRPr="0077108B">
        <w:rPr>
          <w:spacing w:val="-14"/>
          <w:lang w:val="en-GB"/>
        </w:rPr>
        <w:t xml:space="preserve"> </w:t>
      </w:r>
      <w:r w:rsidRPr="0077108B">
        <w:rPr>
          <w:rFonts w:cs="Times New Roman"/>
          <w:i/>
          <w:lang w:val="en-GB"/>
        </w:rPr>
        <w:t>primus</w:t>
      </w:r>
      <w:r w:rsidRPr="0077108B">
        <w:rPr>
          <w:rFonts w:cs="Times New Roman"/>
          <w:i/>
          <w:spacing w:val="-13"/>
          <w:lang w:val="en-GB"/>
        </w:rPr>
        <w:t xml:space="preserve"> </w:t>
      </w:r>
      <w:r w:rsidRPr="0077108B">
        <w:rPr>
          <w:rFonts w:cs="Times New Roman"/>
          <w:i/>
          <w:lang w:val="en-GB"/>
        </w:rPr>
        <w:t>inter</w:t>
      </w:r>
      <w:r w:rsidRPr="0077108B">
        <w:rPr>
          <w:rFonts w:cs="Times New Roman"/>
          <w:i/>
          <w:spacing w:val="-13"/>
          <w:lang w:val="en-GB"/>
        </w:rPr>
        <w:t xml:space="preserve"> </w:t>
      </w:r>
      <w:r w:rsidRPr="0077108B">
        <w:rPr>
          <w:rFonts w:cs="Times New Roman"/>
          <w:i/>
          <w:lang w:val="en-GB"/>
        </w:rPr>
        <w:t>pares</w:t>
      </w:r>
      <w:r w:rsidRPr="0077108B">
        <w:rPr>
          <w:lang w:val="en-GB"/>
        </w:rPr>
        <w:t>.</w:t>
      </w:r>
      <w:r w:rsidRPr="0077108B">
        <w:rPr>
          <w:spacing w:val="35"/>
          <w:lang w:val="en-GB"/>
        </w:rPr>
        <w:t xml:space="preserve"> </w:t>
      </w:r>
      <w:r w:rsidRPr="0077108B">
        <w:rPr>
          <w:lang w:val="en-GB"/>
        </w:rPr>
        <w:t>Depending upon</w:t>
      </w:r>
      <w:r w:rsidRPr="0077108B">
        <w:rPr>
          <w:spacing w:val="-12"/>
          <w:lang w:val="en-GB"/>
        </w:rPr>
        <w:t xml:space="preserve"> </w:t>
      </w:r>
      <w:r w:rsidRPr="0077108B">
        <w:rPr>
          <w:lang w:val="en-GB"/>
        </w:rPr>
        <w:t>the</w:t>
      </w:r>
      <w:r w:rsidRPr="0077108B">
        <w:rPr>
          <w:spacing w:val="-13"/>
          <w:lang w:val="en-GB"/>
        </w:rPr>
        <w:t xml:space="preserve"> </w:t>
      </w:r>
      <w:r w:rsidRPr="0077108B">
        <w:rPr>
          <w:lang w:val="en-GB"/>
        </w:rPr>
        <w:t>personality</w:t>
      </w:r>
      <w:r w:rsidRPr="0077108B">
        <w:rPr>
          <w:spacing w:val="-15"/>
          <w:lang w:val="en-GB"/>
        </w:rPr>
        <w:t xml:space="preserve"> </w:t>
      </w:r>
      <w:r w:rsidRPr="0077108B">
        <w:rPr>
          <w:lang w:val="en-GB"/>
        </w:rPr>
        <w:t>and</w:t>
      </w:r>
      <w:r w:rsidRPr="0077108B">
        <w:rPr>
          <w:spacing w:val="-10"/>
          <w:lang w:val="en-GB"/>
        </w:rPr>
        <w:t xml:space="preserve"> </w:t>
      </w:r>
      <w:r w:rsidRPr="0077108B">
        <w:rPr>
          <w:lang w:val="en-GB"/>
        </w:rPr>
        <w:t>skills</w:t>
      </w:r>
      <w:r w:rsidRPr="0077108B">
        <w:rPr>
          <w:spacing w:val="-12"/>
          <w:lang w:val="en-GB"/>
        </w:rPr>
        <w:t xml:space="preserve"> </w:t>
      </w:r>
      <w:r w:rsidRPr="0077108B">
        <w:rPr>
          <w:lang w:val="en-GB"/>
        </w:rPr>
        <w:t>of</w:t>
      </w:r>
      <w:r w:rsidRPr="0077108B">
        <w:rPr>
          <w:spacing w:val="-13"/>
          <w:lang w:val="en-GB"/>
        </w:rPr>
        <w:t xml:space="preserve"> </w:t>
      </w:r>
      <w:r w:rsidRPr="0077108B">
        <w:rPr>
          <w:lang w:val="en-GB"/>
        </w:rPr>
        <w:t>the</w:t>
      </w:r>
      <w:r w:rsidRPr="0077108B">
        <w:rPr>
          <w:spacing w:val="-13"/>
          <w:lang w:val="en-GB"/>
        </w:rPr>
        <w:t xml:space="preserve"> </w:t>
      </w:r>
      <w:r w:rsidRPr="0077108B">
        <w:rPr>
          <w:lang w:val="en-GB"/>
        </w:rPr>
        <w:t>occupant,</w:t>
      </w:r>
      <w:r w:rsidRPr="0077108B">
        <w:rPr>
          <w:spacing w:val="-12"/>
          <w:lang w:val="en-GB"/>
        </w:rPr>
        <w:t xml:space="preserve"> </w:t>
      </w:r>
      <w:r w:rsidRPr="0077108B">
        <w:rPr>
          <w:lang w:val="en-GB"/>
        </w:rPr>
        <w:t>this</w:t>
      </w:r>
      <w:r w:rsidRPr="0077108B">
        <w:rPr>
          <w:spacing w:val="-12"/>
          <w:lang w:val="en-GB"/>
        </w:rPr>
        <w:t xml:space="preserve"> </w:t>
      </w:r>
      <w:r w:rsidRPr="0077108B">
        <w:rPr>
          <w:lang w:val="en-GB"/>
        </w:rPr>
        <w:t>can</w:t>
      </w:r>
      <w:r w:rsidRPr="0077108B">
        <w:rPr>
          <w:spacing w:val="-12"/>
          <w:lang w:val="en-GB"/>
        </w:rPr>
        <w:t xml:space="preserve"> </w:t>
      </w:r>
      <w:r w:rsidRPr="0077108B">
        <w:rPr>
          <w:lang w:val="en-GB"/>
        </w:rPr>
        <w:t>be</w:t>
      </w:r>
      <w:r w:rsidRPr="0077108B">
        <w:rPr>
          <w:spacing w:val="-11"/>
          <w:lang w:val="en-GB"/>
        </w:rPr>
        <w:t xml:space="preserve"> </w:t>
      </w:r>
      <w:r w:rsidRPr="0077108B">
        <w:rPr>
          <w:lang w:val="en-GB"/>
        </w:rPr>
        <w:t>a</w:t>
      </w:r>
      <w:r w:rsidRPr="0077108B">
        <w:rPr>
          <w:spacing w:val="-13"/>
          <w:lang w:val="en-GB"/>
        </w:rPr>
        <w:t xml:space="preserve"> </w:t>
      </w:r>
      <w:r w:rsidRPr="0077108B">
        <w:rPr>
          <w:lang w:val="en-GB"/>
        </w:rPr>
        <w:t>very</w:t>
      </w:r>
      <w:r w:rsidRPr="0077108B">
        <w:rPr>
          <w:spacing w:val="-17"/>
          <w:lang w:val="en-GB"/>
        </w:rPr>
        <w:t xml:space="preserve"> </w:t>
      </w:r>
      <w:r w:rsidRPr="0077108B">
        <w:rPr>
          <w:lang w:val="en-GB"/>
        </w:rPr>
        <w:t>powerful</w:t>
      </w:r>
      <w:r w:rsidRPr="0077108B">
        <w:rPr>
          <w:spacing w:val="-10"/>
          <w:lang w:val="en-GB"/>
        </w:rPr>
        <w:t xml:space="preserve"> </w:t>
      </w:r>
      <w:r w:rsidRPr="0077108B">
        <w:rPr>
          <w:lang w:val="en-GB"/>
        </w:rPr>
        <w:t>position.</w:t>
      </w:r>
      <w:r w:rsidRPr="0077108B">
        <w:rPr>
          <w:spacing w:val="40"/>
          <w:lang w:val="en-GB"/>
        </w:rPr>
        <w:t xml:space="preserve"> </w:t>
      </w:r>
      <w:r w:rsidRPr="0077108B">
        <w:rPr>
          <w:lang w:val="en-GB"/>
        </w:rPr>
        <w:t>Policy areas are divided into Directorates General (DGs), whic</w:t>
      </w:r>
      <w:r w:rsidR="00D22BEC" w:rsidRPr="0077108B">
        <w:rPr>
          <w:lang w:val="en-GB"/>
        </w:rPr>
        <w:t xml:space="preserve">h are grouped under individual </w:t>
      </w:r>
      <w:r w:rsidRPr="0077108B">
        <w:rPr>
          <w:lang w:val="en-GB"/>
        </w:rPr>
        <w:t>Commissioner</w:t>
      </w:r>
      <w:r w:rsidR="00D22BEC" w:rsidRPr="0077108B">
        <w:rPr>
          <w:lang w:val="en-GB"/>
        </w:rPr>
        <w:t>s</w:t>
      </w:r>
      <w:r w:rsidRPr="0077108B">
        <w:rPr>
          <w:lang w:val="en-GB"/>
        </w:rPr>
        <w:t>, who</w:t>
      </w:r>
      <w:r w:rsidR="00D22BEC" w:rsidRPr="0077108B">
        <w:rPr>
          <w:lang w:val="en-GB"/>
        </w:rPr>
        <w:t>,</w:t>
      </w:r>
      <w:r w:rsidRPr="0077108B">
        <w:rPr>
          <w:lang w:val="en-GB"/>
        </w:rPr>
        <w:t xml:space="preserve"> </w:t>
      </w:r>
      <w:r w:rsidR="00D22BEC" w:rsidRPr="0077108B">
        <w:rPr>
          <w:lang w:val="en-GB"/>
        </w:rPr>
        <w:t xml:space="preserve">together, make up </w:t>
      </w:r>
      <w:r w:rsidRPr="0077108B">
        <w:rPr>
          <w:lang w:val="en-GB"/>
        </w:rPr>
        <w:t>the College of</w:t>
      </w:r>
      <w:r w:rsidRPr="0077108B">
        <w:rPr>
          <w:spacing w:val="-10"/>
          <w:lang w:val="en-GB"/>
        </w:rPr>
        <w:t xml:space="preserve"> </w:t>
      </w:r>
      <w:r w:rsidRPr="0077108B">
        <w:rPr>
          <w:lang w:val="en-GB"/>
        </w:rPr>
        <w:t>Commissioners.</w:t>
      </w:r>
    </w:p>
    <w:p w14:paraId="7F5C750A" w14:textId="77777777" w:rsidR="00A623C8" w:rsidRPr="0077108B" w:rsidRDefault="00A623C8">
      <w:pPr>
        <w:spacing w:before="5"/>
        <w:rPr>
          <w:rFonts w:eastAsia="Times New Roman" w:cs="Times New Roman"/>
          <w:szCs w:val="24"/>
        </w:rPr>
      </w:pPr>
    </w:p>
    <w:p w14:paraId="1902FF57" w14:textId="45F9C536" w:rsidR="00A623C8" w:rsidRPr="0077108B" w:rsidRDefault="005A1CB0" w:rsidP="00EC1A96">
      <w:pPr>
        <w:pStyle w:val="BodyText"/>
        <w:ind w:left="0" w:right="134"/>
        <w:jc w:val="both"/>
      </w:pPr>
      <w:r w:rsidRPr="0077108B">
        <w:t>The</w:t>
      </w:r>
      <w:r w:rsidR="00071A2C" w:rsidRPr="0077108B">
        <w:t xml:space="preserve"> Commission has</w:t>
      </w:r>
      <w:r w:rsidR="00071A2C" w:rsidRPr="0077108B">
        <w:rPr>
          <w:spacing w:val="21"/>
        </w:rPr>
        <w:t xml:space="preserve"> </w:t>
      </w:r>
      <w:r w:rsidR="00071A2C" w:rsidRPr="0077108B">
        <w:t>the power</w:t>
      </w:r>
      <w:r w:rsidR="00071A2C" w:rsidRPr="0077108B">
        <w:rPr>
          <w:spacing w:val="-9"/>
        </w:rPr>
        <w:t xml:space="preserve"> </w:t>
      </w:r>
      <w:r w:rsidR="00071A2C" w:rsidRPr="0077108B">
        <w:t>of</w:t>
      </w:r>
      <w:r w:rsidR="00071A2C" w:rsidRPr="0077108B">
        <w:rPr>
          <w:spacing w:val="-9"/>
        </w:rPr>
        <w:t xml:space="preserve"> </w:t>
      </w:r>
      <w:r w:rsidR="00071A2C" w:rsidRPr="0077108B">
        <w:t>sole</w:t>
      </w:r>
      <w:r w:rsidR="00071A2C" w:rsidRPr="0077108B">
        <w:rPr>
          <w:spacing w:val="-9"/>
        </w:rPr>
        <w:t xml:space="preserve"> </w:t>
      </w:r>
      <w:r w:rsidR="00071A2C" w:rsidRPr="0077108B">
        <w:t>initiation</w:t>
      </w:r>
      <w:r w:rsidR="00071A2C" w:rsidRPr="0077108B">
        <w:rPr>
          <w:spacing w:val="-7"/>
        </w:rPr>
        <w:t xml:space="preserve"> </w:t>
      </w:r>
      <w:r w:rsidR="00071A2C" w:rsidRPr="0077108B">
        <w:t>(akin</w:t>
      </w:r>
      <w:r w:rsidR="00071A2C" w:rsidRPr="0077108B">
        <w:rPr>
          <w:spacing w:val="-9"/>
        </w:rPr>
        <w:t xml:space="preserve"> </w:t>
      </w:r>
      <w:r w:rsidR="00071A2C" w:rsidRPr="0077108B">
        <w:t>to</w:t>
      </w:r>
      <w:r w:rsidR="00071A2C" w:rsidRPr="0077108B">
        <w:rPr>
          <w:spacing w:val="-8"/>
        </w:rPr>
        <w:t xml:space="preserve"> </w:t>
      </w:r>
      <w:r w:rsidR="00071A2C" w:rsidRPr="0077108B">
        <w:t>that</w:t>
      </w:r>
      <w:r w:rsidR="00071A2C" w:rsidRPr="0077108B">
        <w:rPr>
          <w:spacing w:val="-9"/>
        </w:rPr>
        <w:t xml:space="preserve"> </w:t>
      </w:r>
      <w:r w:rsidR="00071A2C" w:rsidRPr="0077108B">
        <w:t>of</w:t>
      </w:r>
      <w:r w:rsidR="00071A2C" w:rsidRPr="0077108B">
        <w:rPr>
          <w:spacing w:val="-9"/>
        </w:rPr>
        <w:t xml:space="preserve"> </w:t>
      </w:r>
      <w:r w:rsidR="00071A2C" w:rsidRPr="0077108B">
        <w:t>a</w:t>
      </w:r>
      <w:r w:rsidR="00071A2C" w:rsidRPr="0077108B">
        <w:rPr>
          <w:spacing w:val="-10"/>
        </w:rPr>
        <w:t xml:space="preserve"> </w:t>
      </w:r>
      <w:r w:rsidR="00071A2C" w:rsidRPr="0077108B">
        <w:t>state</w:t>
      </w:r>
      <w:r w:rsidR="00071A2C" w:rsidRPr="0077108B">
        <w:rPr>
          <w:spacing w:val="-9"/>
        </w:rPr>
        <w:t xml:space="preserve"> </w:t>
      </w:r>
      <w:r w:rsidR="00071A2C" w:rsidRPr="0077108B">
        <w:t>cabinet)</w:t>
      </w:r>
      <w:r w:rsidR="00071A2C" w:rsidRPr="0077108B">
        <w:rPr>
          <w:spacing w:val="-8"/>
        </w:rPr>
        <w:t xml:space="preserve"> </w:t>
      </w:r>
      <w:r w:rsidR="00071A2C" w:rsidRPr="0077108B">
        <w:t>in</w:t>
      </w:r>
      <w:r w:rsidR="00071A2C" w:rsidRPr="0077108B">
        <w:rPr>
          <w:spacing w:val="-8"/>
        </w:rPr>
        <w:t xml:space="preserve"> </w:t>
      </w:r>
      <w:r w:rsidR="00071A2C" w:rsidRPr="0077108B">
        <w:t>virtually</w:t>
      </w:r>
      <w:r w:rsidR="00071A2C" w:rsidRPr="0077108B">
        <w:rPr>
          <w:spacing w:val="-13"/>
        </w:rPr>
        <w:t xml:space="preserve"> </w:t>
      </w:r>
      <w:r w:rsidR="00071A2C" w:rsidRPr="0077108B">
        <w:t>all</w:t>
      </w:r>
      <w:r w:rsidR="00071A2C" w:rsidRPr="0077108B">
        <w:rPr>
          <w:spacing w:val="-8"/>
        </w:rPr>
        <w:t xml:space="preserve"> </w:t>
      </w:r>
      <w:r w:rsidR="00071A2C" w:rsidRPr="0077108B">
        <w:t>EU</w:t>
      </w:r>
      <w:r w:rsidR="00071A2C" w:rsidRPr="0077108B">
        <w:rPr>
          <w:spacing w:val="-9"/>
        </w:rPr>
        <w:t xml:space="preserve"> </w:t>
      </w:r>
      <w:r w:rsidR="00071A2C" w:rsidRPr="0077108B">
        <w:t>policy</w:t>
      </w:r>
      <w:r w:rsidR="00071A2C" w:rsidRPr="0077108B">
        <w:rPr>
          <w:spacing w:val="-11"/>
        </w:rPr>
        <w:t xml:space="preserve"> </w:t>
      </w:r>
      <w:r w:rsidR="00071A2C" w:rsidRPr="0077108B">
        <w:t>areas</w:t>
      </w:r>
      <w:r w:rsidR="00071A2C" w:rsidRPr="0077108B">
        <w:rPr>
          <w:spacing w:val="-8"/>
        </w:rPr>
        <w:t xml:space="preserve"> </w:t>
      </w:r>
      <w:r w:rsidR="00071A2C" w:rsidRPr="0077108B">
        <w:t>apart from foreign and defen</w:t>
      </w:r>
      <w:r w:rsidR="00D169FB" w:rsidRPr="0077108B">
        <w:t>c</w:t>
      </w:r>
      <w:r w:rsidR="00071A2C" w:rsidRPr="0077108B">
        <w:t>e</w:t>
      </w:r>
      <w:r w:rsidR="00071A2C" w:rsidRPr="0077108B">
        <w:rPr>
          <w:spacing w:val="-7"/>
        </w:rPr>
        <w:t xml:space="preserve"> </w:t>
      </w:r>
      <w:r w:rsidR="00071A2C" w:rsidRPr="0077108B">
        <w:t>policy.</w:t>
      </w:r>
    </w:p>
    <w:p w14:paraId="5E7E3EAB" w14:textId="77777777" w:rsidR="002F7294" w:rsidRPr="0077108B" w:rsidRDefault="002F7294" w:rsidP="002F7294">
      <w:pPr>
        <w:rPr>
          <w:rFonts w:eastAsia="Times New Roman"/>
          <w:szCs w:val="24"/>
        </w:rPr>
      </w:pPr>
    </w:p>
    <w:p w14:paraId="2C3719D0" w14:textId="19F2BD4C" w:rsidR="00A623C8" w:rsidRPr="0077108B" w:rsidRDefault="00E84D6B" w:rsidP="007050A2">
      <w:pPr>
        <w:pStyle w:val="Heading3"/>
        <w:ind w:left="0"/>
      </w:pPr>
      <w:bookmarkStart w:id="55" w:name="_bookmark22"/>
      <w:bookmarkStart w:id="56" w:name="_Toc196681621"/>
      <w:bookmarkEnd w:id="55"/>
      <w:r>
        <w:t xml:space="preserve">The </w:t>
      </w:r>
      <w:r w:rsidR="00071A2C" w:rsidRPr="0077108B">
        <w:t>Council of the European Union</w:t>
      </w:r>
      <w:bookmarkEnd w:id="56"/>
    </w:p>
    <w:p w14:paraId="58E6056C" w14:textId="47ADCA60" w:rsidR="00A623C8" w:rsidRPr="0077108B" w:rsidRDefault="00071A2C" w:rsidP="00EC1A96">
      <w:pPr>
        <w:spacing w:before="56"/>
        <w:jc w:val="both"/>
        <w:rPr>
          <w:rFonts w:eastAsia="Times New Roman" w:cs="Times New Roman"/>
          <w:szCs w:val="24"/>
        </w:rPr>
      </w:pPr>
      <w:r w:rsidRPr="0077108B">
        <w:rPr>
          <w:szCs w:val="24"/>
        </w:rPr>
        <w:lastRenderedPageBreak/>
        <w:t>(</w:t>
      </w:r>
      <w:r w:rsidR="005A1CB0" w:rsidRPr="0077108B">
        <w:rPr>
          <w:szCs w:val="24"/>
        </w:rPr>
        <w:t>Commonly</w:t>
      </w:r>
      <w:r w:rsidRPr="0077108B">
        <w:rPr>
          <w:szCs w:val="24"/>
        </w:rPr>
        <w:t xml:space="preserve"> referred to just as </w:t>
      </w:r>
      <w:r w:rsidR="005A1CB0" w:rsidRPr="0077108B">
        <w:rPr>
          <w:szCs w:val="24"/>
        </w:rPr>
        <w:t>“</w:t>
      </w:r>
      <w:r w:rsidRPr="0077108B">
        <w:rPr>
          <w:szCs w:val="24"/>
        </w:rPr>
        <w:t>the</w:t>
      </w:r>
      <w:r w:rsidRPr="0077108B">
        <w:rPr>
          <w:spacing w:val="-14"/>
          <w:szCs w:val="24"/>
        </w:rPr>
        <w:t xml:space="preserve"> </w:t>
      </w:r>
      <w:r w:rsidRPr="0077108B">
        <w:rPr>
          <w:szCs w:val="24"/>
        </w:rPr>
        <w:t>Council</w:t>
      </w:r>
      <w:r w:rsidR="005A1CB0" w:rsidRPr="0077108B">
        <w:rPr>
          <w:szCs w:val="24"/>
        </w:rPr>
        <w:t>”</w:t>
      </w:r>
      <w:r w:rsidRPr="0077108B">
        <w:rPr>
          <w:szCs w:val="24"/>
        </w:rPr>
        <w:t>)</w:t>
      </w:r>
    </w:p>
    <w:p w14:paraId="0B6AD74E" w14:textId="77777777" w:rsidR="00A623C8" w:rsidRPr="0077108B" w:rsidRDefault="00A623C8" w:rsidP="00EC1A96">
      <w:pPr>
        <w:spacing w:before="9"/>
        <w:rPr>
          <w:rFonts w:eastAsia="Times New Roman" w:cs="Times New Roman"/>
          <w:sz w:val="20"/>
          <w:szCs w:val="20"/>
        </w:rPr>
      </w:pPr>
    </w:p>
    <w:p w14:paraId="1CD2815D" w14:textId="77777777" w:rsidR="00A623C8" w:rsidRPr="0077108B" w:rsidRDefault="00071A2C" w:rsidP="007050A2">
      <w:pPr>
        <w:pStyle w:val="Heading4"/>
        <w:ind w:left="0"/>
        <w:rPr>
          <w:rFonts w:cs="Times New Roman"/>
        </w:rPr>
      </w:pPr>
      <w:bookmarkStart w:id="57" w:name="_bookmark23"/>
      <w:bookmarkStart w:id="58" w:name="_Toc196681622"/>
      <w:bookmarkEnd w:id="57"/>
      <w:r w:rsidRPr="0077108B">
        <w:t>Ministers</w:t>
      </w:r>
      <w:bookmarkEnd w:id="58"/>
    </w:p>
    <w:p w14:paraId="04BE3759" w14:textId="572947D0" w:rsidR="00C23F58" w:rsidRPr="0077108B" w:rsidRDefault="00E84D6B" w:rsidP="00F33D76">
      <w:pPr>
        <w:ind w:right="124"/>
        <w:jc w:val="both"/>
        <w:rPr>
          <w:szCs w:val="24"/>
        </w:rPr>
      </w:pPr>
      <w:r>
        <w:t>Previously known as the “Council of Ministers,” the Council of the European Union is comprised of ministers from n</w:t>
      </w:r>
      <w:r w:rsidR="00071A2C" w:rsidRPr="0077108B">
        <w:t>ational</w:t>
      </w:r>
      <w:r w:rsidR="00071A2C" w:rsidRPr="0077108B">
        <w:rPr>
          <w:spacing w:val="-12"/>
        </w:rPr>
        <w:t xml:space="preserve"> </w:t>
      </w:r>
      <w:r w:rsidR="00071A2C" w:rsidRPr="0077108B">
        <w:t>governments.</w:t>
      </w:r>
      <w:r w:rsidR="00071A2C" w:rsidRPr="0077108B">
        <w:rPr>
          <w:spacing w:val="-8"/>
        </w:rPr>
        <w:t xml:space="preserve"> </w:t>
      </w:r>
      <w:r w:rsidR="00071A2C" w:rsidRPr="0077108B">
        <w:t>The</w:t>
      </w:r>
      <w:r w:rsidR="00071A2C" w:rsidRPr="0077108B">
        <w:rPr>
          <w:spacing w:val="-12"/>
        </w:rPr>
        <w:t xml:space="preserve"> </w:t>
      </w:r>
      <w:r w:rsidR="00071A2C" w:rsidRPr="0077108B">
        <w:t>Council</w:t>
      </w:r>
      <w:r w:rsidR="00071A2C" w:rsidRPr="0077108B">
        <w:rPr>
          <w:spacing w:val="-10"/>
        </w:rPr>
        <w:t xml:space="preserve"> </w:t>
      </w:r>
      <w:r w:rsidR="00071A2C" w:rsidRPr="0077108B">
        <w:t>meets</w:t>
      </w:r>
      <w:r w:rsidR="00071A2C" w:rsidRPr="0077108B">
        <w:rPr>
          <w:spacing w:val="-10"/>
        </w:rPr>
        <w:t xml:space="preserve"> </w:t>
      </w:r>
      <w:r w:rsidR="00071A2C" w:rsidRPr="0077108B">
        <w:t>in</w:t>
      </w:r>
      <w:r w:rsidR="00071A2C" w:rsidRPr="0077108B">
        <w:rPr>
          <w:spacing w:val="-10"/>
        </w:rPr>
        <w:t xml:space="preserve"> </w:t>
      </w:r>
      <w:r w:rsidR="00071A2C" w:rsidRPr="0077108B">
        <w:t>ten</w:t>
      </w:r>
      <w:r w:rsidR="00071A2C" w:rsidRPr="0077108B">
        <w:rPr>
          <w:spacing w:val="-11"/>
        </w:rPr>
        <w:t xml:space="preserve"> </w:t>
      </w:r>
      <w:r w:rsidR="00071A2C" w:rsidRPr="0077108B">
        <w:t>configurations</w:t>
      </w:r>
      <w:r w:rsidR="00752C6E" w:rsidRPr="0077108B">
        <w:t xml:space="preserve"> (see </w:t>
      </w:r>
      <w:r w:rsidR="00752C6E" w:rsidRPr="0077108B">
        <w:fldChar w:fldCharType="begin"/>
      </w:r>
      <w:r w:rsidR="00752C6E" w:rsidRPr="0077108B">
        <w:instrText xml:space="preserve"> REF _Ref123483430 \h </w:instrText>
      </w:r>
      <w:r w:rsidR="00F33D76" w:rsidRPr="0077108B">
        <w:instrText xml:space="preserve"> \* MERGEFORMAT </w:instrText>
      </w:r>
      <w:r w:rsidR="00752C6E" w:rsidRPr="0077108B">
        <w:fldChar w:fldCharType="separate"/>
      </w:r>
      <w:r w:rsidR="00D01DC6" w:rsidRPr="0077108B">
        <w:t xml:space="preserve">Box </w:t>
      </w:r>
      <w:r w:rsidR="00D01DC6">
        <w:rPr>
          <w:noProof/>
        </w:rPr>
        <w:t>3</w:t>
      </w:r>
      <w:r w:rsidR="00752C6E" w:rsidRPr="0077108B">
        <w:fldChar w:fldCharType="end"/>
      </w:r>
      <w:r w:rsidR="00752C6E" w:rsidRPr="0077108B">
        <w:t>)</w:t>
      </w:r>
      <w:r w:rsidR="00071A2C" w:rsidRPr="0077108B">
        <w:t>,</w:t>
      </w:r>
      <w:r w:rsidR="00071A2C" w:rsidRPr="0077108B">
        <w:rPr>
          <w:spacing w:val="-11"/>
        </w:rPr>
        <w:t xml:space="preserve"> </w:t>
      </w:r>
      <w:r w:rsidR="00071A2C" w:rsidRPr="0077108B">
        <w:t>with</w:t>
      </w:r>
      <w:r w:rsidR="00071A2C" w:rsidRPr="0077108B">
        <w:rPr>
          <w:spacing w:val="-11"/>
        </w:rPr>
        <w:t xml:space="preserve"> </w:t>
      </w:r>
      <w:r w:rsidR="00071A2C" w:rsidRPr="0077108B">
        <w:t>ministers</w:t>
      </w:r>
      <w:r w:rsidR="00071A2C" w:rsidRPr="0077108B">
        <w:rPr>
          <w:spacing w:val="-12"/>
        </w:rPr>
        <w:t xml:space="preserve"> </w:t>
      </w:r>
      <w:r w:rsidR="00071A2C" w:rsidRPr="0077108B">
        <w:t>from</w:t>
      </w:r>
      <w:r w:rsidR="00071A2C" w:rsidRPr="0077108B">
        <w:rPr>
          <w:spacing w:val="-11"/>
        </w:rPr>
        <w:t xml:space="preserve"> </w:t>
      </w:r>
      <w:r w:rsidR="00071A2C" w:rsidRPr="0077108B">
        <w:t xml:space="preserve">each of the </w:t>
      </w:r>
      <w:r w:rsidR="00C15CB8">
        <w:t>Member States</w:t>
      </w:r>
      <w:r w:rsidR="00071A2C" w:rsidRPr="0077108B">
        <w:t xml:space="preserve"> repr</w:t>
      </w:r>
      <w:r w:rsidR="00233C8B" w:rsidRPr="0077108B">
        <w:t>esented on each of the councils</w:t>
      </w:r>
      <w:r w:rsidR="00C23F58" w:rsidRPr="0077108B">
        <w:t>.</w:t>
      </w:r>
      <w:r w:rsidR="00F34EEA" w:rsidRPr="0077108B">
        <w:rPr>
          <w:rStyle w:val="FootnoteReference"/>
        </w:rPr>
        <w:footnoteReference w:id="7"/>
      </w:r>
      <w:r w:rsidR="00C23F58" w:rsidRPr="0077108B">
        <w:t xml:space="preserve"> </w:t>
      </w:r>
      <w:r w:rsidR="00C23F58" w:rsidRPr="0077108B">
        <w:rPr>
          <w:rFonts w:eastAsia="Times New Roman" w:cs="Times New Roman"/>
          <w:szCs w:val="24"/>
        </w:rPr>
        <w:t>While the Council sits in ten different configurations, its decisions are made in the name</w:t>
      </w:r>
      <w:r w:rsidR="00C23F58" w:rsidRPr="0077108B">
        <w:rPr>
          <w:rFonts w:eastAsia="Times New Roman" w:cs="Times New Roman"/>
          <w:spacing w:val="-29"/>
          <w:szCs w:val="24"/>
        </w:rPr>
        <w:t xml:space="preserve"> </w:t>
      </w:r>
      <w:r w:rsidR="00C23F58" w:rsidRPr="0077108B">
        <w:rPr>
          <w:rFonts w:eastAsia="Times New Roman" w:cs="Times New Roman"/>
          <w:szCs w:val="24"/>
        </w:rPr>
        <w:t>of</w:t>
      </w:r>
      <w:r w:rsidR="00C23F58" w:rsidRPr="0077108B">
        <w:rPr>
          <w:rFonts w:eastAsia="Times New Roman" w:cs="Times New Roman"/>
          <w:w w:val="99"/>
          <w:szCs w:val="24"/>
        </w:rPr>
        <w:t xml:space="preserve"> </w:t>
      </w:r>
      <w:r w:rsidR="00C23F58" w:rsidRPr="0077108B">
        <w:rPr>
          <w:rFonts w:eastAsia="Times New Roman" w:cs="Times New Roman"/>
          <w:szCs w:val="24"/>
        </w:rPr>
        <w:t>“the Council.” The Council’s seat is in Brussels with some meetings taking place in</w:t>
      </w:r>
      <w:r w:rsidR="00C23F58" w:rsidRPr="0077108B">
        <w:rPr>
          <w:rFonts w:eastAsia="Times New Roman" w:cs="Times New Roman"/>
          <w:spacing w:val="8"/>
          <w:szCs w:val="24"/>
        </w:rPr>
        <w:t xml:space="preserve"> </w:t>
      </w:r>
      <w:r w:rsidR="00C23F58" w:rsidRPr="0077108B">
        <w:rPr>
          <w:rFonts w:eastAsia="Times New Roman" w:cs="Times New Roman"/>
          <w:szCs w:val="24"/>
        </w:rPr>
        <w:t xml:space="preserve">Luxembourg.  For students who are familiar with federal systems, one might think of the Council as the chamber representing regions, but one which sits in committees rather than in plenary.  </w:t>
      </w:r>
      <w:r w:rsidR="00DB000D" w:rsidRPr="0077108B">
        <w:rPr>
          <w:rFonts w:eastAsia="Times New Roman" w:cs="Times New Roman"/>
          <w:szCs w:val="24"/>
        </w:rPr>
        <w:t xml:space="preserve">Indeed, it has sometimes been observed that while the Council is undoubtedly a legislative body, it is the only legislative body in democratic system that </w:t>
      </w:r>
      <w:r w:rsidR="00F33D76" w:rsidRPr="0077108B">
        <w:rPr>
          <w:rFonts w:eastAsia="Times New Roman" w:cs="Times New Roman"/>
          <w:szCs w:val="24"/>
        </w:rPr>
        <w:t xml:space="preserve">deliberates and </w:t>
      </w:r>
      <w:r w:rsidR="00DB000D" w:rsidRPr="0077108B">
        <w:rPr>
          <w:rFonts w:eastAsia="Times New Roman" w:cs="Times New Roman"/>
          <w:szCs w:val="24"/>
        </w:rPr>
        <w:t xml:space="preserve">legislates in committees rather than </w:t>
      </w:r>
      <w:r w:rsidR="00F33D76" w:rsidRPr="0077108B">
        <w:rPr>
          <w:rFonts w:eastAsia="Times New Roman" w:cs="Times New Roman"/>
          <w:szCs w:val="24"/>
        </w:rPr>
        <w:t>in the whole.</w:t>
      </w:r>
    </w:p>
    <w:p w14:paraId="4E6CBF28" w14:textId="77777777" w:rsidR="00752C6E" w:rsidRPr="0077108B" w:rsidRDefault="00752C6E" w:rsidP="00EC1A96">
      <w:pPr>
        <w:pStyle w:val="BodyText"/>
        <w:spacing w:before="63" w:line="276" w:lineRule="exact"/>
        <w:ind w:left="0" w:right="137"/>
      </w:pPr>
    </w:p>
    <w:p w14:paraId="54B39032" w14:textId="02453805" w:rsidR="00752C6E" w:rsidRPr="0077108B" w:rsidRDefault="00752C6E" w:rsidP="00752C6E">
      <w:pPr>
        <w:pStyle w:val="Caption"/>
      </w:pPr>
      <w:bookmarkStart w:id="59" w:name="_Ref123483430"/>
      <w:bookmarkStart w:id="60" w:name="_Toc196681710"/>
      <w:r w:rsidRPr="0077108B">
        <w:t xml:space="preserve">Box </w:t>
      </w:r>
      <w:r w:rsidRPr="0077108B">
        <w:fldChar w:fldCharType="begin"/>
      </w:r>
      <w:r w:rsidRPr="0077108B">
        <w:instrText xml:space="preserve"> SEQ Box \* ARABIC </w:instrText>
      </w:r>
      <w:r w:rsidRPr="0077108B">
        <w:fldChar w:fldCharType="separate"/>
      </w:r>
      <w:r w:rsidR="00D01DC6">
        <w:rPr>
          <w:noProof/>
        </w:rPr>
        <w:t>3</w:t>
      </w:r>
      <w:r w:rsidRPr="0077108B">
        <w:fldChar w:fldCharType="end"/>
      </w:r>
      <w:bookmarkEnd w:id="59"/>
      <w:r w:rsidRPr="0077108B">
        <w:t xml:space="preserve"> Configurations, Council of the European Union</w:t>
      </w:r>
      <w:bookmarkEnd w:id="60"/>
    </w:p>
    <w:tbl>
      <w:tblPr>
        <w:tblStyle w:val="TableGrid"/>
        <w:tblW w:w="0" w:type="auto"/>
        <w:tblLook w:val="04A0" w:firstRow="1" w:lastRow="0" w:firstColumn="1" w:lastColumn="0" w:noHBand="0" w:noVBand="1"/>
      </w:tblPr>
      <w:tblGrid>
        <w:gridCol w:w="8815"/>
      </w:tblGrid>
      <w:tr w:rsidR="00752C6E" w:rsidRPr="0077108B" w14:paraId="61E7C7D0" w14:textId="77777777" w:rsidTr="00BE02C8">
        <w:tc>
          <w:tcPr>
            <w:tcW w:w="8815" w:type="dxa"/>
          </w:tcPr>
          <w:p w14:paraId="1E9292C2" w14:textId="77777777" w:rsidR="00752C6E" w:rsidRPr="0077108B" w:rsidRDefault="00752C6E" w:rsidP="00752C6E">
            <w:pPr>
              <w:pStyle w:val="NoSpacing"/>
              <w:ind w:left="720"/>
            </w:pPr>
          </w:p>
          <w:p w14:paraId="43A08F3B" w14:textId="1826AB9E" w:rsidR="00752C6E" w:rsidRPr="0077108B" w:rsidRDefault="00752C6E" w:rsidP="00752C6E">
            <w:pPr>
              <w:pStyle w:val="NoSpacing"/>
              <w:ind w:left="720"/>
              <w:rPr>
                <w:sz w:val="19"/>
                <w:szCs w:val="19"/>
              </w:rPr>
            </w:pPr>
            <w:r w:rsidRPr="0077108B">
              <w:t>General Affairs</w:t>
            </w:r>
            <w:r w:rsidRPr="0077108B">
              <w:rPr>
                <w:rStyle w:val="FootnoteReference"/>
              </w:rPr>
              <w:footnoteReference w:id="8"/>
            </w:r>
            <w:r w:rsidRPr="0077108B">
              <w:br/>
              <w:t>Foreign</w:t>
            </w:r>
            <w:r w:rsidRPr="0077108B">
              <w:rPr>
                <w:spacing w:val="-7"/>
              </w:rPr>
              <w:t xml:space="preserve"> </w:t>
            </w:r>
            <w:r w:rsidRPr="0077108B">
              <w:t>Affairs</w:t>
            </w:r>
          </w:p>
          <w:p w14:paraId="01A3AC98" w14:textId="77777777" w:rsidR="00752C6E" w:rsidRPr="0077108B" w:rsidRDefault="00752C6E" w:rsidP="00752C6E">
            <w:pPr>
              <w:pStyle w:val="NoSpacing"/>
              <w:ind w:left="720"/>
            </w:pPr>
            <w:r w:rsidRPr="0077108B">
              <w:t>Economic and Financial Affairs</w:t>
            </w:r>
            <w:r w:rsidRPr="0077108B">
              <w:rPr>
                <w:spacing w:val="-8"/>
              </w:rPr>
              <w:t xml:space="preserve"> </w:t>
            </w:r>
            <w:r w:rsidRPr="0077108B">
              <w:t xml:space="preserve">(Ecofin) </w:t>
            </w:r>
          </w:p>
          <w:p w14:paraId="7F20F4BE" w14:textId="77777777" w:rsidR="00752C6E" w:rsidRPr="0077108B" w:rsidRDefault="00752C6E" w:rsidP="00752C6E">
            <w:pPr>
              <w:pStyle w:val="NoSpacing"/>
              <w:ind w:left="720"/>
            </w:pPr>
            <w:r w:rsidRPr="0077108B">
              <w:t>Justice and Home</w:t>
            </w:r>
            <w:r w:rsidRPr="0077108B">
              <w:rPr>
                <w:spacing w:val="-6"/>
              </w:rPr>
              <w:t xml:space="preserve"> </w:t>
            </w:r>
            <w:r w:rsidRPr="0077108B">
              <w:t>Affairs</w:t>
            </w:r>
          </w:p>
          <w:p w14:paraId="2E5A1FB3" w14:textId="77777777" w:rsidR="00752C6E" w:rsidRPr="0077108B" w:rsidRDefault="00752C6E" w:rsidP="00752C6E">
            <w:pPr>
              <w:pStyle w:val="BodyText"/>
              <w:tabs>
                <w:tab w:val="left" w:pos="7920"/>
              </w:tabs>
              <w:ind w:left="720" w:right="1000"/>
            </w:pPr>
            <w:r w:rsidRPr="0077108B">
              <w:t>Employment, Social Policy, Health and Consumer</w:t>
            </w:r>
            <w:r w:rsidRPr="0077108B">
              <w:rPr>
                <w:spacing w:val="-15"/>
              </w:rPr>
              <w:t xml:space="preserve"> </w:t>
            </w:r>
            <w:r w:rsidRPr="0077108B">
              <w:t>Affairs Competitiveness (Internal Market, Industry,</w:t>
            </w:r>
            <w:r w:rsidRPr="0077108B">
              <w:rPr>
                <w:spacing w:val="-5"/>
              </w:rPr>
              <w:t xml:space="preserve"> </w:t>
            </w:r>
            <w:r w:rsidRPr="0077108B">
              <w:t xml:space="preserve">Research) </w:t>
            </w:r>
          </w:p>
          <w:p w14:paraId="527EF303" w14:textId="77777777" w:rsidR="00752C6E" w:rsidRPr="0077108B" w:rsidRDefault="00752C6E" w:rsidP="00752C6E">
            <w:pPr>
              <w:pStyle w:val="BodyText"/>
              <w:ind w:left="720" w:right="2632"/>
            </w:pPr>
            <w:r w:rsidRPr="0077108B">
              <w:t>Transport, Telecommunications and</w:t>
            </w:r>
            <w:r w:rsidRPr="0077108B">
              <w:rPr>
                <w:spacing w:val="-6"/>
              </w:rPr>
              <w:t xml:space="preserve"> </w:t>
            </w:r>
            <w:r w:rsidRPr="0077108B">
              <w:t>Energy</w:t>
            </w:r>
          </w:p>
          <w:p w14:paraId="6B3DA3E3" w14:textId="6475F395" w:rsidR="00752C6E" w:rsidRPr="0077108B" w:rsidRDefault="00752C6E" w:rsidP="00752C6E">
            <w:pPr>
              <w:pStyle w:val="BodyText"/>
              <w:ind w:left="720" w:right="5172"/>
            </w:pPr>
            <w:r w:rsidRPr="0077108B">
              <w:t>Agriculture and</w:t>
            </w:r>
            <w:r w:rsidRPr="0077108B">
              <w:rPr>
                <w:spacing w:val="-5"/>
              </w:rPr>
              <w:t xml:space="preserve"> </w:t>
            </w:r>
            <w:r w:rsidR="00D653E2" w:rsidRPr="0077108B">
              <w:rPr>
                <w:spacing w:val="-5"/>
              </w:rPr>
              <w:t>F</w:t>
            </w:r>
            <w:r w:rsidRPr="0077108B">
              <w:t>isheries</w:t>
            </w:r>
          </w:p>
          <w:p w14:paraId="36C52796" w14:textId="77777777" w:rsidR="00752C6E" w:rsidRPr="0077108B" w:rsidRDefault="00752C6E" w:rsidP="00752C6E">
            <w:pPr>
              <w:pStyle w:val="BodyText"/>
              <w:ind w:left="720" w:right="5172"/>
            </w:pPr>
            <w:r w:rsidRPr="0077108B">
              <w:t>Environment</w:t>
            </w:r>
          </w:p>
          <w:p w14:paraId="448C8387" w14:textId="3095FC45" w:rsidR="00752C6E" w:rsidRPr="0077108B" w:rsidRDefault="00752C6E" w:rsidP="00752C6E">
            <w:pPr>
              <w:pStyle w:val="BodyText"/>
              <w:ind w:left="720" w:right="4282"/>
            </w:pPr>
            <w:r w:rsidRPr="0077108B">
              <w:t xml:space="preserve">Education, Youth, Culture </w:t>
            </w:r>
            <w:r w:rsidR="00BE02C8" w:rsidRPr="0077108B">
              <w:t xml:space="preserve">and </w:t>
            </w:r>
            <w:r w:rsidRPr="0077108B">
              <w:t>Sport</w:t>
            </w:r>
          </w:p>
          <w:p w14:paraId="5CD491BC" w14:textId="77777777" w:rsidR="00752C6E" w:rsidRPr="0077108B" w:rsidRDefault="00752C6E" w:rsidP="00EC1A96">
            <w:pPr>
              <w:pStyle w:val="BodyText"/>
              <w:spacing w:before="63" w:line="276" w:lineRule="exact"/>
              <w:ind w:left="0" w:right="137"/>
            </w:pPr>
          </w:p>
        </w:tc>
      </w:tr>
    </w:tbl>
    <w:p w14:paraId="1B0F35AF" w14:textId="77777777" w:rsidR="00752C6E" w:rsidRPr="0077108B" w:rsidRDefault="00752C6E" w:rsidP="00EC1A96">
      <w:pPr>
        <w:pStyle w:val="BodyText"/>
        <w:spacing w:before="63" w:line="276" w:lineRule="exact"/>
        <w:ind w:left="0" w:right="137"/>
      </w:pPr>
    </w:p>
    <w:p w14:paraId="3143BE78" w14:textId="77777777" w:rsidR="00233C8B" w:rsidRPr="0077108B" w:rsidRDefault="00233C8B" w:rsidP="00EC1A96">
      <w:pPr>
        <w:pStyle w:val="BodyText"/>
        <w:spacing w:before="63" w:line="276" w:lineRule="exact"/>
        <w:ind w:left="0" w:right="137"/>
      </w:pPr>
    </w:p>
    <w:p w14:paraId="71DFBE2E" w14:textId="77777777" w:rsidR="00192928" w:rsidRPr="0077108B" w:rsidRDefault="00192928" w:rsidP="00A11784">
      <w:pPr>
        <w:pStyle w:val="Heading3"/>
        <w:ind w:left="0"/>
      </w:pPr>
      <w:bookmarkStart w:id="61" w:name="_bookmark24"/>
      <w:bookmarkEnd w:id="61"/>
    </w:p>
    <w:p w14:paraId="2A310BBF" w14:textId="6691F174" w:rsidR="00A623C8" w:rsidRPr="0077108B" w:rsidRDefault="00E84D6B" w:rsidP="007050A2">
      <w:pPr>
        <w:pStyle w:val="Heading4"/>
        <w:ind w:left="0"/>
        <w:rPr>
          <w:rFonts w:cs="Times New Roman"/>
        </w:rPr>
      </w:pPr>
      <w:bookmarkStart w:id="62" w:name="_Toc196681623"/>
      <w:r>
        <w:t xml:space="preserve">The Presidency of the </w:t>
      </w:r>
      <w:r w:rsidR="00071A2C" w:rsidRPr="0077108B">
        <w:t>Council</w:t>
      </w:r>
      <w:bookmarkEnd w:id="62"/>
      <w:r w:rsidR="00071A2C" w:rsidRPr="0077108B">
        <w:rPr>
          <w:spacing w:val="-4"/>
        </w:rPr>
        <w:t xml:space="preserve"> </w:t>
      </w:r>
    </w:p>
    <w:p w14:paraId="28E5DB77" w14:textId="441A6EC7" w:rsidR="00EC1A96" w:rsidRPr="0077108B" w:rsidRDefault="00071A2C" w:rsidP="00A11784">
      <w:pPr>
        <w:pStyle w:val="BodyText"/>
        <w:spacing w:line="237" w:lineRule="auto"/>
        <w:ind w:left="0" w:right="194"/>
        <w:jc w:val="both"/>
        <w:rPr>
          <w:spacing w:val="29"/>
        </w:rPr>
      </w:pPr>
      <w:hyperlink r:id="rId36" w:history="1">
        <w:r w:rsidRPr="0077108B">
          <w:rPr>
            <w:rStyle w:val="Hyperlink"/>
          </w:rPr>
          <w:t>The Council Presidency</w:t>
        </w:r>
      </w:hyperlink>
      <w:r w:rsidRPr="0077108B">
        <w:t xml:space="preserve"> rotates between states on a six-monthly basis (</w:t>
      </w:r>
      <w:r w:rsidR="00D108A8" w:rsidRPr="0077108B">
        <w:t xml:space="preserve">See </w:t>
      </w:r>
      <w:r w:rsidR="00460F48" w:rsidRPr="0077108B">
        <w:rPr>
          <w:rFonts w:eastAsiaTheme="minorHAnsi" w:cs="Times New Roman"/>
          <w:bCs/>
        </w:rPr>
        <w:fldChar w:fldCharType="begin"/>
      </w:r>
      <w:r w:rsidR="00D108A8" w:rsidRPr="0077108B">
        <w:instrText xml:space="preserve"> REF _Ref464134187 \h </w:instrText>
      </w:r>
      <w:r w:rsidR="00460F48" w:rsidRPr="0077108B">
        <w:rPr>
          <w:rFonts w:eastAsiaTheme="minorHAnsi" w:cs="Times New Roman"/>
          <w:bCs/>
        </w:rPr>
      </w:r>
      <w:r w:rsidR="00460F48" w:rsidRPr="0077108B">
        <w:rPr>
          <w:rFonts w:eastAsiaTheme="minorHAnsi" w:cs="Times New Roman"/>
          <w:bCs/>
        </w:rPr>
        <w:fldChar w:fldCharType="separate"/>
      </w:r>
      <w:r w:rsidR="00D01DC6" w:rsidRPr="0077108B">
        <w:t xml:space="preserve">Table </w:t>
      </w:r>
      <w:r w:rsidR="00D01DC6">
        <w:rPr>
          <w:noProof/>
        </w:rPr>
        <w:t>6</w:t>
      </w:r>
      <w:r w:rsidR="00460F48" w:rsidRPr="0077108B">
        <w:fldChar w:fldCharType="end"/>
      </w:r>
      <w:r w:rsidR="00A90695">
        <w:t xml:space="preserve"> and </w:t>
      </w:r>
      <w:r w:rsidR="00A90695">
        <w:fldChar w:fldCharType="begin"/>
      </w:r>
      <w:r w:rsidR="00A90695">
        <w:instrText xml:space="preserve"> REF _Ref156310090 \h </w:instrText>
      </w:r>
      <w:r w:rsidR="00A90695">
        <w:fldChar w:fldCharType="separate"/>
      </w:r>
      <w:r w:rsidR="00D01DC6">
        <w:t xml:space="preserve">Figure </w:t>
      </w:r>
      <w:r w:rsidR="00D01DC6">
        <w:rPr>
          <w:noProof/>
        </w:rPr>
        <w:t>2</w:t>
      </w:r>
      <w:r w:rsidR="00A90695">
        <w:fldChar w:fldCharType="end"/>
      </w:r>
      <w:r w:rsidRPr="0077108B">
        <w:t xml:space="preserve">) </w:t>
      </w:r>
      <w:r w:rsidR="00CC35F6">
        <w:rPr>
          <w:b/>
          <w:highlight w:val="lightGray"/>
        </w:rPr>
        <w:t>CYPRUS</w:t>
      </w:r>
      <w:r w:rsidR="00A4098D" w:rsidRPr="0077108B">
        <w:rPr>
          <w:highlight w:val="lightGray"/>
        </w:rPr>
        <w:t xml:space="preserve"> </w:t>
      </w:r>
      <w:r w:rsidRPr="0077108B">
        <w:rPr>
          <w:rFonts w:cs="Times New Roman"/>
          <w:b/>
          <w:bCs/>
          <w:highlight w:val="lightGray"/>
          <w:shd w:val="clear" w:color="auto" w:fill="D2D2D2"/>
        </w:rPr>
        <w:t>HOLDS TH</w:t>
      </w:r>
      <w:r w:rsidR="004F30A7" w:rsidRPr="0077108B">
        <w:rPr>
          <w:rFonts w:cs="Times New Roman"/>
          <w:b/>
          <w:bCs/>
          <w:highlight w:val="lightGray"/>
          <w:shd w:val="clear" w:color="auto" w:fill="D2D2D2"/>
        </w:rPr>
        <w:t>E PRESIDENCY DURING SUNYMEU 20</w:t>
      </w:r>
      <w:r w:rsidR="000006D7" w:rsidRPr="0077108B">
        <w:rPr>
          <w:rFonts w:cs="Times New Roman"/>
          <w:b/>
          <w:bCs/>
          <w:highlight w:val="lightGray"/>
          <w:shd w:val="clear" w:color="auto" w:fill="D2D2D2"/>
        </w:rPr>
        <w:t>2</w:t>
      </w:r>
      <w:r w:rsidR="00CC35F6">
        <w:rPr>
          <w:rFonts w:cs="Times New Roman"/>
          <w:b/>
          <w:bCs/>
          <w:highlight w:val="lightGray"/>
          <w:shd w:val="clear" w:color="auto" w:fill="D2D2D2"/>
        </w:rPr>
        <w:t>6</w:t>
      </w:r>
      <w:r w:rsidRPr="0077108B">
        <w:rPr>
          <w:rFonts w:cs="Times New Roman"/>
          <w:b/>
          <w:bCs/>
          <w:highlight w:val="lightGray"/>
          <w:shd w:val="clear" w:color="auto" w:fill="D2D2D2"/>
        </w:rPr>
        <w:t>.</w:t>
      </w:r>
      <w:r w:rsidR="00233C8B" w:rsidRPr="0077108B">
        <w:t xml:space="preserve"> T</w:t>
      </w:r>
      <w:r w:rsidRPr="0077108B">
        <w:t>he</w:t>
      </w:r>
      <w:r w:rsidRPr="0077108B">
        <w:rPr>
          <w:spacing w:val="5"/>
        </w:rPr>
        <w:t xml:space="preserve"> </w:t>
      </w:r>
      <w:r w:rsidRPr="0077108B">
        <w:t xml:space="preserve">Presidency chairs </w:t>
      </w:r>
      <w:r w:rsidR="0064315D">
        <w:t xml:space="preserve">the </w:t>
      </w:r>
      <w:proofErr w:type="spellStart"/>
      <w:r w:rsidR="0064315D">
        <w:t>EcoFin</w:t>
      </w:r>
      <w:proofErr w:type="spellEnd"/>
      <w:r w:rsidR="0064315D">
        <w:t xml:space="preserve"> meeting and is a prominent actor/organizer </w:t>
      </w:r>
      <w:r w:rsidR="00131714">
        <w:t>in all other meetings.</w:t>
      </w:r>
    </w:p>
    <w:p w14:paraId="15211E14" w14:textId="77777777" w:rsidR="00EC1A96" w:rsidRPr="0077108B" w:rsidRDefault="00EC1A96" w:rsidP="00A11784">
      <w:pPr>
        <w:pStyle w:val="BodyText"/>
        <w:spacing w:line="237" w:lineRule="auto"/>
        <w:ind w:left="0" w:right="194"/>
        <w:jc w:val="both"/>
      </w:pPr>
    </w:p>
    <w:p w14:paraId="328BA16F" w14:textId="5E6B82F7" w:rsidR="00A623C8" w:rsidRPr="0077108B" w:rsidRDefault="00071A2C" w:rsidP="00A11784">
      <w:pPr>
        <w:pStyle w:val="BodyText"/>
        <w:spacing w:line="237" w:lineRule="auto"/>
        <w:ind w:left="0" w:right="194"/>
        <w:jc w:val="both"/>
      </w:pPr>
      <w:r w:rsidRPr="0077108B">
        <w:t>The</w:t>
      </w:r>
      <w:r w:rsidRPr="0077108B">
        <w:rPr>
          <w:spacing w:val="13"/>
        </w:rPr>
        <w:t xml:space="preserve"> </w:t>
      </w:r>
      <w:r w:rsidRPr="0077108B">
        <w:t>Council</w:t>
      </w:r>
      <w:r w:rsidRPr="0077108B">
        <w:rPr>
          <w:spacing w:val="14"/>
        </w:rPr>
        <w:t xml:space="preserve"> </w:t>
      </w:r>
      <w:r w:rsidRPr="0077108B">
        <w:t>Presidency</w:t>
      </w:r>
      <w:r w:rsidRPr="0077108B">
        <w:rPr>
          <w:spacing w:val="11"/>
        </w:rPr>
        <w:t xml:space="preserve"> </w:t>
      </w:r>
      <w:r w:rsidRPr="0077108B">
        <w:t>is</w:t>
      </w:r>
      <w:r w:rsidRPr="0077108B">
        <w:rPr>
          <w:spacing w:val="14"/>
        </w:rPr>
        <w:t xml:space="preserve"> </w:t>
      </w:r>
      <w:r w:rsidRPr="0077108B">
        <w:t>a</w:t>
      </w:r>
      <w:r w:rsidRPr="0077108B">
        <w:rPr>
          <w:spacing w:val="15"/>
        </w:rPr>
        <w:t xml:space="preserve"> </w:t>
      </w:r>
      <w:r w:rsidRPr="0077108B">
        <w:t>key</w:t>
      </w:r>
      <w:r w:rsidRPr="0077108B">
        <w:rPr>
          <w:spacing w:val="11"/>
        </w:rPr>
        <w:t xml:space="preserve"> </w:t>
      </w:r>
      <w:r w:rsidRPr="0077108B">
        <w:t>device</w:t>
      </w:r>
      <w:r w:rsidRPr="0077108B">
        <w:rPr>
          <w:spacing w:val="13"/>
        </w:rPr>
        <w:t xml:space="preserve"> </w:t>
      </w:r>
      <w:r w:rsidRPr="0077108B">
        <w:t>for</w:t>
      </w:r>
      <w:r w:rsidRPr="0077108B">
        <w:rPr>
          <w:spacing w:val="13"/>
        </w:rPr>
        <w:t xml:space="preserve"> </w:t>
      </w:r>
      <w:r w:rsidRPr="0077108B">
        <w:t>organizing</w:t>
      </w:r>
      <w:r w:rsidRPr="0077108B">
        <w:rPr>
          <w:spacing w:val="12"/>
        </w:rPr>
        <w:t xml:space="preserve"> </w:t>
      </w:r>
      <w:r w:rsidRPr="0077108B">
        <w:t>and carrying</w:t>
      </w:r>
      <w:r w:rsidRPr="0077108B">
        <w:rPr>
          <w:spacing w:val="-12"/>
        </w:rPr>
        <w:t xml:space="preserve"> </w:t>
      </w:r>
      <w:r w:rsidRPr="0077108B">
        <w:t>out</w:t>
      </w:r>
      <w:r w:rsidRPr="0077108B">
        <w:rPr>
          <w:spacing w:val="-7"/>
        </w:rPr>
        <w:t xml:space="preserve"> </w:t>
      </w:r>
      <w:r w:rsidRPr="0077108B">
        <w:t>the</w:t>
      </w:r>
      <w:r w:rsidRPr="0077108B">
        <w:rPr>
          <w:spacing w:val="-11"/>
        </w:rPr>
        <w:t xml:space="preserve"> </w:t>
      </w:r>
      <w:r w:rsidRPr="0077108B">
        <w:t>work</w:t>
      </w:r>
      <w:r w:rsidRPr="0077108B">
        <w:rPr>
          <w:spacing w:val="-11"/>
        </w:rPr>
        <w:t xml:space="preserve"> </w:t>
      </w:r>
      <w:r w:rsidRPr="0077108B">
        <w:t>of</w:t>
      </w:r>
      <w:r w:rsidRPr="0077108B">
        <w:rPr>
          <w:spacing w:val="-11"/>
        </w:rPr>
        <w:t xml:space="preserve"> </w:t>
      </w:r>
      <w:r w:rsidRPr="0077108B">
        <w:t>the</w:t>
      </w:r>
      <w:r w:rsidRPr="0077108B">
        <w:rPr>
          <w:spacing w:val="-11"/>
        </w:rPr>
        <w:t xml:space="preserve"> </w:t>
      </w:r>
      <w:r w:rsidRPr="0077108B">
        <w:t>Council</w:t>
      </w:r>
      <w:r w:rsidRPr="0077108B">
        <w:rPr>
          <w:spacing w:val="-9"/>
        </w:rPr>
        <w:t xml:space="preserve"> </w:t>
      </w:r>
      <w:r w:rsidRPr="0077108B">
        <w:t>over</w:t>
      </w:r>
      <w:r w:rsidRPr="0077108B">
        <w:rPr>
          <w:spacing w:val="-9"/>
        </w:rPr>
        <w:t xml:space="preserve"> </w:t>
      </w:r>
      <w:r w:rsidRPr="0077108B">
        <w:t>the</w:t>
      </w:r>
      <w:r w:rsidRPr="0077108B">
        <w:rPr>
          <w:spacing w:val="-11"/>
        </w:rPr>
        <w:t xml:space="preserve"> </w:t>
      </w:r>
      <w:r w:rsidRPr="0077108B">
        <w:t>six-month</w:t>
      </w:r>
      <w:r w:rsidRPr="0077108B">
        <w:rPr>
          <w:spacing w:val="-10"/>
        </w:rPr>
        <w:t xml:space="preserve"> </w:t>
      </w:r>
      <w:r w:rsidRPr="0077108B">
        <w:t>period.</w:t>
      </w:r>
      <w:r w:rsidRPr="0077108B">
        <w:rPr>
          <w:spacing w:val="-10"/>
        </w:rPr>
        <w:t xml:space="preserve"> </w:t>
      </w:r>
      <w:r w:rsidRPr="0077108B">
        <w:t>While</w:t>
      </w:r>
      <w:r w:rsidRPr="0077108B">
        <w:rPr>
          <w:spacing w:val="-11"/>
        </w:rPr>
        <w:t xml:space="preserve"> </w:t>
      </w:r>
      <w:r w:rsidR="00C15CB8">
        <w:t>Member States</w:t>
      </w:r>
      <w:r w:rsidRPr="0077108B">
        <w:rPr>
          <w:spacing w:val="-10"/>
        </w:rPr>
        <w:t xml:space="preserve"> </w:t>
      </w:r>
      <w:r w:rsidRPr="0077108B">
        <w:t>bring one</w:t>
      </w:r>
      <w:r w:rsidRPr="0077108B">
        <w:rPr>
          <w:spacing w:val="29"/>
        </w:rPr>
        <w:t xml:space="preserve"> </w:t>
      </w:r>
      <w:r w:rsidRPr="0077108B">
        <w:t>or</w:t>
      </w:r>
      <w:r w:rsidRPr="0077108B">
        <w:rPr>
          <w:spacing w:val="29"/>
        </w:rPr>
        <w:t xml:space="preserve"> </w:t>
      </w:r>
      <w:r w:rsidRPr="0077108B">
        <w:t>two</w:t>
      </w:r>
      <w:r w:rsidRPr="0077108B">
        <w:rPr>
          <w:spacing w:val="29"/>
        </w:rPr>
        <w:t xml:space="preserve"> </w:t>
      </w:r>
      <w:r w:rsidRPr="0077108B">
        <w:t>priorities</w:t>
      </w:r>
      <w:r w:rsidRPr="0077108B">
        <w:rPr>
          <w:spacing w:val="29"/>
        </w:rPr>
        <w:t xml:space="preserve"> </w:t>
      </w:r>
      <w:r w:rsidRPr="0077108B">
        <w:t>that</w:t>
      </w:r>
      <w:r w:rsidRPr="0077108B">
        <w:rPr>
          <w:spacing w:val="29"/>
        </w:rPr>
        <w:t xml:space="preserve"> </w:t>
      </w:r>
      <w:r w:rsidRPr="0077108B">
        <w:t>they</w:t>
      </w:r>
      <w:r w:rsidRPr="0077108B">
        <w:rPr>
          <w:spacing w:val="22"/>
        </w:rPr>
        <w:t xml:space="preserve"> </w:t>
      </w:r>
      <w:r w:rsidRPr="0077108B">
        <w:t>hope</w:t>
      </w:r>
      <w:r w:rsidRPr="0077108B">
        <w:rPr>
          <w:spacing w:val="29"/>
        </w:rPr>
        <w:t xml:space="preserve"> </w:t>
      </w:r>
      <w:r w:rsidRPr="0077108B">
        <w:t>will</w:t>
      </w:r>
      <w:r w:rsidRPr="0077108B">
        <w:rPr>
          <w:spacing w:val="30"/>
        </w:rPr>
        <w:t xml:space="preserve"> </w:t>
      </w:r>
      <w:r w:rsidRPr="0077108B">
        <w:t>leave</w:t>
      </w:r>
      <w:r w:rsidRPr="0077108B">
        <w:rPr>
          <w:spacing w:val="29"/>
        </w:rPr>
        <w:t xml:space="preserve"> </w:t>
      </w:r>
      <w:r w:rsidRPr="0077108B">
        <w:t>a</w:t>
      </w:r>
      <w:r w:rsidRPr="0077108B">
        <w:rPr>
          <w:spacing w:val="31"/>
        </w:rPr>
        <w:t xml:space="preserve"> </w:t>
      </w:r>
      <w:r w:rsidRPr="0077108B">
        <w:t>positive</w:t>
      </w:r>
      <w:r w:rsidRPr="0077108B">
        <w:rPr>
          <w:spacing w:val="29"/>
        </w:rPr>
        <w:t xml:space="preserve"> </w:t>
      </w:r>
      <w:r w:rsidRPr="0077108B">
        <w:t>legacy</w:t>
      </w:r>
      <w:r w:rsidRPr="0077108B">
        <w:rPr>
          <w:rFonts w:cs="Times New Roman"/>
        </w:rPr>
        <w:t>—</w:t>
      </w:r>
      <w:r w:rsidR="00547D3C" w:rsidRPr="0077108B">
        <w:rPr>
          <w:rFonts w:cs="Times New Roman"/>
        </w:rPr>
        <w:t>"</w:t>
      </w:r>
      <w:r w:rsidRPr="0077108B">
        <w:rPr>
          <w:rFonts w:cs="Times New Roman"/>
        </w:rPr>
        <w:t>during</w:t>
      </w:r>
      <w:r w:rsidRPr="0077108B">
        <w:rPr>
          <w:rFonts w:cs="Times New Roman"/>
          <w:spacing w:val="27"/>
        </w:rPr>
        <w:t xml:space="preserve"> </w:t>
      </w:r>
      <w:r w:rsidRPr="0077108B">
        <w:rPr>
          <w:rFonts w:cs="Times New Roman"/>
        </w:rPr>
        <w:t>the</w:t>
      </w:r>
      <w:r w:rsidRPr="0077108B">
        <w:rPr>
          <w:rFonts w:cs="Times New Roman"/>
          <w:spacing w:val="29"/>
        </w:rPr>
        <w:t xml:space="preserve"> </w:t>
      </w:r>
      <w:r w:rsidRPr="0077108B">
        <w:rPr>
          <w:rFonts w:cs="Times New Roman"/>
        </w:rPr>
        <w:t xml:space="preserve">Swedish Presidency the EU </w:t>
      </w:r>
      <w:r w:rsidRPr="0077108B">
        <w:rPr>
          <w:rFonts w:cs="Times New Roman"/>
        </w:rPr>
        <w:lastRenderedPageBreak/>
        <w:t>achieved….</w:t>
      </w:r>
      <w:r w:rsidR="00547D3C" w:rsidRPr="0077108B">
        <w:rPr>
          <w:rFonts w:cs="Times New Roman"/>
        </w:rPr>
        <w:t>”</w:t>
      </w:r>
      <w:r w:rsidRPr="0077108B">
        <w:rPr>
          <w:rFonts w:cs="Times New Roman"/>
        </w:rPr>
        <w:t>—</w:t>
      </w:r>
      <w:r w:rsidRPr="0077108B">
        <w:t>real world (unexpected) events can sometimes</w:t>
      </w:r>
      <w:r w:rsidRPr="0077108B">
        <w:rPr>
          <w:spacing w:val="46"/>
        </w:rPr>
        <w:t xml:space="preserve"> </w:t>
      </w:r>
      <w:r w:rsidRPr="0077108B">
        <w:t>derail proposed plans. Nevertheless, Council Presidencies do work from 18-month</w:t>
      </w:r>
      <w:r w:rsidRPr="0077108B">
        <w:rPr>
          <w:spacing w:val="-11"/>
        </w:rPr>
        <w:t xml:space="preserve"> </w:t>
      </w:r>
      <w:r w:rsidRPr="0077108B">
        <w:t xml:space="preserve">programmes </w:t>
      </w:r>
      <w:r w:rsidRPr="0077108B">
        <w:rPr>
          <w:rFonts w:cs="Times New Roman"/>
        </w:rPr>
        <w:t xml:space="preserve">developed as </w:t>
      </w:r>
      <w:r w:rsidR="00636C27" w:rsidRPr="0077108B">
        <w:rPr>
          <w:rFonts w:cs="Times New Roman"/>
        </w:rPr>
        <w:t>“</w:t>
      </w:r>
      <w:r w:rsidRPr="0077108B">
        <w:rPr>
          <w:rFonts w:cs="Times New Roman"/>
        </w:rPr>
        <w:t>trios</w:t>
      </w:r>
      <w:r w:rsidR="00636C27" w:rsidRPr="0077108B">
        <w:rPr>
          <w:rFonts w:cs="Times New Roman"/>
        </w:rPr>
        <w:t>”</w:t>
      </w:r>
      <w:r w:rsidRPr="0077108B">
        <w:t>: every 18 months, the three Presidencies due to hold office</w:t>
      </w:r>
      <w:r w:rsidRPr="0077108B">
        <w:rPr>
          <w:spacing w:val="20"/>
        </w:rPr>
        <w:t xml:space="preserve"> </w:t>
      </w:r>
      <w:r w:rsidRPr="0077108B">
        <w:t>prepare, in close cooperation with the Commission, and after appropriate consultations, a</w:t>
      </w:r>
      <w:r w:rsidRPr="0077108B">
        <w:rPr>
          <w:spacing w:val="27"/>
        </w:rPr>
        <w:t xml:space="preserve"> </w:t>
      </w:r>
      <w:r w:rsidRPr="0077108B">
        <w:t>draft programme of Council activities for that</w:t>
      </w:r>
      <w:r w:rsidRPr="0077108B">
        <w:rPr>
          <w:spacing w:val="-4"/>
        </w:rPr>
        <w:t xml:space="preserve"> </w:t>
      </w:r>
      <w:r w:rsidRPr="0077108B">
        <w:t>period.</w:t>
      </w:r>
      <w:r w:rsidR="00423828" w:rsidRPr="0077108B">
        <w:rPr>
          <w:rStyle w:val="FootnoteReference"/>
        </w:rPr>
        <w:t xml:space="preserve"> </w:t>
      </w:r>
      <w:r w:rsidR="00423828" w:rsidRPr="0077108B">
        <w:t xml:space="preserve"> </w:t>
      </w:r>
      <w:r w:rsidR="00BE291C" w:rsidRPr="0077108B">
        <w:t xml:space="preserve"> </w:t>
      </w:r>
    </w:p>
    <w:p w14:paraId="593CD613" w14:textId="77777777" w:rsidR="00A70B25" w:rsidRPr="0077108B" w:rsidRDefault="00A70B25" w:rsidP="00A11784">
      <w:pPr>
        <w:pStyle w:val="BodyText"/>
        <w:spacing w:line="237" w:lineRule="auto"/>
        <w:ind w:left="0" w:right="194"/>
        <w:jc w:val="both"/>
      </w:pPr>
    </w:p>
    <w:p w14:paraId="697DF585" w14:textId="75B25CBF" w:rsidR="00A70B25" w:rsidRPr="0077108B" w:rsidRDefault="00A70B25" w:rsidP="00A11784">
      <w:pPr>
        <w:pStyle w:val="BodyText"/>
        <w:spacing w:line="237" w:lineRule="auto"/>
        <w:ind w:left="0" w:right="194"/>
        <w:jc w:val="both"/>
      </w:pPr>
      <w:hyperlink r:id="rId37" w:history="1">
        <w:r w:rsidRPr="0077108B">
          <w:rPr>
            <w:rStyle w:val="Hyperlink"/>
          </w:rPr>
          <w:t>Information</w:t>
        </w:r>
      </w:hyperlink>
      <w:r w:rsidRPr="0077108B">
        <w:t xml:space="preserve"> about how the Council Presidency functions.</w:t>
      </w:r>
      <w:r w:rsidR="006329D8" w:rsidRPr="0077108B">
        <w:t xml:space="preserve"> </w:t>
      </w:r>
    </w:p>
    <w:p w14:paraId="4EF43A44" w14:textId="0A6C1E0B" w:rsidR="00BE291C" w:rsidRPr="0077108B" w:rsidRDefault="00BE291C" w:rsidP="00A11784">
      <w:pPr>
        <w:pStyle w:val="BodyText"/>
        <w:spacing w:line="237" w:lineRule="auto"/>
        <w:ind w:left="0" w:right="194"/>
        <w:jc w:val="both"/>
      </w:pPr>
    </w:p>
    <w:p w14:paraId="45FB1B35" w14:textId="77777777" w:rsidR="00D103D7" w:rsidRPr="0077108B" w:rsidRDefault="00D103D7" w:rsidP="00A11784">
      <w:pPr>
        <w:pStyle w:val="BodyText"/>
        <w:spacing w:line="237" w:lineRule="auto"/>
        <w:ind w:left="0" w:right="194"/>
        <w:jc w:val="both"/>
      </w:pPr>
    </w:p>
    <w:p w14:paraId="0FAC64B8" w14:textId="6D874448" w:rsidR="00D108A8" w:rsidRPr="0077108B" w:rsidRDefault="00D108A8" w:rsidP="00F766DB">
      <w:pPr>
        <w:pStyle w:val="Caption"/>
      </w:pPr>
      <w:bookmarkStart w:id="63" w:name="_bookmark25"/>
      <w:bookmarkStart w:id="64" w:name="_Ref464134187"/>
      <w:bookmarkStart w:id="65" w:name="_Toc196681704"/>
      <w:bookmarkEnd w:id="63"/>
      <w:r w:rsidRPr="0077108B">
        <w:t xml:space="preserve">Table </w:t>
      </w:r>
      <w:r w:rsidR="006B1DCD" w:rsidRPr="0077108B">
        <w:rPr>
          <w:noProof/>
        </w:rPr>
        <w:fldChar w:fldCharType="begin"/>
      </w:r>
      <w:r w:rsidR="006B1DCD" w:rsidRPr="0077108B">
        <w:rPr>
          <w:noProof/>
        </w:rPr>
        <w:instrText xml:space="preserve"> SEQ Table \* ARABIC </w:instrText>
      </w:r>
      <w:r w:rsidR="006B1DCD" w:rsidRPr="0077108B">
        <w:rPr>
          <w:noProof/>
        </w:rPr>
        <w:fldChar w:fldCharType="separate"/>
      </w:r>
      <w:r w:rsidR="00D01DC6">
        <w:rPr>
          <w:noProof/>
        </w:rPr>
        <w:t>6</w:t>
      </w:r>
      <w:r w:rsidR="006B1DCD" w:rsidRPr="0077108B">
        <w:rPr>
          <w:noProof/>
        </w:rPr>
        <w:fldChar w:fldCharType="end"/>
      </w:r>
      <w:bookmarkEnd w:id="64"/>
      <w:r w:rsidRPr="0077108B">
        <w:t xml:space="preserve"> Council Presidency Rotation</w:t>
      </w:r>
      <w:r w:rsidR="008F1422" w:rsidRPr="0077108B">
        <w:t xml:space="preserve"> of Trio</w:t>
      </w:r>
      <w:r w:rsidRPr="0077108B">
        <w:t xml:space="preserve"> </w:t>
      </w:r>
      <w:r w:rsidR="00E118B9" w:rsidRPr="0077108B">
        <w:t>January 202</w:t>
      </w:r>
      <w:r w:rsidR="009B7FF4">
        <w:t>5</w:t>
      </w:r>
      <w:r w:rsidR="00E118B9" w:rsidRPr="0077108B">
        <w:t>-</w:t>
      </w:r>
      <w:r w:rsidR="009B7FF4">
        <w:t>June</w:t>
      </w:r>
      <w:r w:rsidR="001D6194" w:rsidRPr="0077108B">
        <w:t xml:space="preserve"> 202</w:t>
      </w:r>
      <w:r w:rsidR="009B7FF4">
        <w:t>6</w:t>
      </w:r>
      <w:bookmarkEnd w:id="65"/>
    </w:p>
    <w:tbl>
      <w:tblPr>
        <w:tblStyle w:val="TableGrid"/>
        <w:tblW w:w="0" w:type="auto"/>
        <w:tblLook w:val="04A0" w:firstRow="1" w:lastRow="0" w:firstColumn="1" w:lastColumn="0" w:noHBand="0" w:noVBand="1"/>
      </w:tblPr>
      <w:tblGrid>
        <w:gridCol w:w="2970"/>
        <w:gridCol w:w="2970"/>
        <w:gridCol w:w="2970"/>
      </w:tblGrid>
      <w:tr w:rsidR="00AE22DF" w:rsidRPr="0077108B" w14:paraId="026971A8" w14:textId="77777777" w:rsidTr="00AE22DF">
        <w:tc>
          <w:tcPr>
            <w:tcW w:w="2970" w:type="dxa"/>
          </w:tcPr>
          <w:p w14:paraId="1191B946" w14:textId="0FC6F445" w:rsidR="00AE22DF" w:rsidRPr="0077108B" w:rsidRDefault="00AE22DF" w:rsidP="00AE22DF">
            <w:pPr>
              <w:rPr>
                <w:b/>
                <w:bCs/>
              </w:rPr>
            </w:pPr>
            <w:r w:rsidRPr="0077108B">
              <w:rPr>
                <w:b/>
                <w:bCs/>
              </w:rPr>
              <w:t>Country</w:t>
            </w:r>
          </w:p>
        </w:tc>
        <w:tc>
          <w:tcPr>
            <w:tcW w:w="2970" w:type="dxa"/>
          </w:tcPr>
          <w:p w14:paraId="1E7D5F50" w14:textId="778DF42F" w:rsidR="00AE22DF" w:rsidRPr="0077108B" w:rsidRDefault="00AE22DF" w:rsidP="00AE22DF">
            <w:pPr>
              <w:rPr>
                <w:b/>
                <w:bCs/>
              </w:rPr>
            </w:pPr>
            <w:r w:rsidRPr="0077108B">
              <w:rPr>
                <w:b/>
                <w:bCs/>
              </w:rPr>
              <w:t>Term</w:t>
            </w:r>
          </w:p>
        </w:tc>
        <w:tc>
          <w:tcPr>
            <w:tcW w:w="2970" w:type="dxa"/>
          </w:tcPr>
          <w:p w14:paraId="4ABE5255" w14:textId="714B01F5" w:rsidR="00AE22DF" w:rsidRPr="0077108B" w:rsidRDefault="00AE22DF" w:rsidP="00AE22DF">
            <w:pPr>
              <w:rPr>
                <w:b/>
                <w:bCs/>
              </w:rPr>
            </w:pPr>
            <w:r w:rsidRPr="0077108B">
              <w:rPr>
                <w:b/>
                <w:bCs/>
              </w:rPr>
              <w:t>Year</w:t>
            </w:r>
          </w:p>
        </w:tc>
      </w:tr>
      <w:tr w:rsidR="00AE22DF" w:rsidRPr="0077108B" w14:paraId="0EB6E69C" w14:textId="77777777" w:rsidTr="00AE22DF">
        <w:tc>
          <w:tcPr>
            <w:tcW w:w="2970" w:type="dxa"/>
          </w:tcPr>
          <w:p w14:paraId="2239E74A" w14:textId="3B096B14" w:rsidR="00AE22DF" w:rsidRPr="0077108B" w:rsidRDefault="002D4F6D" w:rsidP="00AE22DF">
            <w:r>
              <w:t>Poland</w:t>
            </w:r>
          </w:p>
        </w:tc>
        <w:tc>
          <w:tcPr>
            <w:tcW w:w="2970" w:type="dxa"/>
          </w:tcPr>
          <w:p w14:paraId="226AD0A3" w14:textId="01F96BC9" w:rsidR="00AE22DF" w:rsidRPr="0077108B" w:rsidRDefault="002D4F6D" w:rsidP="00AE22DF">
            <w:r w:rsidRPr="0077108B">
              <w:t>January-June</w:t>
            </w:r>
          </w:p>
        </w:tc>
        <w:tc>
          <w:tcPr>
            <w:tcW w:w="2970" w:type="dxa"/>
          </w:tcPr>
          <w:p w14:paraId="76D2C405" w14:textId="5419CA84" w:rsidR="00AE22DF" w:rsidRPr="0077108B" w:rsidRDefault="00AE22DF" w:rsidP="00AE22DF">
            <w:r w:rsidRPr="0077108B">
              <w:t>202</w:t>
            </w:r>
            <w:r w:rsidR="002D4F6D">
              <w:t>5</w:t>
            </w:r>
          </w:p>
        </w:tc>
      </w:tr>
      <w:tr w:rsidR="00AE22DF" w:rsidRPr="0077108B" w14:paraId="1888F2BC" w14:textId="77777777" w:rsidTr="00AE22DF">
        <w:tc>
          <w:tcPr>
            <w:tcW w:w="2970" w:type="dxa"/>
          </w:tcPr>
          <w:p w14:paraId="19B9ACA4" w14:textId="584AD021" w:rsidR="00AE22DF" w:rsidRPr="0077108B" w:rsidRDefault="008A1907" w:rsidP="00AE22DF">
            <w:r>
              <w:t>Denmark</w:t>
            </w:r>
          </w:p>
        </w:tc>
        <w:tc>
          <w:tcPr>
            <w:tcW w:w="2970" w:type="dxa"/>
          </w:tcPr>
          <w:p w14:paraId="0320CB60" w14:textId="765F4477" w:rsidR="00AE22DF" w:rsidRPr="0077108B" w:rsidRDefault="002D4F6D" w:rsidP="00AE22DF">
            <w:r>
              <w:t>July-December</w:t>
            </w:r>
          </w:p>
        </w:tc>
        <w:tc>
          <w:tcPr>
            <w:tcW w:w="2970" w:type="dxa"/>
          </w:tcPr>
          <w:p w14:paraId="1C26D368" w14:textId="152261DF" w:rsidR="00AE22DF" w:rsidRPr="0077108B" w:rsidRDefault="00D56F32" w:rsidP="00AE22DF">
            <w:r w:rsidRPr="0077108B">
              <w:t>202</w:t>
            </w:r>
            <w:r w:rsidR="002D4F6D">
              <w:t>5</w:t>
            </w:r>
          </w:p>
        </w:tc>
      </w:tr>
      <w:tr w:rsidR="00AE22DF" w:rsidRPr="0077108B" w14:paraId="694AF401" w14:textId="77777777" w:rsidTr="009105DE">
        <w:tc>
          <w:tcPr>
            <w:tcW w:w="2970" w:type="dxa"/>
            <w:shd w:val="clear" w:color="auto" w:fill="C6D9F1" w:themeFill="text2" w:themeFillTint="33"/>
          </w:tcPr>
          <w:p w14:paraId="58D4D862" w14:textId="0A9CF884" w:rsidR="00AE22DF" w:rsidRPr="0077108B" w:rsidRDefault="008A1907" w:rsidP="00AE22DF">
            <w:r>
              <w:t>Cyprus</w:t>
            </w:r>
          </w:p>
        </w:tc>
        <w:tc>
          <w:tcPr>
            <w:tcW w:w="2970" w:type="dxa"/>
            <w:shd w:val="clear" w:color="auto" w:fill="C6D9F1" w:themeFill="text2" w:themeFillTint="33"/>
          </w:tcPr>
          <w:p w14:paraId="787E0961" w14:textId="05A6F39D" w:rsidR="00AE22DF" w:rsidRPr="0077108B" w:rsidRDefault="002D4F6D" w:rsidP="00AE22DF">
            <w:r>
              <w:t>January-June</w:t>
            </w:r>
          </w:p>
        </w:tc>
        <w:tc>
          <w:tcPr>
            <w:tcW w:w="2970" w:type="dxa"/>
            <w:shd w:val="clear" w:color="auto" w:fill="C6D9F1" w:themeFill="text2" w:themeFillTint="33"/>
          </w:tcPr>
          <w:p w14:paraId="163AD004" w14:textId="2CE11138" w:rsidR="00AE22DF" w:rsidRPr="0077108B" w:rsidRDefault="00D56F32" w:rsidP="00AE22DF">
            <w:r w:rsidRPr="0077108B">
              <w:t>202</w:t>
            </w:r>
            <w:r w:rsidR="002D4F6D">
              <w:t>6</w:t>
            </w:r>
          </w:p>
        </w:tc>
      </w:tr>
    </w:tbl>
    <w:p w14:paraId="571E0923" w14:textId="77777777" w:rsidR="00AE22DF" w:rsidRPr="0077108B" w:rsidRDefault="00AE22DF" w:rsidP="00AE22DF"/>
    <w:p w14:paraId="6CF3F9B0" w14:textId="699903B1" w:rsidR="00A623C8" w:rsidRPr="0077108B" w:rsidRDefault="00A90695" w:rsidP="00A90695">
      <w:pPr>
        <w:pStyle w:val="Caption"/>
        <w:rPr>
          <w:rFonts w:eastAsia="Times New Roman"/>
          <w:b/>
          <w:bCs w:val="0"/>
          <w:sz w:val="20"/>
          <w:szCs w:val="20"/>
        </w:rPr>
      </w:pPr>
      <w:bookmarkStart w:id="66" w:name="_Ref156310090"/>
      <w:bookmarkStart w:id="67" w:name="_Toc196681719"/>
      <w:r>
        <w:t xml:space="preserve">Figure </w:t>
      </w:r>
      <w:r>
        <w:fldChar w:fldCharType="begin"/>
      </w:r>
      <w:r>
        <w:instrText xml:space="preserve"> SEQ Figure \* ARABIC </w:instrText>
      </w:r>
      <w:r>
        <w:fldChar w:fldCharType="separate"/>
      </w:r>
      <w:r w:rsidR="00D01DC6">
        <w:rPr>
          <w:noProof/>
        </w:rPr>
        <w:t>2</w:t>
      </w:r>
      <w:r>
        <w:fldChar w:fldCharType="end"/>
      </w:r>
      <w:bookmarkEnd w:id="66"/>
      <w:r>
        <w:t xml:space="preserve"> Council Rotation</w:t>
      </w:r>
      <w:bookmarkEnd w:id="67"/>
    </w:p>
    <w:p w14:paraId="7C1E15A0" w14:textId="77777777" w:rsidR="00D56F32" w:rsidRPr="0077108B" w:rsidRDefault="00D56F32" w:rsidP="00432406">
      <w:pPr>
        <w:rPr>
          <w:rFonts w:eastAsia="Times New Roman" w:cs="Times New Roman"/>
          <w:b/>
          <w:bCs/>
          <w:sz w:val="20"/>
          <w:szCs w:val="20"/>
        </w:rPr>
      </w:pPr>
    </w:p>
    <w:p w14:paraId="7FD8FFB1" w14:textId="269CDA27" w:rsidR="00A70B25" w:rsidRPr="0077108B" w:rsidRDefault="009105DE" w:rsidP="00B05445">
      <w:bookmarkStart w:id="68" w:name="_bookmark26"/>
      <w:bookmarkEnd w:id="68"/>
      <w:r>
        <w:rPr>
          <w:noProof/>
        </w:rPr>
        <mc:AlternateContent>
          <mc:Choice Requires="wps">
            <w:drawing>
              <wp:anchor distT="0" distB="0" distL="114300" distR="114300" simplePos="0" relativeHeight="251657216" behindDoc="0" locked="0" layoutInCell="1" allowOverlap="1" wp14:anchorId="6A69C86E" wp14:editId="45918A69">
                <wp:simplePos x="0" y="0"/>
                <wp:positionH relativeFrom="column">
                  <wp:posOffset>5667623</wp:posOffset>
                </wp:positionH>
                <wp:positionV relativeFrom="paragraph">
                  <wp:posOffset>1118842</wp:posOffset>
                </wp:positionV>
                <wp:extent cx="704795" cy="230588"/>
                <wp:effectExtent l="38100" t="0" r="19685" b="74295"/>
                <wp:wrapNone/>
                <wp:docPr id="1408695533" name="Straight Arrow Connector 1"/>
                <wp:cNvGraphicFramePr/>
                <a:graphic xmlns:a="http://schemas.openxmlformats.org/drawingml/2006/main">
                  <a:graphicData uri="http://schemas.microsoft.com/office/word/2010/wordprocessingShape">
                    <wps:wsp>
                      <wps:cNvCnPr/>
                      <wps:spPr>
                        <a:xfrm flipH="1">
                          <a:off x="0" y="0"/>
                          <a:ext cx="704795" cy="2305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2B33AAD" id="_x0000_t32" coordsize="21600,21600" o:spt="32" o:oned="t" path="m,l21600,21600e" filled="f">
                <v:path arrowok="t" fillok="f" o:connecttype="none"/>
                <o:lock v:ext="edit" shapetype="t"/>
              </v:shapetype>
              <v:shape id="Straight Arrow Connector 1" o:spid="_x0000_s1026" type="#_x0000_t32" style="position:absolute;margin-left:446.25pt;margin-top:88.1pt;width:55.5pt;height:18.15pt;flip:x;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" strokecolor="#4579b8 [3044]">
                <v:stroke endarrow="block"/>
              </v:shape>
            </w:pict>
          </mc:Fallback>
        </mc:AlternateContent>
      </w:r>
      <w:r w:rsidR="00A70B25" w:rsidRPr="0077108B">
        <w:rPr>
          <w:noProof/>
        </w:rPr>
        <w:drawing>
          <wp:inline distT="0" distB="0" distL="0" distR="0" wp14:anchorId="75D897D7" wp14:editId="026A155E">
            <wp:extent cx="5664200" cy="2876550"/>
            <wp:effectExtent l="0" t="0" r="0" b="0"/>
            <wp:docPr id="319153017" name="Picture 1" descr="A screenshot of the seating order for the Council of the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153017" name="Picture 1" descr="A screenshot of the seating order for the Council of the European Union."/>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64200" cy="2876550"/>
                    </a:xfrm>
                    <a:prstGeom prst="rect">
                      <a:avLst/>
                    </a:prstGeom>
                  </pic:spPr>
                </pic:pic>
              </a:graphicData>
            </a:graphic>
          </wp:inline>
        </w:drawing>
      </w:r>
    </w:p>
    <w:p w14:paraId="2C98B079" w14:textId="77777777" w:rsidR="00A70B25" w:rsidRPr="0077108B" w:rsidRDefault="00A70B25" w:rsidP="007050A2">
      <w:pPr>
        <w:pStyle w:val="Heading4"/>
        <w:ind w:left="0"/>
      </w:pPr>
    </w:p>
    <w:p w14:paraId="70586391" w14:textId="0D6C8FFA" w:rsidR="00A623C8" w:rsidRPr="0077108B" w:rsidRDefault="00E84D6B" w:rsidP="00B56F41">
      <w:pPr>
        <w:pStyle w:val="BodyText"/>
        <w:spacing w:before="52"/>
        <w:ind w:left="0" w:right="124"/>
      </w:pPr>
      <w:r>
        <w:t xml:space="preserve"> </w:t>
      </w:r>
    </w:p>
    <w:p w14:paraId="09F0B5C7" w14:textId="77777777" w:rsidR="00A623C8" w:rsidRPr="0077108B" w:rsidRDefault="00A623C8" w:rsidP="00B56F41">
      <w:pPr>
        <w:spacing w:before="5"/>
        <w:rPr>
          <w:rFonts w:eastAsia="Times New Roman" w:cs="Times New Roman"/>
          <w:szCs w:val="24"/>
        </w:rPr>
      </w:pPr>
      <w:bookmarkStart w:id="69" w:name="_bookmark27"/>
      <w:bookmarkEnd w:id="69"/>
    </w:p>
    <w:p w14:paraId="55123194" w14:textId="52985D73" w:rsidR="00A623C8" w:rsidRPr="0077108B" w:rsidRDefault="001E1AE0" w:rsidP="007050A2">
      <w:pPr>
        <w:pStyle w:val="Heading4"/>
        <w:ind w:left="0"/>
        <w:rPr>
          <w:rFonts w:cs="Times New Roman"/>
        </w:rPr>
      </w:pPr>
      <w:bookmarkStart w:id="70" w:name="_Toc196681624"/>
      <w:r w:rsidRPr="0077108B">
        <w:t>Committee of Permanent Representatives (</w:t>
      </w:r>
      <w:proofErr w:type="spellStart"/>
      <w:r w:rsidR="00071A2C" w:rsidRPr="0077108B">
        <w:t>C</w:t>
      </w:r>
      <w:r w:rsidR="00672021" w:rsidRPr="0077108B">
        <w:t>oreper</w:t>
      </w:r>
      <w:proofErr w:type="spellEnd"/>
      <w:r w:rsidRPr="0077108B">
        <w:t>)</w:t>
      </w:r>
      <w:bookmarkEnd w:id="70"/>
    </w:p>
    <w:p w14:paraId="73B32096" w14:textId="1BEC3835" w:rsidR="00A623C8" w:rsidRPr="0077108B" w:rsidRDefault="00071A2C" w:rsidP="00A11784">
      <w:pPr>
        <w:pStyle w:val="BodyText"/>
        <w:ind w:left="0" w:right="136"/>
        <w:jc w:val="both"/>
      </w:pPr>
      <w:r w:rsidRPr="0077108B">
        <w:t>Each</w:t>
      </w:r>
      <w:r w:rsidRPr="0077108B">
        <w:rPr>
          <w:spacing w:val="-14"/>
        </w:rPr>
        <w:t xml:space="preserve"> </w:t>
      </w:r>
      <w:r w:rsidRPr="0077108B">
        <w:t>member</w:t>
      </w:r>
      <w:r w:rsidRPr="0077108B">
        <w:rPr>
          <w:spacing w:val="-15"/>
        </w:rPr>
        <w:t xml:space="preserve"> </w:t>
      </w:r>
      <w:r w:rsidRPr="0077108B">
        <w:t>state</w:t>
      </w:r>
      <w:r w:rsidRPr="0077108B">
        <w:rPr>
          <w:spacing w:val="-15"/>
        </w:rPr>
        <w:t xml:space="preserve"> </w:t>
      </w:r>
      <w:r w:rsidRPr="0077108B">
        <w:t>has</w:t>
      </w:r>
      <w:r w:rsidRPr="0077108B">
        <w:rPr>
          <w:spacing w:val="-14"/>
        </w:rPr>
        <w:t xml:space="preserve"> </w:t>
      </w:r>
      <w:r w:rsidRPr="0077108B">
        <w:t>a</w:t>
      </w:r>
      <w:r w:rsidRPr="0077108B">
        <w:rPr>
          <w:spacing w:val="-15"/>
        </w:rPr>
        <w:t xml:space="preserve"> </w:t>
      </w:r>
      <w:r w:rsidRPr="0077108B">
        <w:t>national</w:t>
      </w:r>
      <w:r w:rsidRPr="0077108B">
        <w:rPr>
          <w:spacing w:val="-14"/>
        </w:rPr>
        <w:t xml:space="preserve"> </w:t>
      </w:r>
      <w:r w:rsidRPr="0077108B">
        <w:t>delegation</w:t>
      </w:r>
      <w:r w:rsidRPr="0077108B">
        <w:rPr>
          <w:spacing w:val="-14"/>
        </w:rPr>
        <w:t xml:space="preserve"> </w:t>
      </w:r>
      <w:r w:rsidRPr="0077108B">
        <w:t>in</w:t>
      </w:r>
      <w:r w:rsidRPr="0077108B">
        <w:rPr>
          <w:spacing w:val="-14"/>
        </w:rPr>
        <w:t xml:space="preserve"> </w:t>
      </w:r>
      <w:r w:rsidRPr="0077108B">
        <w:t>Brussels,</w:t>
      </w:r>
      <w:r w:rsidRPr="0077108B">
        <w:rPr>
          <w:spacing w:val="-14"/>
        </w:rPr>
        <w:t xml:space="preserve"> </w:t>
      </w:r>
      <w:r w:rsidRPr="0077108B">
        <w:t>called</w:t>
      </w:r>
      <w:r w:rsidRPr="0077108B">
        <w:rPr>
          <w:spacing w:val="-14"/>
        </w:rPr>
        <w:t xml:space="preserve"> </w:t>
      </w:r>
      <w:r w:rsidRPr="0077108B">
        <w:t>a</w:t>
      </w:r>
      <w:r w:rsidRPr="0077108B">
        <w:rPr>
          <w:spacing w:val="-15"/>
        </w:rPr>
        <w:t xml:space="preserve"> </w:t>
      </w:r>
      <w:r w:rsidRPr="0077108B">
        <w:t>permanent</w:t>
      </w:r>
      <w:r w:rsidRPr="0077108B">
        <w:rPr>
          <w:spacing w:val="-14"/>
        </w:rPr>
        <w:t xml:space="preserve"> </w:t>
      </w:r>
      <w:r w:rsidRPr="0077108B">
        <w:t>representation, which is best thought of as an embassy to the European Union. Each</w:t>
      </w:r>
      <w:r w:rsidRPr="0077108B">
        <w:rPr>
          <w:spacing w:val="15"/>
        </w:rPr>
        <w:t xml:space="preserve"> </w:t>
      </w:r>
      <w:r w:rsidRPr="0077108B">
        <w:t>permanent representation</w:t>
      </w:r>
      <w:r w:rsidRPr="0077108B">
        <w:rPr>
          <w:spacing w:val="-6"/>
        </w:rPr>
        <w:t xml:space="preserve"> </w:t>
      </w:r>
      <w:r w:rsidRPr="0077108B">
        <w:t>is</w:t>
      </w:r>
      <w:r w:rsidRPr="0077108B">
        <w:rPr>
          <w:spacing w:val="-6"/>
        </w:rPr>
        <w:t xml:space="preserve"> </w:t>
      </w:r>
      <w:r w:rsidRPr="0077108B">
        <w:t>headed</w:t>
      </w:r>
      <w:r w:rsidRPr="0077108B">
        <w:rPr>
          <w:spacing w:val="-4"/>
        </w:rPr>
        <w:t xml:space="preserve"> </w:t>
      </w:r>
      <w:r w:rsidRPr="0077108B">
        <w:t>by</w:t>
      </w:r>
      <w:r w:rsidRPr="0077108B">
        <w:rPr>
          <w:spacing w:val="-11"/>
        </w:rPr>
        <w:t xml:space="preserve"> </w:t>
      </w:r>
      <w:r w:rsidRPr="0077108B">
        <w:t>a</w:t>
      </w:r>
      <w:r w:rsidRPr="0077108B">
        <w:rPr>
          <w:spacing w:val="-7"/>
        </w:rPr>
        <w:t xml:space="preserve"> </w:t>
      </w:r>
      <w:r w:rsidRPr="0077108B">
        <w:t>senior</w:t>
      </w:r>
      <w:r w:rsidRPr="0077108B">
        <w:rPr>
          <w:spacing w:val="-7"/>
        </w:rPr>
        <w:t xml:space="preserve"> </w:t>
      </w:r>
      <w:r w:rsidRPr="0077108B">
        <w:t>diplomat,</w:t>
      </w:r>
      <w:r w:rsidRPr="0077108B">
        <w:rPr>
          <w:spacing w:val="-5"/>
        </w:rPr>
        <w:t xml:space="preserve"> </w:t>
      </w:r>
      <w:r w:rsidRPr="0077108B">
        <w:t>known</w:t>
      </w:r>
      <w:r w:rsidRPr="0077108B">
        <w:rPr>
          <w:spacing w:val="-7"/>
        </w:rPr>
        <w:t xml:space="preserve"> </w:t>
      </w:r>
      <w:r w:rsidRPr="0077108B">
        <w:t>as</w:t>
      </w:r>
      <w:r w:rsidRPr="0077108B">
        <w:rPr>
          <w:spacing w:val="-6"/>
        </w:rPr>
        <w:t xml:space="preserve"> </w:t>
      </w:r>
      <w:r w:rsidRPr="0077108B">
        <w:t>the</w:t>
      </w:r>
      <w:r w:rsidRPr="0077108B">
        <w:rPr>
          <w:spacing w:val="-7"/>
        </w:rPr>
        <w:t xml:space="preserve"> </w:t>
      </w:r>
      <w:r w:rsidRPr="0077108B">
        <w:t>permanent</w:t>
      </w:r>
      <w:r w:rsidRPr="0077108B">
        <w:rPr>
          <w:spacing w:val="-6"/>
        </w:rPr>
        <w:t xml:space="preserve"> </w:t>
      </w:r>
      <w:r w:rsidRPr="0077108B">
        <w:t>representative.</w:t>
      </w:r>
      <w:r w:rsidRPr="0077108B">
        <w:rPr>
          <w:spacing w:val="-7"/>
        </w:rPr>
        <w:t xml:space="preserve"> </w:t>
      </w:r>
      <w:r w:rsidRPr="0077108B">
        <w:t>The Committee</w:t>
      </w:r>
      <w:r w:rsidRPr="0077108B">
        <w:rPr>
          <w:spacing w:val="-10"/>
        </w:rPr>
        <w:t xml:space="preserve"> </w:t>
      </w:r>
      <w:r w:rsidRPr="0077108B">
        <w:t>of</w:t>
      </w:r>
      <w:r w:rsidRPr="0077108B">
        <w:rPr>
          <w:spacing w:val="-9"/>
        </w:rPr>
        <w:t xml:space="preserve"> </w:t>
      </w:r>
      <w:r w:rsidRPr="0077108B">
        <w:t>Permanent</w:t>
      </w:r>
      <w:r w:rsidRPr="0077108B">
        <w:rPr>
          <w:spacing w:val="-11"/>
        </w:rPr>
        <w:t xml:space="preserve"> </w:t>
      </w:r>
      <w:r w:rsidRPr="0077108B">
        <w:t>Representatives</w:t>
      </w:r>
      <w:r w:rsidRPr="0077108B">
        <w:rPr>
          <w:spacing w:val="-9"/>
        </w:rPr>
        <w:t xml:space="preserve"> </w:t>
      </w:r>
      <w:r w:rsidRPr="0077108B">
        <w:t>(</w:t>
      </w:r>
      <w:proofErr w:type="spellStart"/>
      <w:r w:rsidR="00672021" w:rsidRPr="0077108B">
        <w:t>Coreper</w:t>
      </w:r>
      <w:proofErr w:type="spellEnd"/>
      <w:r w:rsidRPr="0077108B">
        <w:t>)</w:t>
      </w:r>
      <w:r w:rsidRPr="0077108B">
        <w:rPr>
          <w:spacing w:val="-9"/>
        </w:rPr>
        <w:t xml:space="preserve"> </w:t>
      </w:r>
      <w:r w:rsidRPr="0077108B">
        <w:t>is</w:t>
      </w:r>
      <w:r w:rsidRPr="0077108B">
        <w:rPr>
          <w:spacing w:val="-8"/>
        </w:rPr>
        <w:t xml:space="preserve"> </w:t>
      </w:r>
      <w:r w:rsidRPr="0077108B">
        <w:t>a</w:t>
      </w:r>
      <w:r w:rsidRPr="0077108B">
        <w:rPr>
          <w:spacing w:val="-10"/>
        </w:rPr>
        <w:t xml:space="preserve"> </w:t>
      </w:r>
      <w:r w:rsidRPr="0077108B">
        <w:t>key</w:t>
      </w:r>
      <w:r w:rsidRPr="0077108B">
        <w:rPr>
          <w:spacing w:val="-16"/>
        </w:rPr>
        <w:t xml:space="preserve"> </w:t>
      </w:r>
      <w:r w:rsidRPr="0077108B">
        <w:t>EU</w:t>
      </w:r>
      <w:r w:rsidRPr="0077108B">
        <w:rPr>
          <w:spacing w:val="-9"/>
        </w:rPr>
        <w:t xml:space="preserve"> </w:t>
      </w:r>
      <w:r w:rsidRPr="0077108B">
        <w:t>body.</w:t>
      </w:r>
      <w:r w:rsidRPr="0077108B">
        <w:rPr>
          <w:spacing w:val="-9"/>
        </w:rPr>
        <w:t xml:space="preserve"> </w:t>
      </w:r>
      <w:r w:rsidRPr="0077108B">
        <w:t>According</w:t>
      </w:r>
      <w:r w:rsidRPr="0077108B">
        <w:rPr>
          <w:spacing w:val="-11"/>
        </w:rPr>
        <w:t xml:space="preserve"> </w:t>
      </w:r>
      <w:r w:rsidRPr="0077108B">
        <w:t>to</w:t>
      </w:r>
      <w:r w:rsidRPr="0077108B">
        <w:rPr>
          <w:spacing w:val="-8"/>
        </w:rPr>
        <w:t xml:space="preserve"> </w:t>
      </w:r>
      <w:r w:rsidRPr="0077108B">
        <w:t xml:space="preserve">the TFEU, </w:t>
      </w:r>
      <w:proofErr w:type="spellStart"/>
      <w:r w:rsidR="00672021" w:rsidRPr="0077108B">
        <w:rPr>
          <w:rFonts w:cs="Times New Roman"/>
        </w:rPr>
        <w:t>Coreper</w:t>
      </w:r>
      <w:proofErr w:type="spellEnd"/>
      <w:r w:rsidRPr="0077108B">
        <w:rPr>
          <w:rFonts w:cs="Times New Roman"/>
        </w:rPr>
        <w:t xml:space="preserve"> is </w:t>
      </w:r>
      <w:r w:rsidR="00B8525C" w:rsidRPr="0077108B">
        <w:rPr>
          <w:rFonts w:cs="Times New Roman"/>
        </w:rPr>
        <w:t>“</w:t>
      </w:r>
      <w:r w:rsidRPr="0077108B">
        <w:rPr>
          <w:rFonts w:cs="Times New Roman"/>
        </w:rPr>
        <w:t>responsible for preparing the work of the Council and for</w:t>
      </w:r>
      <w:r w:rsidRPr="0077108B">
        <w:rPr>
          <w:rFonts w:cs="Times New Roman"/>
          <w:spacing w:val="14"/>
        </w:rPr>
        <w:t xml:space="preserve"> </w:t>
      </w:r>
      <w:r w:rsidRPr="0077108B">
        <w:rPr>
          <w:rFonts w:cs="Times New Roman"/>
        </w:rPr>
        <w:t xml:space="preserve">carrying </w:t>
      </w:r>
      <w:r w:rsidRPr="0077108B">
        <w:t>out the tasks assigned to it by the</w:t>
      </w:r>
      <w:r w:rsidRPr="0077108B">
        <w:rPr>
          <w:spacing w:val="-7"/>
        </w:rPr>
        <w:t xml:space="preserve"> </w:t>
      </w:r>
      <w:r w:rsidRPr="0077108B">
        <w:t>Council</w:t>
      </w:r>
      <w:r w:rsidR="00B8525C" w:rsidRPr="0077108B">
        <w:t>.”</w:t>
      </w:r>
    </w:p>
    <w:p w14:paraId="39F62290" w14:textId="77777777" w:rsidR="00A623C8" w:rsidRPr="0077108B" w:rsidRDefault="00A623C8" w:rsidP="00A11784">
      <w:pPr>
        <w:spacing w:before="9"/>
        <w:rPr>
          <w:rFonts w:eastAsia="Times New Roman" w:cs="Times New Roman"/>
          <w:sz w:val="23"/>
          <w:szCs w:val="23"/>
        </w:rPr>
      </w:pPr>
    </w:p>
    <w:p w14:paraId="3298C2C2" w14:textId="070703AC" w:rsidR="00A623C8" w:rsidRPr="0077108B" w:rsidRDefault="00071A2C" w:rsidP="00A11784">
      <w:pPr>
        <w:pStyle w:val="BodyText"/>
        <w:ind w:left="0" w:right="136"/>
        <w:jc w:val="both"/>
      </w:pPr>
      <w:r w:rsidRPr="0077108B">
        <w:t>The ministers come and go from their nation's capital to Brussels and Luxembourg,</w:t>
      </w:r>
      <w:r w:rsidRPr="0077108B">
        <w:rPr>
          <w:spacing w:val="16"/>
        </w:rPr>
        <w:t xml:space="preserve"> </w:t>
      </w:r>
      <w:r w:rsidRPr="0077108B">
        <w:t xml:space="preserve">while </w:t>
      </w:r>
      <w:r w:rsidRPr="0077108B">
        <w:lastRenderedPageBreak/>
        <w:t>the permanent representatives remain in Brussels to carry out the day-to-day activities</w:t>
      </w:r>
      <w:r w:rsidRPr="0077108B">
        <w:rPr>
          <w:spacing w:val="42"/>
        </w:rPr>
        <w:t xml:space="preserve"> </w:t>
      </w:r>
      <w:r w:rsidRPr="0077108B">
        <w:t>of the</w:t>
      </w:r>
      <w:r w:rsidRPr="0077108B">
        <w:rPr>
          <w:spacing w:val="19"/>
        </w:rPr>
        <w:t xml:space="preserve"> </w:t>
      </w:r>
      <w:r w:rsidRPr="0077108B">
        <w:t>Council.</w:t>
      </w:r>
      <w:r w:rsidRPr="0077108B">
        <w:rPr>
          <w:spacing w:val="20"/>
        </w:rPr>
        <w:t xml:space="preserve"> </w:t>
      </w:r>
      <w:r w:rsidRPr="0077108B">
        <w:t>The</w:t>
      </w:r>
      <w:r w:rsidRPr="0077108B">
        <w:rPr>
          <w:spacing w:val="19"/>
        </w:rPr>
        <w:t xml:space="preserve"> </w:t>
      </w:r>
      <w:r w:rsidRPr="0077108B">
        <w:t>work</w:t>
      </w:r>
      <w:r w:rsidRPr="0077108B">
        <w:rPr>
          <w:spacing w:val="20"/>
        </w:rPr>
        <w:t xml:space="preserve"> </w:t>
      </w:r>
      <w:r w:rsidRPr="0077108B">
        <w:t>of</w:t>
      </w:r>
      <w:r w:rsidRPr="0077108B">
        <w:rPr>
          <w:spacing w:val="19"/>
        </w:rPr>
        <w:t xml:space="preserve"> </w:t>
      </w:r>
      <w:r w:rsidRPr="0077108B">
        <w:t>these</w:t>
      </w:r>
      <w:r w:rsidRPr="0077108B">
        <w:rPr>
          <w:spacing w:val="19"/>
        </w:rPr>
        <w:t xml:space="preserve"> </w:t>
      </w:r>
      <w:r w:rsidRPr="0077108B">
        <w:t>permanent</w:t>
      </w:r>
      <w:r w:rsidRPr="0077108B">
        <w:rPr>
          <w:spacing w:val="20"/>
        </w:rPr>
        <w:t xml:space="preserve"> </w:t>
      </w:r>
      <w:r w:rsidRPr="0077108B">
        <w:t>delegations</w:t>
      </w:r>
      <w:r w:rsidRPr="0077108B">
        <w:rPr>
          <w:spacing w:val="20"/>
        </w:rPr>
        <w:t xml:space="preserve"> </w:t>
      </w:r>
      <w:r w:rsidRPr="0077108B">
        <w:t>is</w:t>
      </w:r>
      <w:r w:rsidRPr="0077108B">
        <w:rPr>
          <w:spacing w:val="21"/>
        </w:rPr>
        <w:t xml:space="preserve"> </w:t>
      </w:r>
      <w:r w:rsidRPr="0077108B">
        <w:t>divided</w:t>
      </w:r>
      <w:r w:rsidRPr="0077108B">
        <w:rPr>
          <w:spacing w:val="20"/>
        </w:rPr>
        <w:t xml:space="preserve"> </w:t>
      </w:r>
      <w:r w:rsidRPr="0077108B">
        <w:t>into</w:t>
      </w:r>
      <w:r w:rsidRPr="0077108B">
        <w:rPr>
          <w:spacing w:val="20"/>
        </w:rPr>
        <w:t xml:space="preserve"> </w:t>
      </w:r>
      <w:proofErr w:type="spellStart"/>
      <w:r w:rsidRPr="0077108B">
        <w:t>C</w:t>
      </w:r>
      <w:r w:rsidR="009D1C91" w:rsidRPr="0077108B">
        <w:t>oreper</w:t>
      </w:r>
      <w:proofErr w:type="spellEnd"/>
      <w:r w:rsidRPr="0077108B">
        <w:rPr>
          <w:spacing w:val="27"/>
        </w:rPr>
        <w:t xml:space="preserve"> </w:t>
      </w:r>
      <w:r w:rsidRPr="0077108B">
        <w:t>1</w:t>
      </w:r>
      <w:r w:rsidRPr="0077108B">
        <w:rPr>
          <w:spacing w:val="20"/>
        </w:rPr>
        <w:t xml:space="preserve"> </w:t>
      </w:r>
      <w:r w:rsidRPr="0077108B">
        <w:t xml:space="preserve">and </w:t>
      </w:r>
      <w:proofErr w:type="spellStart"/>
      <w:r w:rsidRPr="0077108B">
        <w:t>C</w:t>
      </w:r>
      <w:r w:rsidR="009D1C91" w:rsidRPr="0077108B">
        <w:t>oreper</w:t>
      </w:r>
      <w:proofErr w:type="spellEnd"/>
      <w:r w:rsidRPr="0077108B">
        <w:t xml:space="preserve"> 2.</w:t>
      </w:r>
    </w:p>
    <w:p w14:paraId="29745B27" w14:textId="77777777" w:rsidR="00A623C8" w:rsidRPr="0077108B" w:rsidRDefault="00A623C8" w:rsidP="00A11784">
      <w:pPr>
        <w:rPr>
          <w:rFonts w:eastAsia="Times New Roman" w:cs="Times New Roman"/>
          <w:szCs w:val="24"/>
        </w:rPr>
      </w:pPr>
    </w:p>
    <w:p w14:paraId="6FD9B65D" w14:textId="034B3F1F" w:rsidR="00A623C8" w:rsidRPr="0077108B" w:rsidRDefault="00071A2C" w:rsidP="00A11784">
      <w:pPr>
        <w:pStyle w:val="BodyText"/>
        <w:ind w:left="0" w:right="137"/>
        <w:jc w:val="both"/>
      </w:pPr>
      <w:proofErr w:type="spellStart"/>
      <w:r w:rsidRPr="0077108B">
        <w:t>C</w:t>
      </w:r>
      <w:r w:rsidR="009D1C91" w:rsidRPr="0077108B">
        <w:t>oreper</w:t>
      </w:r>
      <w:proofErr w:type="spellEnd"/>
      <w:r w:rsidRPr="0077108B">
        <w:t xml:space="preserve"> 1, headed by the deputy permanent representatives, deals mainly with</w:t>
      </w:r>
      <w:r w:rsidRPr="0077108B">
        <w:rPr>
          <w:spacing w:val="58"/>
        </w:rPr>
        <w:t xml:space="preserve"> </w:t>
      </w:r>
      <w:r w:rsidRPr="0077108B">
        <w:t xml:space="preserve">routine business, while </w:t>
      </w:r>
      <w:proofErr w:type="spellStart"/>
      <w:r w:rsidR="009D1C91" w:rsidRPr="0077108B">
        <w:t>Coreper</w:t>
      </w:r>
      <w:proofErr w:type="spellEnd"/>
      <w:r w:rsidRPr="0077108B">
        <w:t xml:space="preserve"> 2 deals with more high-profile matters and works for the</w:t>
      </w:r>
      <w:r w:rsidRPr="0077108B">
        <w:rPr>
          <w:spacing w:val="47"/>
        </w:rPr>
        <w:t xml:space="preserve"> </w:t>
      </w:r>
      <w:r w:rsidRPr="0077108B">
        <w:t>most</w:t>
      </w:r>
      <w:r w:rsidRPr="0077108B">
        <w:rPr>
          <w:spacing w:val="39"/>
        </w:rPr>
        <w:t xml:space="preserve"> </w:t>
      </w:r>
      <w:r w:rsidRPr="0077108B">
        <w:t>prominent</w:t>
      </w:r>
      <w:r w:rsidRPr="0077108B">
        <w:rPr>
          <w:spacing w:val="38"/>
        </w:rPr>
        <w:t xml:space="preserve"> </w:t>
      </w:r>
      <w:r w:rsidRPr="0077108B">
        <w:t>Councils:</w:t>
      </w:r>
      <w:r w:rsidRPr="0077108B">
        <w:rPr>
          <w:spacing w:val="39"/>
        </w:rPr>
        <w:t xml:space="preserve"> </w:t>
      </w:r>
      <w:r w:rsidRPr="0077108B">
        <w:t>General</w:t>
      </w:r>
      <w:r w:rsidRPr="0077108B">
        <w:rPr>
          <w:spacing w:val="39"/>
        </w:rPr>
        <w:t xml:space="preserve"> </w:t>
      </w:r>
      <w:r w:rsidRPr="0077108B">
        <w:t>Affairs,</w:t>
      </w:r>
      <w:r w:rsidRPr="0077108B">
        <w:rPr>
          <w:spacing w:val="38"/>
        </w:rPr>
        <w:t xml:space="preserve"> </w:t>
      </w:r>
      <w:r w:rsidRPr="0077108B">
        <w:t>Foreign</w:t>
      </w:r>
      <w:r w:rsidRPr="0077108B">
        <w:rPr>
          <w:spacing w:val="38"/>
        </w:rPr>
        <w:t xml:space="preserve"> </w:t>
      </w:r>
      <w:r w:rsidRPr="0077108B">
        <w:t>Affairs,</w:t>
      </w:r>
      <w:r w:rsidRPr="0077108B">
        <w:rPr>
          <w:spacing w:val="40"/>
        </w:rPr>
        <w:t xml:space="preserve"> </w:t>
      </w:r>
      <w:r w:rsidRPr="0077108B">
        <w:t>and</w:t>
      </w:r>
      <w:r w:rsidRPr="0077108B">
        <w:rPr>
          <w:spacing w:val="40"/>
        </w:rPr>
        <w:t xml:space="preserve"> </w:t>
      </w:r>
      <w:r w:rsidRPr="0077108B">
        <w:t>Ecofin.</w:t>
      </w:r>
      <w:r w:rsidRPr="0077108B">
        <w:rPr>
          <w:spacing w:val="40"/>
        </w:rPr>
        <w:t xml:space="preserve"> </w:t>
      </w:r>
      <w:r w:rsidRPr="0077108B">
        <w:t>Reflecting</w:t>
      </w:r>
      <w:r w:rsidRPr="0077108B">
        <w:rPr>
          <w:spacing w:val="36"/>
        </w:rPr>
        <w:t xml:space="preserve"> </w:t>
      </w:r>
      <w:r w:rsidRPr="0077108B">
        <w:t xml:space="preserve">its importance, </w:t>
      </w:r>
      <w:proofErr w:type="spellStart"/>
      <w:r w:rsidR="009D1C91" w:rsidRPr="0077108B">
        <w:t>Coreper</w:t>
      </w:r>
      <w:proofErr w:type="spellEnd"/>
      <w:r w:rsidRPr="0077108B">
        <w:t xml:space="preserve"> 2, is composed of the permanent</w:t>
      </w:r>
      <w:r w:rsidRPr="0077108B">
        <w:rPr>
          <w:spacing w:val="-13"/>
        </w:rPr>
        <w:t xml:space="preserve"> </w:t>
      </w:r>
      <w:r w:rsidRPr="0077108B">
        <w:t>representatives.</w:t>
      </w:r>
    </w:p>
    <w:p w14:paraId="0E360DC4" w14:textId="77777777" w:rsidR="00A623C8" w:rsidRPr="0077108B" w:rsidRDefault="00A623C8" w:rsidP="00A11784">
      <w:pPr>
        <w:rPr>
          <w:rFonts w:eastAsia="Times New Roman" w:cs="Times New Roman"/>
          <w:szCs w:val="24"/>
        </w:rPr>
      </w:pPr>
    </w:p>
    <w:p w14:paraId="4ABAD4F8" w14:textId="4909F467" w:rsidR="00A623C8" w:rsidRPr="0077108B" w:rsidRDefault="00071A2C" w:rsidP="00A11784">
      <w:pPr>
        <w:pStyle w:val="BodyText"/>
        <w:ind w:left="0" w:right="142"/>
        <w:jc w:val="both"/>
      </w:pPr>
      <w:r w:rsidRPr="0077108B">
        <w:t xml:space="preserve">Council committees and working groups prepare the work needed by </w:t>
      </w:r>
      <w:proofErr w:type="spellStart"/>
      <w:r w:rsidR="009D1C91" w:rsidRPr="0077108B">
        <w:t>Coreper</w:t>
      </w:r>
      <w:proofErr w:type="spellEnd"/>
      <w:r w:rsidRPr="0077108B">
        <w:t xml:space="preserve"> </w:t>
      </w:r>
      <w:proofErr w:type="gramStart"/>
      <w:r w:rsidRPr="0077108B">
        <w:t>in</w:t>
      </w:r>
      <w:r w:rsidR="005862C6" w:rsidRPr="0077108B">
        <w:rPr>
          <w:spacing w:val="36"/>
        </w:rPr>
        <w:t xml:space="preserve"> </w:t>
      </w:r>
      <w:r w:rsidRPr="0077108B">
        <w:t>order to</w:t>
      </w:r>
      <w:proofErr w:type="gramEnd"/>
      <w:r w:rsidRPr="0077108B">
        <w:t xml:space="preserve"> advise the</w:t>
      </w:r>
      <w:r w:rsidRPr="0077108B">
        <w:rPr>
          <w:spacing w:val="-2"/>
        </w:rPr>
        <w:t xml:space="preserve"> </w:t>
      </w:r>
      <w:r w:rsidRPr="0077108B">
        <w:t>Council.</w:t>
      </w:r>
    </w:p>
    <w:p w14:paraId="7C8913D8" w14:textId="77777777" w:rsidR="00A623C8" w:rsidRPr="0077108B" w:rsidRDefault="00A623C8" w:rsidP="00A11784">
      <w:pPr>
        <w:spacing w:before="5"/>
        <w:rPr>
          <w:rFonts w:eastAsia="Times New Roman" w:cs="Times New Roman"/>
          <w:szCs w:val="24"/>
        </w:rPr>
      </w:pPr>
    </w:p>
    <w:p w14:paraId="31CB38EF" w14:textId="1C518F8F" w:rsidR="00A623C8" w:rsidRPr="0077108B" w:rsidRDefault="00F40074" w:rsidP="00E84D6B">
      <w:pPr>
        <w:rPr>
          <w:b/>
          <w:bCs/>
        </w:rPr>
      </w:pPr>
      <w:r w:rsidRPr="0077108B">
        <w:rPr>
          <w:b/>
          <w:bCs/>
        </w:rPr>
        <w:t>Please note</w:t>
      </w:r>
      <w:r w:rsidR="00E84D6B">
        <w:rPr>
          <w:b/>
          <w:bCs/>
        </w:rPr>
        <w:t xml:space="preserve"> change</w:t>
      </w:r>
      <w:r w:rsidRPr="0077108B">
        <w:rPr>
          <w:b/>
          <w:bCs/>
        </w:rPr>
        <w:t xml:space="preserve">:   </w:t>
      </w:r>
      <w:r w:rsidR="00071A2C" w:rsidRPr="0077108B">
        <w:rPr>
          <w:b/>
          <w:bCs/>
        </w:rPr>
        <w:t xml:space="preserve">SUNYMEU </w:t>
      </w:r>
      <w:r w:rsidR="00E84D6B">
        <w:rPr>
          <w:b/>
          <w:bCs/>
        </w:rPr>
        <w:t xml:space="preserve">no longer </w:t>
      </w:r>
      <w:r w:rsidR="00071A2C" w:rsidRPr="0077108B">
        <w:rPr>
          <w:b/>
          <w:bCs/>
        </w:rPr>
        <w:t xml:space="preserve">simulates </w:t>
      </w:r>
      <w:proofErr w:type="spellStart"/>
      <w:r w:rsidR="009D1C91" w:rsidRPr="0077108B">
        <w:rPr>
          <w:b/>
          <w:bCs/>
        </w:rPr>
        <w:t>Coreper</w:t>
      </w:r>
      <w:proofErr w:type="spellEnd"/>
      <w:r w:rsidR="00071A2C" w:rsidRPr="0077108B">
        <w:rPr>
          <w:b/>
          <w:bCs/>
          <w:spacing w:val="-8"/>
        </w:rPr>
        <w:t xml:space="preserve"> </w:t>
      </w:r>
      <w:r w:rsidR="00071A2C" w:rsidRPr="0077108B">
        <w:rPr>
          <w:b/>
          <w:bCs/>
        </w:rPr>
        <w:t>2</w:t>
      </w:r>
      <w:r w:rsidR="00E84D6B">
        <w:rPr>
          <w:b/>
          <w:bCs/>
        </w:rPr>
        <w:t xml:space="preserve">. </w:t>
      </w:r>
    </w:p>
    <w:p w14:paraId="701F8BD7" w14:textId="77777777" w:rsidR="007050A2" w:rsidRPr="0077108B" w:rsidRDefault="007050A2" w:rsidP="007050A2">
      <w:pPr>
        <w:pStyle w:val="Heading4"/>
        <w:ind w:left="0"/>
      </w:pPr>
      <w:bookmarkStart w:id="71" w:name="_bookmark28"/>
      <w:bookmarkEnd w:id="71"/>
    </w:p>
    <w:p w14:paraId="6781B9B6" w14:textId="77777777" w:rsidR="009A3195" w:rsidRPr="0077108B" w:rsidRDefault="009A3195" w:rsidP="009A3195">
      <w:pPr>
        <w:pStyle w:val="Heading4"/>
        <w:ind w:left="0"/>
      </w:pPr>
      <w:bookmarkStart w:id="72" w:name="_Toc432163145"/>
      <w:bookmarkStart w:id="73" w:name="_Toc196681625"/>
      <w:r w:rsidRPr="0077108B">
        <w:t>The High Representative/Vice President of the Commission and the EEAS</w:t>
      </w:r>
      <w:bookmarkEnd w:id="72"/>
      <w:bookmarkEnd w:id="73"/>
      <w:r w:rsidRPr="0077108B">
        <w:t xml:space="preserve"> </w:t>
      </w:r>
    </w:p>
    <w:p w14:paraId="76BE6B95" w14:textId="77777777" w:rsidR="009A3195" w:rsidRPr="0077108B" w:rsidRDefault="009A3195" w:rsidP="009A3195">
      <w:pPr>
        <w:spacing w:before="10"/>
        <w:jc w:val="both"/>
        <w:rPr>
          <w:rFonts w:eastAsia="Times New Roman" w:cs="Times New Roman"/>
          <w:szCs w:val="24"/>
        </w:rPr>
      </w:pPr>
      <w:r w:rsidRPr="0077108B">
        <w:rPr>
          <w:rFonts w:eastAsia="Times New Roman" w:cs="Times New Roman"/>
          <w:szCs w:val="24"/>
        </w:rPr>
        <w:t xml:space="preserve">In effect, the HR/VP is the “Union Minister for Foreign Affairs,” but this “symbolically charged” title (in the failed Constitutional Treaty) was dropped and replaced with the more cumbersome title of High Representative of the Union for Foreign Affairs and Security Policy.  </w:t>
      </w:r>
    </w:p>
    <w:p w14:paraId="023225A0" w14:textId="77777777" w:rsidR="009A3195" w:rsidRPr="0077108B" w:rsidRDefault="009A3195" w:rsidP="009A3195">
      <w:pPr>
        <w:spacing w:before="10"/>
        <w:rPr>
          <w:rFonts w:eastAsia="Times New Roman" w:cs="Times New Roman"/>
          <w:szCs w:val="24"/>
        </w:rPr>
      </w:pPr>
    </w:p>
    <w:p w14:paraId="58DA0D37" w14:textId="77777777" w:rsidR="009A3195" w:rsidRPr="0077108B" w:rsidRDefault="009A3195" w:rsidP="009A3195">
      <w:pPr>
        <w:spacing w:before="10"/>
        <w:jc w:val="both"/>
        <w:rPr>
          <w:rFonts w:eastAsia="Times New Roman" w:cs="Times New Roman"/>
          <w:szCs w:val="24"/>
        </w:rPr>
      </w:pPr>
      <w:r w:rsidRPr="0077108B">
        <w:rPr>
          <w:rFonts w:eastAsia="Times New Roman" w:cs="Times New Roman"/>
          <w:szCs w:val="24"/>
        </w:rPr>
        <w:t>The HR’s institutional position is complex, with the incumbent having a base in both the Commission and the Council. In the Commission, the HR/VP is the Commissioner for External Relations.  In the Council, the HR/VP chairs the Foreign Affairs Council (FAC) – more on the FAC, below. The HR also heads the European External Action Service (EEAS), the EU’s diplomatic corps created in the Lisbon treaty (in a responsibility that parallels the foreign minister’s management function in national governments).</w:t>
      </w:r>
    </w:p>
    <w:p w14:paraId="4039E9A0" w14:textId="77777777" w:rsidR="009A3195" w:rsidRPr="0077108B" w:rsidRDefault="009A3195" w:rsidP="009A3195">
      <w:pPr>
        <w:spacing w:before="10"/>
        <w:rPr>
          <w:rFonts w:eastAsia="Times New Roman" w:cs="Times New Roman"/>
          <w:szCs w:val="24"/>
        </w:rPr>
      </w:pPr>
    </w:p>
    <w:p w14:paraId="08C46629" w14:textId="77777777" w:rsidR="009A3195" w:rsidRPr="0077108B" w:rsidRDefault="009A3195" w:rsidP="009A3195">
      <w:pPr>
        <w:spacing w:before="10"/>
        <w:jc w:val="both"/>
        <w:rPr>
          <w:rFonts w:eastAsia="Times New Roman" w:cs="Times New Roman"/>
          <w:szCs w:val="24"/>
        </w:rPr>
      </w:pPr>
      <w:r w:rsidRPr="0077108B">
        <w:rPr>
          <w:rFonts w:eastAsia="Times New Roman" w:cs="Times New Roman"/>
          <w:szCs w:val="24"/>
        </w:rPr>
        <w:t xml:space="preserve">The HR’s roles are established in the TEU as being ones of proposer, promoter, facilitator, and implementer.  The HR is not a major independent decision-maker:  the making of key policy decisions is left to the European Council and the Council of Ministers.  </w:t>
      </w:r>
    </w:p>
    <w:p w14:paraId="718FEDDC" w14:textId="77777777" w:rsidR="009A3195" w:rsidRPr="0077108B" w:rsidRDefault="009A3195" w:rsidP="009A3195">
      <w:pPr>
        <w:spacing w:before="10"/>
        <w:rPr>
          <w:rFonts w:eastAsia="Times New Roman" w:cs="Times New Roman"/>
          <w:szCs w:val="24"/>
        </w:rPr>
      </w:pPr>
    </w:p>
    <w:p w14:paraId="39A50F40" w14:textId="77777777" w:rsidR="009A3195" w:rsidRPr="0077108B" w:rsidRDefault="009A3195" w:rsidP="009A3195">
      <w:pPr>
        <w:spacing w:before="10"/>
        <w:jc w:val="both"/>
        <w:rPr>
          <w:rFonts w:eastAsia="Times New Roman" w:cs="Times New Roman"/>
          <w:szCs w:val="24"/>
        </w:rPr>
      </w:pPr>
      <w:r w:rsidRPr="0077108B">
        <w:rPr>
          <w:rFonts w:eastAsia="Times New Roman" w:cs="Times New Roman"/>
          <w:szCs w:val="24"/>
        </w:rPr>
        <w:t>It was hoped by many observers that the HR would be able to give the Common Foreign and Security Policy (CFSP) a significant external boost, not least by giving it a “human face.”  But the TEU built in uncertainty in this regard with Article 15, which covers the responsibilities of the European Council President: “The President of the European Council shall, at his level and in that capacity, ensure the external representation of the Union on issues concerning its common foreign and security policy, without prejudice to the powers of High Representative of the Union for Foreign Affairs and Security Policy.”</w:t>
      </w:r>
    </w:p>
    <w:p w14:paraId="7248A227" w14:textId="77777777" w:rsidR="009A3195" w:rsidRPr="0077108B" w:rsidRDefault="009A3195" w:rsidP="007050A2">
      <w:pPr>
        <w:pStyle w:val="Heading4"/>
        <w:ind w:left="0"/>
      </w:pPr>
    </w:p>
    <w:p w14:paraId="1D72CB62" w14:textId="593F73C1" w:rsidR="00A623C8" w:rsidRPr="0077108B" w:rsidRDefault="00071A2C" w:rsidP="007050A2">
      <w:pPr>
        <w:pStyle w:val="Heading4"/>
        <w:ind w:left="0"/>
        <w:rPr>
          <w:rFonts w:cs="Times New Roman"/>
        </w:rPr>
      </w:pPr>
      <w:bookmarkStart w:id="74" w:name="_Toc196681626"/>
      <w:commentRangeStart w:id="75"/>
      <w:commentRangeStart w:id="76"/>
      <w:r w:rsidRPr="0077108B">
        <w:t>Council</w:t>
      </w:r>
      <w:r w:rsidRPr="0077108B">
        <w:rPr>
          <w:spacing w:val="-1"/>
        </w:rPr>
        <w:t xml:space="preserve"> </w:t>
      </w:r>
      <w:r w:rsidRPr="0077108B">
        <w:t>Voting</w:t>
      </w:r>
      <w:commentRangeEnd w:id="75"/>
      <w:r w:rsidR="00E15C75">
        <w:rPr>
          <w:rStyle w:val="CommentReference"/>
          <w:rFonts w:eastAsiaTheme="minorHAnsi"/>
          <w:bCs w:val="0"/>
          <w:u w:val="none"/>
        </w:rPr>
        <w:commentReference w:id="75"/>
      </w:r>
      <w:commentRangeEnd w:id="76"/>
      <w:r w:rsidR="00E15C75">
        <w:rPr>
          <w:rStyle w:val="CommentReference"/>
          <w:rFonts w:eastAsiaTheme="minorHAnsi"/>
          <w:bCs w:val="0"/>
          <w:u w:val="none"/>
        </w:rPr>
        <w:commentReference w:id="76"/>
      </w:r>
      <w:bookmarkEnd w:id="74"/>
    </w:p>
    <w:p w14:paraId="4E437D9E" w14:textId="77777777" w:rsidR="00D01DC6" w:rsidRPr="0077108B" w:rsidRDefault="00071A2C" w:rsidP="00EF7095">
      <w:pPr>
        <w:pStyle w:val="BodyText"/>
        <w:ind w:left="0" w:right="139"/>
        <w:jc w:val="both"/>
      </w:pPr>
      <w:r w:rsidRPr="0077108B">
        <w:t>The Council utilizes three different types of voting procedures</w:t>
      </w:r>
      <w:r w:rsidR="004F4D06" w:rsidRPr="0077108B">
        <w:t>, as shown in</w:t>
      </w:r>
      <w:r w:rsidR="00D108A8" w:rsidRPr="0077108B">
        <w:t xml:space="preserve"> </w:t>
      </w:r>
      <w:r w:rsidR="00460F48" w:rsidRPr="0077108B">
        <w:fldChar w:fldCharType="begin"/>
      </w:r>
      <w:r w:rsidR="00D108A8" w:rsidRPr="0077108B">
        <w:instrText xml:space="preserve"> REF _Ref464134596 \h </w:instrText>
      </w:r>
      <w:r w:rsidR="00460F48" w:rsidRPr="0077108B">
        <w:fldChar w:fldCharType="separate"/>
      </w:r>
    </w:p>
    <w:p w14:paraId="26989D1F" w14:textId="6AB13C97" w:rsidR="0069177A" w:rsidRPr="0077108B" w:rsidRDefault="00D01DC6" w:rsidP="0069177A">
      <w:pPr>
        <w:ind w:right="135"/>
        <w:jc w:val="both"/>
        <w:rPr>
          <w:rFonts w:eastAsia="Times New Roman" w:cs="Times New Roman"/>
          <w:szCs w:val="24"/>
        </w:rPr>
      </w:pPr>
      <w:r w:rsidRPr="0077108B">
        <w:t xml:space="preserve">Box </w:t>
      </w:r>
      <w:r>
        <w:rPr>
          <w:noProof/>
        </w:rPr>
        <w:t>4</w:t>
      </w:r>
      <w:r w:rsidR="00460F48" w:rsidRPr="0077108B">
        <w:fldChar w:fldCharType="end"/>
      </w:r>
      <w:r w:rsidR="00D108A8" w:rsidRPr="0077108B">
        <w:t>.</w:t>
      </w:r>
      <w:r w:rsidR="004F4D06" w:rsidRPr="0077108B">
        <w:t xml:space="preserve"> </w:t>
      </w:r>
      <w:r w:rsidR="00D108A8" w:rsidRPr="0077108B">
        <w:t xml:space="preserve"> </w:t>
      </w:r>
      <w:r w:rsidR="0069177A" w:rsidRPr="0077108B">
        <w:rPr>
          <w:b/>
        </w:rPr>
        <w:t>Unanimity</w:t>
      </w:r>
      <w:r w:rsidR="0069177A" w:rsidRPr="0077108B">
        <w:rPr>
          <w:b/>
          <w:spacing w:val="-4"/>
        </w:rPr>
        <w:t xml:space="preserve"> </w:t>
      </w:r>
      <w:r w:rsidR="0069177A" w:rsidRPr="0077108B">
        <w:rPr>
          <w:b/>
        </w:rPr>
        <w:t>is</w:t>
      </w:r>
      <w:r w:rsidR="0069177A" w:rsidRPr="0077108B">
        <w:rPr>
          <w:b/>
          <w:spacing w:val="-3"/>
        </w:rPr>
        <w:t xml:space="preserve"> </w:t>
      </w:r>
      <w:r w:rsidR="0069177A" w:rsidRPr="0077108B">
        <w:rPr>
          <w:b/>
        </w:rPr>
        <w:t>required in virtually all policy recommendations made to the European Council.  Thus,</w:t>
      </w:r>
      <w:r w:rsidR="0069177A" w:rsidRPr="0077108B">
        <w:rPr>
          <w:b/>
          <w:spacing w:val="40"/>
        </w:rPr>
        <w:t xml:space="preserve"> </w:t>
      </w:r>
      <w:r w:rsidR="0069177A" w:rsidRPr="0077108B">
        <w:rPr>
          <w:b/>
        </w:rPr>
        <w:t>unanimity is</w:t>
      </w:r>
      <w:r w:rsidR="0069177A" w:rsidRPr="0077108B">
        <w:rPr>
          <w:b/>
          <w:spacing w:val="-7"/>
        </w:rPr>
        <w:t xml:space="preserve"> </w:t>
      </w:r>
      <w:r w:rsidR="0069177A" w:rsidRPr="0077108B">
        <w:rPr>
          <w:b/>
        </w:rPr>
        <w:t>required</w:t>
      </w:r>
      <w:r w:rsidR="0069177A" w:rsidRPr="0077108B">
        <w:rPr>
          <w:b/>
          <w:spacing w:val="-7"/>
        </w:rPr>
        <w:t xml:space="preserve"> </w:t>
      </w:r>
      <w:r w:rsidR="0069177A" w:rsidRPr="0077108B">
        <w:rPr>
          <w:b/>
        </w:rPr>
        <w:t>in</w:t>
      </w:r>
      <w:r w:rsidR="0069177A" w:rsidRPr="0077108B">
        <w:rPr>
          <w:b/>
          <w:spacing w:val="-8"/>
        </w:rPr>
        <w:t xml:space="preserve"> </w:t>
      </w:r>
      <w:r w:rsidR="0069177A" w:rsidRPr="0077108B">
        <w:rPr>
          <w:b/>
        </w:rPr>
        <w:t>SUNYMEU</w:t>
      </w:r>
      <w:r w:rsidR="0069177A" w:rsidRPr="0077108B">
        <w:rPr>
          <w:b/>
          <w:spacing w:val="-8"/>
        </w:rPr>
        <w:t xml:space="preserve"> </w:t>
      </w:r>
      <w:r w:rsidR="0069177A" w:rsidRPr="0077108B">
        <w:rPr>
          <w:b/>
        </w:rPr>
        <w:t>because</w:t>
      </w:r>
      <w:r w:rsidR="0069177A" w:rsidRPr="0077108B">
        <w:rPr>
          <w:b/>
          <w:spacing w:val="-8"/>
        </w:rPr>
        <w:t xml:space="preserve"> </w:t>
      </w:r>
      <w:r w:rsidR="0069177A" w:rsidRPr="0077108B">
        <w:rPr>
          <w:b/>
        </w:rPr>
        <w:t>all</w:t>
      </w:r>
      <w:r w:rsidR="0069177A" w:rsidRPr="0077108B">
        <w:rPr>
          <w:b/>
          <w:spacing w:val="-7"/>
        </w:rPr>
        <w:t xml:space="preserve"> </w:t>
      </w:r>
      <w:r w:rsidR="0069177A" w:rsidRPr="0077108B">
        <w:rPr>
          <w:b/>
        </w:rPr>
        <w:t>Council</w:t>
      </w:r>
      <w:r w:rsidR="0069177A" w:rsidRPr="0077108B">
        <w:rPr>
          <w:b/>
          <w:spacing w:val="-9"/>
        </w:rPr>
        <w:t xml:space="preserve"> </w:t>
      </w:r>
      <w:r w:rsidR="0069177A" w:rsidRPr="0077108B">
        <w:rPr>
          <w:b/>
        </w:rPr>
        <w:t>deliberations</w:t>
      </w:r>
      <w:r w:rsidR="0069177A" w:rsidRPr="0077108B">
        <w:rPr>
          <w:b/>
          <w:spacing w:val="-7"/>
        </w:rPr>
        <w:t xml:space="preserve"> </w:t>
      </w:r>
      <w:r w:rsidR="0069177A" w:rsidRPr="0077108B">
        <w:rPr>
          <w:b/>
        </w:rPr>
        <w:t>will</w:t>
      </w:r>
      <w:r w:rsidR="0069177A" w:rsidRPr="0077108B">
        <w:rPr>
          <w:b/>
          <w:spacing w:val="-9"/>
        </w:rPr>
        <w:t xml:space="preserve"> </w:t>
      </w:r>
      <w:r w:rsidR="0069177A" w:rsidRPr="0077108B">
        <w:rPr>
          <w:b/>
        </w:rPr>
        <w:t>be</w:t>
      </w:r>
      <w:r w:rsidR="0069177A" w:rsidRPr="0077108B">
        <w:rPr>
          <w:b/>
          <w:spacing w:val="-8"/>
        </w:rPr>
        <w:t xml:space="preserve"> </w:t>
      </w:r>
      <w:r w:rsidR="0069177A" w:rsidRPr="0077108B">
        <w:rPr>
          <w:b/>
        </w:rPr>
        <w:t>transmitted</w:t>
      </w:r>
      <w:r w:rsidR="0069177A" w:rsidRPr="0077108B">
        <w:rPr>
          <w:b/>
          <w:spacing w:val="-7"/>
        </w:rPr>
        <w:t xml:space="preserve"> </w:t>
      </w:r>
      <w:r w:rsidR="0069177A" w:rsidRPr="0077108B">
        <w:rPr>
          <w:b/>
        </w:rPr>
        <w:t>to</w:t>
      </w:r>
      <w:r w:rsidR="0069177A" w:rsidRPr="0077108B">
        <w:rPr>
          <w:b/>
          <w:spacing w:val="-8"/>
        </w:rPr>
        <w:t xml:space="preserve"> </w:t>
      </w:r>
      <w:r w:rsidR="0069177A" w:rsidRPr="0077108B">
        <w:rPr>
          <w:b/>
        </w:rPr>
        <w:t>the European Council as policy</w:t>
      </w:r>
      <w:r w:rsidR="0069177A" w:rsidRPr="0077108B">
        <w:rPr>
          <w:b/>
          <w:spacing w:val="-10"/>
        </w:rPr>
        <w:t xml:space="preserve"> </w:t>
      </w:r>
      <w:r w:rsidR="0069177A" w:rsidRPr="0077108B">
        <w:rPr>
          <w:b/>
        </w:rPr>
        <w:t>recommendations.</w:t>
      </w:r>
    </w:p>
    <w:p w14:paraId="4B4B462E" w14:textId="77777777" w:rsidR="00EF7095" w:rsidRPr="0077108B" w:rsidRDefault="00EF7095" w:rsidP="00EF7095">
      <w:pPr>
        <w:pStyle w:val="BodyText"/>
        <w:ind w:left="0" w:right="139"/>
        <w:jc w:val="both"/>
      </w:pPr>
      <w:bookmarkStart w:id="77" w:name="_Ref464134596"/>
    </w:p>
    <w:p w14:paraId="00433EB2" w14:textId="77317F19" w:rsidR="004F4D06" w:rsidRPr="0077108B" w:rsidRDefault="00D108A8" w:rsidP="00EF7095">
      <w:pPr>
        <w:pStyle w:val="BodyText"/>
        <w:ind w:left="0" w:right="139"/>
        <w:jc w:val="both"/>
      </w:pPr>
      <w:bookmarkStart w:id="78" w:name="_Toc196681711"/>
      <w:r w:rsidRPr="0077108B">
        <w:t xml:space="preserve">Box </w:t>
      </w:r>
      <w:r w:rsidR="006B1DCD" w:rsidRPr="0077108B">
        <w:rPr>
          <w:noProof/>
        </w:rPr>
        <w:fldChar w:fldCharType="begin"/>
      </w:r>
      <w:r w:rsidR="006B1DCD" w:rsidRPr="0077108B">
        <w:rPr>
          <w:noProof/>
        </w:rPr>
        <w:instrText xml:space="preserve"> SEQ Box \* ARABIC </w:instrText>
      </w:r>
      <w:r w:rsidR="006B1DCD" w:rsidRPr="0077108B">
        <w:rPr>
          <w:noProof/>
        </w:rPr>
        <w:fldChar w:fldCharType="separate"/>
      </w:r>
      <w:r w:rsidR="00D01DC6">
        <w:rPr>
          <w:noProof/>
        </w:rPr>
        <w:t>4</w:t>
      </w:r>
      <w:r w:rsidR="006B1DCD" w:rsidRPr="0077108B">
        <w:rPr>
          <w:noProof/>
        </w:rPr>
        <w:fldChar w:fldCharType="end"/>
      </w:r>
      <w:bookmarkEnd w:id="77"/>
      <w:r w:rsidRPr="0077108B">
        <w:t xml:space="preserve"> Council Decision-making</w:t>
      </w:r>
      <w:bookmarkEnd w:id="78"/>
    </w:p>
    <w:p w14:paraId="2EC8E3BE" w14:textId="77777777" w:rsidR="004F4D06" w:rsidRPr="0077108B" w:rsidRDefault="004F4D06" w:rsidP="00A45291">
      <w:pPr>
        <w:pStyle w:val="BoxTitle"/>
        <w:pBdr>
          <w:left w:val="single" w:sz="4" w:space="0" w:color="auto"/>
        </w:pBdr>
      </w:pPr>
      <w:r w:rsidRPr="0077108B">
        <w:t>Decision-making in the Council</w:t>
      </w:r>
    </w:p>
    <w:p w14:paraId="6BD5C8E3" w14:textId="77777777" w:rsidR="004F4D06" w:rsidRPr="0077108B" w:rsidRDefault="004F4D06" w:rsidP="00A45291">
      <w:pPr>
        <w:pStyle w:val="BoxText"/>
        <w:pBdr>
          <w:left w:val="single" w:sz="4" w:space="0" w:color="auto"/>
        </w:pBdr>
      </w:pPr>
      <w:r w:rsidRPr="0077108B">
        <w:lastRenderedPageBreak/>
        <w:t>Ministers may take decisions in one of three ways:</w:t>
      </w:r>
    </w:p>
    <w:p w14:paraId="0388A507" w14:textId="77777777" w:rsidR="004F4D06" w:rsidRPr="0077108B" w:rsidRDefault="004F4D06" w:rsidP="00E7121F">
      <w:pPr>
        <w:pStyle w:val="BoxBL"/>
        <w:numPr>
          <w:ilvl w:val="0"/>
          <w:numId w:val="0"/>
        </w:numPr>
        <w:pBdr>
          <w:left w:val="single" w:sz="4" w:space="0" w:color="auto"/>
        </w:pBdr>
        <w:spacing w:line="240" w:lineRule="auto"/>
        <w:ind w:left="360" w:hanging="360"/>
      </w:pPr>
      <w:r w:rsidRPr="0077108B">
        <w:t xml:space="preserve">By </w:t>
      </w:r>
      <w:r w:rsidRPr="0077108B">
        <w:rPr>
          <w:b/>
          <w:i/>
          <w:iCs/>
        </w:rPr>
        <w:t>unanimity</w:t>
      </w:r>
      <w:r w:rsidRPr="0077108B">
        <w:t xml:space="preserve">. Although rounds of treaty reform have greatly reduced the number of decisions that require unanimity, it still applies to many types of decision – including all major decisions in such key policy areas as foreign, defence, enlargement, and taxation. </w:t>
      </w:r>
    </w:p>
    <w:p w14:paraId="2C2FBB10" w14:textId="651A4F0F" w:rsidR="004F4D06" w:rsidRPr="0077108B" w:rsidRDefault="004F4D06" w:rsidP="00A45291">
      <w:pPr>
        <w:pStyle w:val="BoxBL"/>
        <w:numPr>
          <w:ilvl w:val="0"/>
          <w:numId w:val="0"/>
        </w:numPr>
        <w:pBdr>
          <w:left w:val="single" w:sz="4" w:space="0" w:color="auto"/>
        </w:pBdr>
        <w:spacing w:line="240" w:lineRule="auto"/>
        <w:ind w:left="360" w:hanging="360"/>
      </w:pPr>
      <w:r w:rsidRPr="0077108B">
        <w:t xml:space="preserve">By </w:t>
      </w:r>
      <w:r w:rsidRPr="0077108B">
        <w:rPr>
          <w:b/>
          <w:i/>
          <w:iCs/>
        </w:rPr>
        <w:t>qualified majority</w:t>
      </w:r>
      <w:r w:rsidRPr="0077108B">
        <w:t xml:space="preserve">. </w:t>
      </w:r>
      <w:r w:rsidR="003E1073" w:rsidRPr="0077108B">
        <w:t xml:space="preserve">This consists of a </w:t>
      </w:r>
      <w:r w:rsidRPr="0077108B">
        <w:t xml:space="preserve">double majority system in which majorities require the approval of at least 55% of the </w:t>
      </w:r>
      <w:r w:rsidR="00C15CB8">
        <w:t>Member States</w:t>
      </w:r>
      <w:r w:rsidRPr="0077108B">
        <w:t xml:space="preserve"> (72% if the proposal does not come from the Commission) representing at least 65% of the EU’s population. To safeguard against the possibility of three of the largest states joining together to limit a proposal, a blocking minority must consist of at least four states.</w:t>
      </w:r>
    </w:p>
    <w:p w14:paraId="218DA827" w14:textId="1997D005" w:rsidR="003E1073" w:rsidRPr="0077108B" w:rsidRDefault="004F4D06" w:rsidP="00A45291">
      <w:pPr>
        <w:pStyle w:val="BoxBL"/>
        <w:numPr>
          <w:ilvl w:val="0"/>
          <w:numId w:val="0"/>
        </w:numPr>
        <w:pBdr>
          <w:left w:val="single" w:sz="4" w:space="0" w:color="auto"/>
        </w:pBdr>
        <w:spacing w:line="240" w:lineRule="auto"/>
        <w:ind w:left="360" w:hanging="360"/>
      </w:pPr>
      <w:r w:rsidRPr="0077108B">
        <w:t xml:space="preserve">By </w:t>
      </w:r>
      <w:r w:rsidRPr="0077108B">
        <w:rPr>
          <w:b/>
          <w:i/>
          <w:iCs/>
        </w:rPr>
        <w:t>simple majority</w:t>
      </w:r>
      <w:r w:rsidRPr="0077108B">
        <w:t>. This applies only to relatively minor and procedural matters.</w:t>
      </w:r>
    </w:p>
    <w:p w14:paraId="527893DE" w14:textId="77777777" w:rsidR="004F4D06" w:rsidRPr="0077108B" w:rsidRDefault="004F4D06" w:rsidP="00A45291">
      <w:pPr>
        <w:pStyle w:val="BoxText"/>
        <w:pBdr>
          <w:left w:val="single" w:sz="4" w:space="0" w:color="auto"/>
        </w:pBdr>
        <w:spacing w:line="240" w:lineRule="auto"/>
        <w:ind w:left="426" w:hanging="426"/>
      </w:pPr>
      <w:r w:rsidRPr="0077108B">
        <w:t xml:space="preserve">      In practice, there is always a preference for consensus whatever procedure applies.</w:t>
      </w:r>
    </w:p>
    <w:p w14:paraId="476F8819" w14:textId="469A807D" w:rsidR="00A623C8" w:rsidRPr="0077108B" w:rsidRDefault="00A45291" w:rsidP="0069177A">
      <w:pPr>
        <w:ind w:right="135"/>
        <w:jc w:val="both"/>
        <w:rPr>
          <w:rFonts w:eastAsia="Times New Roman" w:cs="Times New Roman"/>
          <w:sz w:val="20"/>
          <w:szCs w:val="20"/>
        </w:rPr>
      </w:pPr>
      <w:bookmarkStart w:id="79" w:name="_bookmark29"/>
      <w:bookmarkEnd w:id="79"/>
      <w:r w:rsidRPr="0077108B">
        <w:rPr>
          <w:b/>
        </w:rPr>
        <w:br/>
      </w:r>
      <w:bookmarkStart w:id="80" w:name="_bookmark30"/>
      <w:bookmarkStart w:id="81" w:name="_bookmark31"/>
      <w:bookmarkEnd w:id="80"/>
      <w:bookmarkEnd w:id="81"/>
    </w:p>
    <w:p w14:paraId="1CC4F66F" w14:textId="77777777" w:rsidR="00A623C8" w:rsidRPr="0077108B" w:rsidRDefault="00071A2C" w:rsidP="007050A2">
      <w:pPr>
        <w:pStyle w:val="Heading3"/>
        <w:ind w:left="0"/>
      </w:pPr>
      <w:bookmarkStart w:id="82" w:name="_bookmark34"/>
      <w:bookmarkStart w:id="83" w:name="_Toc196681627"/>
      <w:bookmarkEnd w:id="82"/>
      <w:r w:rsidRPr="0077108B">
        <w:t>European</w:t>
      </w:r>
      <w:r w:rsidRPr="0077108B">
        <w:rPr>
          <w:spacing w:val="-2"/>
        </w:rPr>
        <w:t xml:space="preserve"> </w:t>
      </w:r>
      <w:r w:rsidRPr="0077108B">
        <w:t>Council</w:t>
      </w:r>
      <w:bookmarkEnd w:id="83"/>
    </w:p>
    <w:p w14:paraId="5BC2997A" w14:textId="6F500181" w:rsidR="00A623C8" w:rsidRPr="0077108B" w:rsidRDefault="00071A2C" w:rsidP="00A11784">
      <w:pPr>
        <w:pStyle w:val="BodyText"/>
        <w:ind w:left="0" w:right="138"/>
        <w:jc w:val="both"/>
      </w:pPr>
      <w:hyperlink r:id="rId43" w:history="1">
        <w:r w:rsidRPr="0077108B">
          <w:rPr>
            <w:rStyle w:val="Hyperlink"/>
          </w:rPr>
          <w:t>The</w:t>
        </w:r>
        <w:r w:rsidRPr="0077108B">
          <w:rPr>
            <w:rStyle w:val="Hyperlink"/>
            <w:spacing w:val="-15"/>
          </w:rPr>
          <w:t xml:space="preserve"> </w:t>
        </w:r>
        <w:r w:rsidRPr="0077108B">
          <w:rPr>
            <w:rStyle w:val="Hyperlink"/>
          </w:rPr>
          <w:t>European</w:t>
        </w:r>
        <w:r w:rsidRPr="0077108B">
          <w:rPr>
            <w:rStyle w:val="Hyperlink"/>
            <w:spacing w:val="-13"/>
          </w:rPr>
          <w:t xml:space="preserve"> </w:t>
        </w:r>
        <w:r w:rsidRPr="0077108B">
          <w:rPr>
            <w:rStyle w:val="Hyperlink"/>
          </w:rPr>
          <w:t>Council</w:t>
        </w:r>
      </w:hyperlink>
      <w:r w:rsidRPr="0077108B">
        <w:rPr>
          <w:spacing w:val="-13"/>
        </w:rPr>
        <w:t xml:space="preserve"> </w:t>
      </w:r>
      <w:r w:rsidRPr="0077108B">
        <w:t>is</w:t>
      </w:r>
      <w:r w:rsidRPr="0077108B">
        <w:rPr>
          <w:spacing w:val="-10"/>
        </w:rPr>
        <w:t xml:space="preserve"> </w:t>
      </w:r>
      <w:r w:rsidRPr="0077108B">
        <w:t>a</w:t>
      </w:r>
      <w:r w:rsidRPr="0077108B">
        <w:rPr>
          <w:spacing w:val="-13"/>
        </w:rPr>
        <w:t xml:space="preserve"> </w:t>
      </w:r>
      <w:r w:rsidRPr="0077108B">
        <w:t>(normally)</w:t>
      </w:r>
      <w:r w:rsidRPr="0077108B">
        <w:rPr>
          <w:spacing w:val="-12"/>
        </w:rPr>
        <w:t xml:space="preserve"> </w:t>
      </w:r>
      <w:r w:rsidRPr="0077108B">
        <w:t>two-</w:t>
      </w:r>
      <w:r w:rsidRPr="0077108B">
        <w:rPr>
          <w:rFonts w:cs="Times New Roman"/>
        </w:rPr>
        <w:t>day</w:t>
      </w:r>
      <w:r w:rsidRPr="0077108B">
        <w:rPr>
          <w:rFonts w:cs="Times New Roman"/>
          <w:spacing w:val="-16"/>
        </w:rPr>
        <w:t xml:space="preserve"> </w:t>
      </w:r>
      <w:r w:rsidRPr="0077108B">
        <w:rPr>
          <w:rFonts w:cs="Times New Roman"/>
        </w:rPr>
        <w:t>gathering</w:t>
      </w:r>
      <w:r w:rsidRPr="0077108B">
        <w:rPr>
          <w:rFonts w:cs="Times New Roman"/>
          <w:spacing w:val="-14"/>
        </w:rPr>
        <w:t xml:space="preserve"> </w:t>
      </w:r>
      <w:r w:rsidRPr="0077108B">
        <w:rPr>
          <w:rFonts w:cs="Times New Roman"/>
        </w:rPr>
        <w:t>of</w:t>
      </w:r>
      <w:r w:rsidRPr="0077108B">
        <w:rPr>
          <w:rFonts w:cs="Times New Roman"/>
          <w:spacing w:val="-12"/>
        </w:rPr>
        <w:t xml:space="preserve"> </w:t>
      </w:r>
      <w:r w:rsidRPr="0077108B">
        <w:rPr>
          <w:rFonts w:cs="Times New Roman"/>
        </w:rPr>
        <w:t>“</w:t>
      </w:r>
      <w:r w:rsidRPr="0077108B">
        <w:t>the</w:t>
      </w:r>
      <w:r w:rsidRPr="0077108B">
        <w:rPr>
          <w:spacing w:val="-14"/>
        </w:rPr>
        <w:t xml:space="preserve"> </w:t>
      </w:r>
      <w:r w:rsidRPr="0077108B">
        <w:t>big</w:t>
      </w:r>
      <w:r w:rsidRPr="0077108B">
        <w:rPr>
          <w:spacing w:val="-16"/>
        </w:rPr>
        <w:t xml:space="preserve"> </w:t>
      </w:r>
      <w:r w:rsidRPr="0077108B">
        <w:t>shots</w:t>
      </w:r>
      <w:r w:rsidRPr="0077108B">
        <w:rPr>
          <w:rFonts w:cs="Times New Roman"/>
        </w:rPr>
        <w:t>”</w:t>
      </w:r>
      <w:r w:rsidRPr="0077108B">
        <w:rPr>
          <w:rFonts w:cs="Times New Roman"/>
          <w:spacing w:val="-10"/>
        </w:rPr>
        <w:t xml:space="preserve"> </w:t>
      </w:r>
      <w:r w:rsidRPr="0077108B">
        <w:t>of</w:t>
      </w:r>
      <w:r w:rsidRPr="0077108B">
        <w:rPr>
          <w:spacing w:val="-14"/>
        </w:rPr>
        <w:t xml:space="preserve"> </w:t>
      </w:r>
      <w:r w:rsidRPr="0077108B">
        <w:t>the</w:t>
      </w:r>
      <w:r w:rsidRPr="0077108B">
        <w:rPr>
          <w:spacing w:val="-14"/>
        </w:rPr>
        <w:t xml:space="preserve"> </w:t>
      </w:r>
      <w:r w:rsidRPr="0077108B">
        <w:t>European Union, i.e.</w:t>
      </w:r>
      <w:r w:rsidR="00B94940" w:rsidRPr="0077108B">
        <w:t>,</w:t>
      </w:r>
      <w:r w:rsidRPr="0077108B">
        <w:t xml:space="preserve"> the Heads of State or Government of the </w:t>
      </w:r>
      <w:r w:rsidR="00C15CB8">
        <w:t>Member States</w:t>
      </w:r>
      <w:r w:rsidRPr="0077108B">
        <w:t xml:space="preserve">. </w:t>
      </w:r>
      <w:r w:rsidRPr="0077108B">
        <w:rPr>
          <w:rFonts w:cs="Times New Roman"/>
        </w:rPr>
        <w:t>(The term</w:t>
      </w:r>
      <w:r w:rsidRPr="0077108B">
        <w:rPr>
          <w:rFonts w:cs="Times New Roman"/>
          <w:spacing w:val="19"/>
        </w:rPr>
        <w:t xml:space="preserve"> </w:t>
      </w:r>
      <w:r w:rsidRPr="0077108B">
        <w:rPr>
          <w:rFonts w:cs="Times New Roman"/>
        </w:rPr>
        <w:t>“</w:t>
      </w:r>
      <w:r w:rsidRPr="0077108B">
        <w:t>Heads of</w:t>
      </w:r>
      <w:r w:rsidRPr="0077108B">
        <w:rPr>
          <w:spacing w:val="-13"/>
        </w:rPr>
        <w:t xml:space="preserve"> </w:t>
      </w:r>
      <w:r w:rsidRPr="0077108B">
        <w:t>State</w:t>
      </w:r>
      <w:r w:rsidRPr="0077108B">
        <w:rPr>
          <w:spacing w:val="-13"/>
        </w:rPr>
        <w:t xml:space="preserve"> </w:t>
      </w:r>
      <w:r w:rsidRPr="0077108B">
        <w:rPr>
          <w:rFonts w:cs="Times New Roman"/>
          <w:i/>
        </w:rPr>
        <w:t>or</w:t>
      </w:r>
      <w:r w:rsidRPr="0077108B">
        <w:rPr>
          <w:rFonts w:cs="Times New Roman"/>
          <w:i/>
          <w:spacing w:val="-12"/>
        </w:rPr>
        <w:t xml:space="preserve"> </w:t>
      </w:r>
      <w:r w:rsidRPr="0077108B">
        <w:t>Government</w:t>
      </w:r>
      <w:r w:rsidRPr="0077108B">
        <w:rPr>
          <w:rFonts w:cs="Times New Roman"/>
        </w:rPr>
        <w:t>”</w:t>
      </w:r>
      <w:r w:rsidRPr="0077108B">
        <w:rPr>
          <w:rFonts w:cs="Times New Roman"/>
          <w:spacing w:val="-11"/>
        </w:rPr>
        <w:t xml:space="preserve"> </w:t>
      </w:r>
      <w:r w:rsidRPr="0077108B">
        <w:t>is</w:t>
      </w:r>
      <w:r w:rsidRPr="0077108B">
        <w:rPr>
          <w:spacing w:val="-11"/>
        </w:rPr>
        <w:t xml:space="preserve"> </w:t>
      </w:r>
      <w:r w:rsidRPr="0077108B">
        <w:t>used</w:t>
      </w:r>
      <w:r w:rsidRPr="0077108B">
        <w:rPr>
          <w:spacing w:val="-12"/>
        </w:rPr>
        <w:t xml:space="preserve"> </w:t>
      </w:r>
      <w:r w:rsidRPr="0077108B">
        <w:t>because</w:t>
      </w:r>
      <w:r w:rsidRPr="0077108B">
        <w:rPr>
          <w:spacing w:val="-13"/>
        </w:rPr>
        <w:t xml:space="preserve"> </w:t>
      </w:r>
      <w:r w:rsidRPr="0077108B">
        <w:t>in</w:t>
      </w:r>
      <w:r w:rsidRPr="0077108B">
        <w:rPr>
          <w:spacing w:val="-11"/>
        </w:rPr>
        <w:t xml:space="preserve"> </w:t>
      </w:r>
      <w:r w:rsidRPr="0077108B">
        <w:t>semi-presidential</w:t>
      </w:r>
      <w:r w:rsidRPr="0077108B">
        <w:rPr>
          <w:spacing w:val="-12"/>
        </w:rPr>
        <w:t xml:space="preserve"> </w:t>
      </w:r>
      <w:r w:rsidRPr="0077108B">
        <w:t>systems,</w:t>
      </w:r>
      <w:r w:rsidRPr="0077108B">
        <w:rPr>
          <w:spacing w:val="-12"/>
        </w:rPr>
        <w:t xml:space="preserve"> </w:t>
      </w:r>
      <w:r w:rsidRPr="0077108B">
        <w:t>e.g.</w:t>
      </w:r>
      <w:r w:rsidR="0069177A" w:rsidRPr="0077108B">
        <w:t>,</w:t>
      </w:r>
      <w:r w:rsidRPr="0077108B">
        <w:rPr>
          <w:spacing w:val="-8"/>
        </w:rPr>
        <w:t xml:space="preserve"> </w:t>
      </w:r>
      <w:r w:rsidRPr="0077108B">
        <w:t>Cyprus,</w:t>
      </w:r>
      <w:r w:rsidRPr="0077108B">
        <w:rPr>
          <w:spacing w:val="-9"/>
        </w:rPr>
        <w:t xml:space="preserve"> </w:t>
      </w:r>
      <w:r w:rsidRPr="0077108B">
        <w:t>France, Poland, and Romania, the Head of State is also the Head of</w:t>
      </w:r>
      <w:r w:rsidRPr="0077108B">
        <w:rPr>
          <w:spacing w:val="-11"/>
        </w:rPr>
        <w:t xml:space="preserve"> </w:t>
      </w:r>
      <w:r w:rsidRPr="0077108B">
        <w:t>Government.)</w:t>
      </w:r>
    </w:p>
    <w:p w14:paraId="5386C3D2" w14:textId="77777777" w:rsidR="00A623C8" w:rsidRPr="0077108B" w:rsidRDefault="00A623C8" w:rsidP="00A11784">
      <w:pPr>
        <w:rPr>
          <w:rFonts w:eastAsia="Times New Roman" w:cs="Times New Roman"/>
          <w:szCs w:val="24"/>
        </w:rPr>
      </w:pPr>
    </w:p>
    <w:p w14:paraId="4712C9D1" w14:textId="7744EFFE" w:rsidR="00A623C8" w:rsidRPr="0077108B" w:rsidRDefault="00071A2C" w:rsidP="00CF28AF">
      <w:pPr>
        <w:jc w:val="both"/>
      </w:pPr>
      <w:r w:rsidRPr="0077108B">
        <w:t>Under</w:t>
      </w:r>
      <w:r w:rsidRPr="0077108B">
        <w:rPr>
          <w:spacing w:val="42"/>
        </w:rPr>
        <w:t xml:space="preserve"> </w:t>
      </w:r>
      <w:r w:rsidRPr="0077108B">
        <w:t>the</w:t>
      </w:r>
      <w:r w:rsidRPr="0077108B">
        <w:rPr>
          <w:spacing w:val="45"/>
        </w:rPr>
        <w:t xml:space="preserve"> </w:t>
      </w:r>
      <w:r w:rsidRPr="0077108B">
        <w:t>Lisbon</w:t>
      </w:r>
      <w:r w:rsidRPr="0077108B">
        <w:rPr>
          <w:spacing w:val="43"/>
        </w:rPr>
        <w:t xml:space="preserve"> </w:t>
      </w:r>
      <w:r w:rsidRPr="0077108B">
        <w:t>Treaty,</w:t>
      </w:r>
      <w:r w:rsidRPr="0077108B">
        <w:rPr>
          <w:spacing w:val="45"/>
        </w:rPr>
        <w:t xml:space="preserve"> </w:t>
      </w:r>
      <w:r w:rsidRPr="0077108B">
        <w:t>only</w:t>
      </w:r>
      <w:r w:rsidRPr="0077108B">
        <w:rPr>
          <w:spacing w:val="39"/>
        </w:rPr>
        <w:t xml:space="preserve"> </w:t>
      </w:r>
      <w:r w:rsidRPr="0077108B">
        <w:t>Heads</w:t>
      </w:r>
      <w:r w:rsidRPr="0077108B">
        <w:rPr>
          <w:spacing w:val="43"/>
        </w:rPr>
        <w:t xml:space="preserve"> </w:t>
      </w:r>
      <w:r w:rsidRPr="0077108B">
        <w:t>of</w:t>
      </w:r>
      <w:r w:rsidRPr="0077108B">
        <w:rPr>
          <w:spacing w:val="42"/>
        </w:rPr>
        <w:t xml:space="preserve"> </w:t>
      </w:r>
      <w:r w:rsidRPr="0077108B">
        <w:t>State</w:t>
      </w:r>
      <w:r w:rsidRPr="0077108B">
        <w:rPr>
          <w:spacing w:val="42"/>
        </w:rPr>
        <w:t xml:space="preserve"> </w:t>
      </w:r>
      <w:r w:rsidRPr="0077108B">
        <w:t>or</w:t>
      </w:r>
      <w:r w:rsidRPr="0077108B">
        <w:rPr>
          <w:spacing w:val="42"/>
        </w:rPr>
        <w:t xml:space="preserve"> </w:t>
      </w:r>
      <w:r w:rsidRPr="0077108B">
        <w:t>Government,</w:t>
      </w:r>
      <w:r w:rsidRPr="0077108B">
        <w:rPr>
          <w:spacing w:val="43"/>
        </w:rPr>
        <w:t xml:space="preserve"> </w:t>
      </w:r>
      <w:r w:rsidRPr="0077108B">
        <w:t>the</w:t>
      </w:r>
      <w:r w:rsidRPr="0077108B">
        <w:rPr>
          <w:spacing w:val="42"/>
        </w:rPr>
        <w:t xml:space="preserve"> </w:t>
      </w:r>
      <w:r w:rsidRPr="0077108B">
        <w:t>European</w:t>
      </w:r>
      <w:r w:rsidRPr="0077108B">
        <w:rPr>
          <w:spacing w:val="43"/>
        </w:rPr>
        <w:t xml:space="preserve"> </w:t>
      </w:r>
      <w:r w:rsidRPr="0077108B">
        <w:t>Council President, and the Commission President are European Council members, although</w:t>
      </w:r>
      <w:r w:rsidRPr="0077108B">
        <w:rPr>
          <w:spacing w:val="38"/>
        </w:rPr>
        <w:t xml:space="preserve"> </w:t>
      </w:r>
      <w:r w:rsidRPr="0077108B">
        <w:t xml:space="preserve">the latter two cannot vote. The European Council thus has a membership of </w:t>
      </w:r>
      <w:r w:rsidR="00B7327E" w:rsidRPr="0077108B">
        <w:t>29</w:t>
      </w:r>
      <w:r w:rsidRPr="0077108B">
        <w:t xml:space="preserve">. The </w:t>
      </w:r>
      <w:r w:rsidR="00ED40DF" w:rsidRPr="0077108B">
        <w:t xml:space="preserve">European Council member </w:t>
      </w:r>
      <w:r w:rsidRPr="0077108B">
        <w:t xml:space="preserve">may be accompanied to formal summit sessions by one minister </w:t>
      </w:r>
      <w:r w:rsidRPr="0077108B">
        <w:rPr>
          <w:rFonts w:cs="Times New Roman"/>
        </w:rPr>
        <w:t xml:space="preserve">– </w:t>
      </w:r>
      <w:r w:rsidRPr="0077108B">
        <w:t>without Foreign</w:t>
      </w:r>
      <w:r w:rsidRPr="0077108B">
        <w:rPr>
          <w:spacing w:val="20"/>
        </w:rPr>
        <w:t xml:space="preserve"> </w:t>
      </w:r>
      <w:r w:rsidRPr="0077108B">
        <w:t>Ministers being prioritized. The High Representative also attends for external affairs agenda</w:t>
      </w:r>
      <w:r w:rsidRPr="0077108B">
        <w:rPr>
          <w:spacing w:val="44"/>
        </w:rPr>
        <w:t xml:space="preserve"> </w:t>
      </w:r>
      <w:r w:rsidRPr="0077108B">
        <w:t>items. Virtually</w:t>
      </w:r>
      <w:r w:rsidRPr="0077108B">
        <w:rPr>
          <w:spacing w:val="-12"/>
        </w:rPr>
        <w:t xml:space="preserve"> </w:t>
      </w:r>
      <w:r w:rsidRPr="0077108B">
        <w:t>all</w:t>
      </w:r>
      <w:r w:rsidRPr="0077108B">
        <w:rPr>
          <w:spacing w:val="-9"/>
        </w:rPr>
        <w:t xml:space="preserve"> </w:t>
      </w:r>
      <w:r w:rsidRPr="0077108B">
        <w:t>European</w:t>
      </w:r>
      <w:r w:rsidRPr="0077108B">
        <w:rPr>
          <w:spacing w:val="-8"/>
        </w:rPr>
        <w:t xml:space="preserve"> </w:t>
      </w:r>
      <w:r w:rsidRPr="0077108B">
        <w:t>Council</w:t>
      </w:r>
      <w:r w:rsidRPr="0077108B">
        <w:rPr>
          <w:spacing w:val="-9"/>
        </w:rPr>
        <w:t xml:space="preserve"> </w:t>
      </w:r>
      <w:r w:rsidRPr="0077108B">
        <w:t>decisions</w:t>
      </w:r>
      <w:r w:rsidRPr="0077108B">
        <w:rPr>
          <w:spacing w:val="-10"/>
        </w:rPr>
        <w:t xml:space="preserve"> </w:t>
      </w:r>
      <w:r w:rsidR="00805823" w:rsidRPr="0077108B">
        <w:rPr>
          <w:spacing w:val="-10"/>
        </w:rPr>
        <w:t xml:space="preserve">are </w:t>
      </w:r>
      <w:r w:rsidRPr="0077108B">
        <w:t>taken</w:t>
      </w:r>
      <w:r w:rsidRPr="0077108B">
        <w:rPr>
          <w:spacing w:val="-10"/>
        </w:rPr>
        <w:t xml:space="preserve"> </w:t>
      </w:r>
      <w:r w:rsidRPr="0077108B">
        <w:t>by</w:t>
      </w:r>
      <w:r w:rsidRPr="0077108B">
        <w:rPr>
          <w:spacing w:val="-9"/>
        </w:rPr>
        <w:t xml:space="preserve"> </w:t>
      </w:r>
      <w:r w:rsidRPr="0077108B">
        <w:rPr>
          <w:u w:val="single" w:color="000000"/>
        </w:rPr>
        <w:t>unanimous</w:t>
      </w:r>
      <w:r w:rsidRPr="0077108B">
        <w:rPr>
          <w:spacing w:val="-7"/>
          <w:u w:val="single" w:color="000000"/>
        </w:rPr>
        <w:t xml:space="preserve"> </w:t>
      </w:r>
      <w:r w:rsidRPr="0077108B">
        <w:rPr>
          <w:u w:val="single" w:color="000000"/>
        </w:rPr>
        <w:t>agreement</w:t>
      </w:r>
      <w:r w:rsidRPr="0077108B">
        <w:rPr>
          <w:spacing w:val="-6"/>
          <w:u w:val="single" w:color="000000"/>
        </w:rPr>
        <w:t xml:space="preserve"> </w:t>
      </w:r>
      <w:r w:rsidRPr="0077108B">
        <w:t>of</w:t>
      </w:r>
      <w:r w:rsidRPr="0077108B">
        <w:rPr>
          <w:spacing w:val="-11"/>
        </w:rPr>
        <w:t xml:space="preserve"> </w:t>
      </w:r>
      <w:r w:rsidRPr="0077108B">
        <w:t xml:space="preserve">the </w:t>
      </w:r>
      <w:r w:rsidR="00C15CB8">
        <w:t>Member States</w:t>
      </w:r>
      <w:r w:rsidRPr="0077108B">
        <w:t>. Beyond these people, the only others who are permitted into meetings are a few</w:t>
      </w:r>
      <w:r w:rsidR="0069177A" w:rsidRPr="0077108B">
        <w:rPr>
          <w:spacing w:val="21"/>
        </w:rPr>
        <w:t xml:space="preserve"> </w:t>
      </w:r>
      <w:r w:rsidRPr="0077108B">
        <w:t>Council Secretariat and Commission officials, who undertake advisory and administrative</w:t>
      </w:r>
      <w:r w:rsidRPr="0077108B">
        <w:rPr>
          <w:spacing w:val="-12"/>
        </w:rPr>
        <w:t xml:space="preserve"> </w:t>
      </w:r>
      <w:r w:rsidRPr="0077108B">
        <w:t>tasks.</w:t>
      </w:r>
      <w:r w:rsidR="00CF28AF" w:rsidRPr="0077108B">
        <w:t xml:space="preserve"> </w:t>
      </w:r>
      <w:r w:rsidRPr="0077108B">
        <w:t>The European Council is required by treaty to meet at least four times per</w:t>
      </w:r>
      <w:r w:rsidRPr="0077108B">
        <w:rPr>
          <w:spacing w:val="-13"/>
        </w:rPr>
        <w:t xml:space="preserve"> </w:t>
      </w:r>
      <w:r w:rsidRPr="0077108B">
        <w:t>year.</w:t>
      </w:r>
    </w:p>
    <w:p w14:paraId="36D54346" w14:textId="77777777" w:rsidR="00A623C8" w:rsidRPr="0077108B" w:rsidRDefault="00A623C8" w:rsidP="00A11784">
      <w:pPr>
        <w:rPr>
          <w:rFonts w:eastAsia="Times New Roman" w:cs="Times New Roman"/>
          <w:szCs w:val="24"/>
        </w:rPr>
      </w:pPr>
    </w:p>
    <w:p w14:paraId="55E05B13" w14:textId="52EC8A35" w:rsidR="008C5ABC" w:rsidRPr="0077108B" w:rsidRDefault="008C5ABC" w:rsidP="00CC41EA">
      <w:pPr>
        <w:jc w:val="both"/>
      </w:pPr>
      <w:r w:rsidRPr="0077108B">
        <w:rPr>
          <w:b/>
          <w:bCs/>
        </w:rPr>
        <w:t>European Council meetings are chaired by the President of the European Council,</w:t>
      </w:r>
      <w:r w:rsidRPr="0077108B">
        <w:t xml:space="preserve"> who is elected by qualified majority of the members of the European Council for a 2½ year term, renewable once. In practice, </w:t>
      </w:r>
      <w:r w:rsidR="00E84D6B">
        <w:t xml:space="preserve">all the prior European Council </w:t>
      </w:r>
      <w:r w:rsidRPr="0077108B">
        <w:t>Presidents – Herman van Rompuy (2009-14), who was the Belgian Prime Min</w:t>
      </w:r>
      <w:r w:rsidR="00601E75" w:rsidRPr="0077108B">
        <w:t>i</w:t>
      </w:r>
      <w:r w:rsidRPr="0077108B">
        <w:t xml:space="preserve">ster at the time of his appointment, Donald Tusk (2014-19), who was the Polish Prime Minister, </w:t>
      </w:r>
      <w:r w:rsidR="00E84D6B">
        <w:t xml:space="preserve">and the </w:t>
      </w:r>
      <w:r w:rsidRPr="0077108B">
        <w:t>third President, Charles Michel</w:t>
      </w:r>
      <w:r w:rsidR="00E84D6B">
        <w:t xml:space="preserve"> (2019-2024)</w:t>
      </w:r>
      <w:r w:rsidRPr="0077108B">
        <w:t xml:space="preserve">, who was the Belgian Prime Minister at the time of his appointment, </w:t>
      </w:r>
      <w:r w:rsidR="00E84D6B" w:rsidRPr="0077108B">
        <w:t xml:space="preserve">served five-year terms. </w:t>
      </w:r>
      <w:r w:rsidR="006B7BED">
        <w:t xml:space="preserve">The current President is </w:t>
      </w:r>
      <w:hyperlink r:id="rId44" w:history="1">
        <w:r w:rsidR="00651C03" w:rsidRPr="0078098D">
          <w:rPr>
            <w:rStyle w:val="Hyperlink"/>
            <w:lang w:val="en-US"/>
          </w:rPr>
          <w:t>António Costa</w:t>
        </w:r>
      </w:hyperlink>
      <w:r w:rsidR="00651C03">
        <w:rPr>
          <w:lang w:val="en-US"/>
        </w:rPr>
        <w:t xml:space="preserve">.  </w:t>
      </w:r>
      <w:r w:rsidR="006B7BED">
        <w:t xml:space="preserve"> </w:t>
      </w:r>
      <w:r w:rsidRPr="0077108B">
        <w:t xml:space="preserve">The powers of the President are defined only vaguely (in Article 15 TEU), but they are enough to give </w:t>
      </w:r>
      <w:r w:rsidR="001C577B" w:rsidRPr="0077108B">
        <w:t>this individual</w:t>
      </w:r>
      <w:r w:rsidRPr="0077108B">
        <w:t xml:space="preserve"> the potential to exercise important policy roles.</w:t>
      </w:r>
    </w:p>
    <w:p w14:paraId="6464B5C2" w14:textId="77777777" w:rsidR="00A623C8" w:rsidRPr="0077108B" w:rsidRDefault="00A623C8" w:rsidP="00A11784">
      <w:pPr>
        <w:rPr>
          <w:rFonts w:eastAsia="Times New Roman" w:cs="Times New Roman"/>
          <w:szCs w:val="24"/>
        </w:rPr>
      </w:pPr>
    </w:p>
    <w:p w14:paraId="069DB184" w14:textId="77777777" w:rsidR="00A623C8" w:rsidRPr="0077108B" w:rsidRDefault="00071A2C" w:rsidP="00CC41EA">
      <w:pPr>
        <w:jc w:val="both"/>
      </w:pPr>
      <w:r w:rsidRPr="0077108B">
        <w:t>European Council meetings are usually focused on between eight and ten agenda</w:t>
      </w:r>
      <w:r w:rsidRPr="0077108B">
        <w:rPr>
          <w:spacing w:val="-14"/>
        </w:rPr>
        <w:t xml:space="preserve"> </w:t>
      </w:r>
      <w:r w:rsidRPr="0077108B">
        <w:t>items, with discussions and negotiations being directed to getting agreed statements on</w:t>
      </w:r>
      <w:r w:rsidRPr="0077108B">
        <w:rPr>
          <w:spacing w:val="-13"/>
        </w:rPr>
        <w:t xml:space="preserve"> </w:t>
      </w:r>
      <w:r w:rsidRPr="0077108B">
        <w:t>these items. Everything that is agreed is included in a final document that is formally</w:t>
      </w:r>
      <w:r w:rsidRPr="0077108B">
        <w:rPr>
          <w:spacing w:val="-11"/>
        </w:rPr>
        <w:t xml:space="preserve"> </w:t>
      </w:r>
      <w:r w:rsidRPr="0077108B">
        <w:t xml:space="preserve">called "Conclusions </w:t>
      </w:r>
      <w:r w:rsidRPr="0077108B">
        <w:rPr>
          <w:rFonts w:cs="Times New Roman"/>
        </w:rPr>
        <w:t>of the European Council meeting</w:t>
      </w:r>
      <w:r w:rsidRPr="0077108B">
        <w:rPr>
          <w:rFonts w:cs="Times New Roman"/>
          <w:spacing w:val="-7"/>
        </w:rPr>
        <w:t xml:space="preserve"> </w:t>
      </w:r>
      <w:r w:rsidRPr="0077108B">
        <w:rPr>
          <w:rFonts w:cs="Times New Roman"/>
        </w:rPr>
        <w:t>of</w:t>
      </w:r>
      <w:proofErr w:type="gramStart"/>
      <w:r w:rsidRPr="0077108B">
        <w:rPr>
          <w:rFonts w:cs="Times New Roman"/>
        </w:rPr>
        <w:t>….</w:t>
      </w:r>
      <w:r w:rsidRPr="0077108B">
        <w:t>.</w:t>
      </w:r>
      <w:proofErr w:type="gramEnd"/>
      <w:r w:rsidRPr="0077108B">
        <w:t>"</w:t>
      </w:r>
    </w:p>
    <w:p w14:paraId="6AAFC6DA" w14:textId="77777777" w:rsidR="00A623C8" w:rsidRPr="0077108B" w:rsidRDefault="00A623C8">
      <w:pPr>
        <w:spacing w:before="1"/>
        <w:rPr>
          <w:rFonts w:eastAsia="Times New Roman" w:cs="Times New Roman"/>
          <w:szCs w:val="24"/>
        </w:rPr>
      </w:pPr>
    </w:p>
    <w:p w14:paraId="746C9859" w14:textId="77777777" w:rsidR="00A623C8" w:rsidRPr="0077108B" w:rsidRDefault="00071A2C" w:rsidP="00CC41EA">
      <w:pPr>
        <w:jc w:val="both"/>
      </w:pPr>
      <w:r w:rsidRPr="0077108B">
        <w:t xml:space="preserve">These Conclusions usually provide </w:t>
      </w:r>
      <w:r w:rsidRPr="0077108B">
        <w:rPr>
          <w:rFonts w:cs="Times New Roman"/>
          <w:b/>
          <w:bCs/>
          <w:u w:val="thick" w:color="000000"/>
        </w:rPr>
        <w:t>broad policy outlines</w:t>
      </w:r>
      <w:r w:rsidRPr="0077108B">
        <w:t>, with details and</w:t>
      </w:r>
      <w:r w:rsidRPr="0077108B">
        <w:rPr>
          <w:spacing w:val="58"/>
        </w:rPr>
        <w:t xml:space="preserve"> </w:t>
      </w:r>
      <w:r w:rsidRPr="0077108B">
        <w:t xml:space="preserve">arrangements for </w:t>
      </w:r>
      <w:r w:rsidRPr="0077108B">
        <w:lastRenderedPageBreak/>
        <w:t>their implementation being left to the Council (of Ministers) and the</w:t>
      </w:r>
      <w:r w:rsidRPr="0077108B">
        <w:rPr>
          <w:spacing w:val="40"/>
        </w:rPr>
        <w:t xml:space="preserve"> </w:t>
      </w:r>
      <w:r w:rsidRPr="0077108B">
        <w:t>European Commission. The contents of the Conclusions are extremely important, with few</w:t>
      </w:r>
      <w:r w:rsidRPr="0077108B">
        <w:rPr>
          <w:spacing w:val="2"/>
        </w:rPr>
        <w:t xml:space="preserve"> </w:t>
      </w:r>
      <w:r w:rsidRPr="0077108B">
        <w:t>major policy</w:t>
      </w:r>
      <w:r w:rsidRPr="0077108B">
        <w:rPr>
          <w:spacing w:val="-18"/>
        </w:rPr>
        <w:t xml:space="preserve"> </w:t>
      </w:r>
      <w:r w:rsidRPr="0077108B">
        <w:t>matters</w:t>
      </w:r>
      <w:r w:rsidRPr="0077108B">
        <w:rPr>
          <w:spacing w:val="-13"/>
        </w:rPr>
        <w:t xml:space="preserve"> </w:t>
      </w:r>
      <w:r w:rsidRPr="0077108B">
        <w:t>of</w:t>
      </w:r>
      <w:r w:rsidRPr="0077108B">
        <w:rPr>
          <w:spacing w:val="-12"/>
        </w:rPr>
        <w:t xml:space="preserve"> </w:t>
      </w:r>
      <w:r w:rsidRPr="0077108B">
        <w:t>concern</w:t>
      </w:r>
      <w:r w:rsidRPr="0077108B">
        <w:rPr>
          <w:spacing w:val="-12"/>
        </w:rPr>
        <w:t xml:space="preserve"> </w:t>
      </w:r>
      <w:r w:rsidRPr="0077108B">
        <w:t>to</w:t>
      </w:r>
      <w:r w:rsidRPr="0077108B">
        <w:rPr>
          <w:spacing w:val="-13"/>
        </w:rPr>
        <w:t xml:space="preserve"> </w:t>
      </w:r>
      <w:r w:rsidRPr="0077108B">
        <w:t>the</w:t>
      </w:r>
      <w:r w:rsidRPr="0077108B">
        <w:rPr>
          <w:spacing w:val="-14"/>
        </w:rPr>
        <w:t xml:space="preserve"> </w:t>
      </w:r>
      <w:r w:rsidRPr="0077108B">
        <w:t>EU</w:t>
      </w:r>
      <w:r w:rsidRPr="0077108B">
        <w:rPr>
          <w:spacing w:val="-14"/>
        </w:rPr>
        <w:t xml:space="preserve"> </w:t>
      </w:r>
      <w:r w:rsidRPr="0077108B">
        <w:t>not</w:t>
      </w:r>
      <w:r w:rsidRPr="0077108B">
        <w:rPr>
          <w:spacing w:val="-13"/>
        </w:rPr>
        <w:t xml:space="preserve"> </w:t>
      </w:r>
      <w:r w:rsidRPr="0077108B">
        <w:t>requiring</w:t>
      </w:r>
      <w:r w:rsidRPr="0077108B">
        <w:rPr>
          <w:spacing w:val="-16"/>
        </w:rPr>
        <w:t xml:space="preserve"> </w:t>
      </w:r>
      <w:r w:rsidRPr="0077108B">
        <w:t>to</w:t>
      </w:r>
      <w:r w:rsidRPr="0077108B">
        <w:rPr>
          <w:spacing w:val="-13"/>
        </w:rPr>
        <w:t xml:space="preserve"> </w:t>
      </w:r>
      <w:r w:rsidRPr="0077108B">
        <w:t>be</w:t>
      </w:r>
      <w:r w:rsidRPr="0077108B">
        <w:rPr>
          <w:spacing w:val="-14"/>
        </w:rPr>
        <w:t xml:space="preserve"> </w:t>
      </w:r>
      <w:r w:rsidRPr="0077108B">
        <w:t>at</w:t>
      </w:r>
      <w:r w:rsidRPr="0077108B">
        <w:rPr>
          <w:spacing w:val="-13"/>
        </w:rPr>
        <w:t xml:space="preserve"> </w:t>
      </w:r>
      <w:r w:rsidRPr="0077108B">
        <w:t>least</w:t>
      </w:r>
      <w:r w:rsidRPr="0077108B">
        <w:rPr>
          <w:spacing w:val="-13"/>
        </w:rPr>
        <w:t xml:space="preserve"> </w:t>
      </w:r>
      <w:r w:rsidRPr="0077108B">
        <w:t>passed</w:t>
      </w:r>
      <w:r w:rsidRPr="0077108B">
        <w:rPr>
          <w:spacing w:val="-14"/>
        </w:rPr>
        <w:t xml:space="preserve"> </w:t>
      </w:r>
      <w:r w:rsidRPr="0077108B">
        <w:t>through</w:t>
      </w:r>
      <w:r w:rsidRPr="0077108B">
        <w:rPr>
          <w:spacing w:val="-13"/>
        </w:rPr>
        <w:t xml:space="preserve"> </w:t>
      </w:r>
      <w:r w:rsidRPr="0077108B">
        <w:t>the</w:t>
      </w:r>
      <w:r w:rsidRPr="0077108B">
        <w:rPr>
          <w:spacing w:val="-14"/>
        </w:rPr>
        <w:t xml:space="preserve"> </w:t>
      </w:r>
      <w:r w:rsidRPr="0077108B">
        <w:t xml:space="preserve">European Council. </w:t>
      </w:r>
      <w:r w:rsidRPr="0077108B">
        <w:rPr>
          <w:spacing w:val="-3"/>
        </w:rPr>
        <w:t xml:space="preserve">In </w:t>
      </w:r>
      <w:r w:rsidRPr="0077108B">
        <w:t>some policy areas, such as enlargement</w:t>
      </w:r>
      <w:r w:rsidR="007756CC" w:rsidRPr="0077108B">
        <w:t xml:space="preserve">, </w:t>
      </w:r>
      <w:r w:rsidRPr="0077108B">
        <w:t>treaty reform</w:t>
      </w:r>
      <w:r w:rsidR="007756CC" w:rsidRPr="0077108B">
        <w:t>, and withdrawals from the EU</w:t>
      </w:r>
      <w:r w:rsidRPr="0077108B">
        <w:t>, the</w:t>
      </w:r>
      <w:r w:rsidRPr="0077108B">
        <w:rPr>
          <w:spacing w:val="52"/>
        </w:rPr>
        <w:t xml:space="preserve"> </w:t>
      </w:r>
      <w:r w:rsidRPr="0077108B">
        <w:t>European Council</w:t>
      </w:r>
      <w:r w:rsidRPr="0077108B">
        <w:rPr>
          <w:spacing w:val="-10"/>
        </w:rPr>
        <w:t xml:space="preserve"> </w:t>
      </w:r>
      <w:r w:rsidRPr="0077108B">
        <w:t>takes</w:t>
      </w:r>
      <w:r w:rsidRPr="0077108B">
        <w:rPr>
          <w:spacing w:val="-10"/>
        </w:rPr>
        <w:t xml:space="preserve"> </w:t>
      </w:r>
      <w:r w:rsidRPr="0077108B">
        <w:rPr>
          <w:rFonts w:cs="Times New Roman"/>
          <w:b/>
          <w:bCs/>
          <w:u w:val="thick" w:color="000000"/>
        </w:rPr>
        <w:t>final</w:t>
      </w:r>
      <w:r w:rsidRPr="0077108B">
        <w:rPr>
          <w:rFonts w:cs="Times New Roman"/>
          <w:b/>
          <w:bCs/>
          <w:spacing w:val="-11"/>
          <w:u w:val="thick" w:color="000000"/>
        </w:rPr>
        <w:t xml:space="preserve"> </w:t>
      </w:r>
      <w:r w:rsidRPr="0077108B">
        <w:rPr>
          <w:rFonts w:cs="Times New Roman"/>
          <w:b/>
          <w:bCs/>
          <w:u w:val="thick" w:color="000000"/>
        </w:rPr>
        <w:t>decisions</w:t>
      </w:r>
      <w:r w:rsidRPr="0077108B">
        <w:t>.</w:t>
      </w:r>
      <w:r w:rsidRPr="0077108B">
        <w:rPr>
          <w:spacing w:val="-9"/>
        </w:rPr>
        <w:t xml:space="preserve"> </w:t>
      </w:r>
      <w:r w:rsidRPr="0077108B">
        <w:rPr>
          <w:spacing w:val="-3"/>
        </w:rPr>
        <w:t>In</w:t>
      </w:r>
      <w:r w:rsidRPr="0077108B">
        <w:rPr>
          <w:spacing w:val="-11"/>
        </w:rPr>
        <w:t xml:space="preserve"> </w:t>
      </w:r>
      <w:r w:rsidRPr="0077108B">
        <w:t>many</w:t>
      </w:r>
      <w:r w:rsidRPr="0077108B">
        <w:rPr>
          <w:spacing w:val="-16"/>
        </w:rPr>
        <w:t xml:space="preserve"> </w:t>
      </w:r>
      <w:r w:rsidRPr="0077108B">
        <w:t>other</w:t>
      </w:r>
      <w:r w:rsidRPr="0077108B">
        <w:rPr>
          <w:spacing w:val="-12"/>
        </w:rPr>
        <w:t xml:space="preserve"> </w:t>
      </w:r>
      <w:r w:rsidRPr="0077108B">
        <w:t>policy</w:t>
      </w:r>
      <w:r w:rsidRPr="0077108B">
        <w:rPr>
          <w:spacing w:val="-13"/>
        </w:rPr>
        <w:t xml:space="preserve"> </w:t>
      </w:r>
      <w:r w:rsidRPr="0077108B">
        <w:t>areas</w:t>
      </w:r>
      <w:r w:rsidRPr="0077108B">
        <w:rPr>
          <w:spacing w:val="-10"/>
        </w:rPr>
        <w:t xml:space="preserve"> </w:t>
      </w:r>
      <w:r w:rsidRPr="0077108B">
        <w:rPr>
          <w:rFonts w:cs="Times New Roman"/>
        </w:rPr>
        <w:t>–</w:t>
      </w:r>
      <w:r w:rsidRPr="0077108B">
        <w:rPr>
          <w:rFonts w:cs="Times New Roman"/>
          <w:spacing w:val="-11"/>
        </w:rPr>
        <w:t xml:space="preserve"> </w:t>
      </w:r>
      <w:r w:rsidRPr="0077108B">
        <w:t>from</w:t>
      </w:r>
      <w:r w:rsidRPr="0077108B">
        <w:rPr>
          <w:spacing w:val="-11"/>
        </w:rPr>
        <w:t xml:space="preserve"> </w:t>
      </w:r>
      <w:r w:rsidRPr="0077108B">
        <w:t>the</w:t>
      </w:r>
      <w:r w:rsidRPr="0077108B">
        <w:rPr>
          <w:spacing w:val="-12"/>
        </w:rPr>
        <w:t xml:space="preserve"> </w:t>
      </w:r>
      <w:r w:rsidRPr="0077108B">
        <w:t>identification</w:t>
      </w:r>
      <w:r w:rsidRPr="0077108B">
        <w:rPr>
          <w:spacing w:val="-11"/>
        </w:rPr>
        <w:t xml:space="preserve"> </w:t>
      </w:r>
      <w:r w:rsidRPr="0077108B">
        <w:t>of</w:t>
      </w:r>
      <w:r w:rsidRPr="0077108B">
        <w:rPr>
          <w:spacing w:val="-12"/>
        </w:rPr>
        <w:t xml:space="preserve"> </w:t>
      </w:r>
      <w:r w:rsidRPr="0077108B">
        <w:t>major foreign policy goals to considering which Member States should be permitted to join</w:t>
      </w:r>
      <w:r w:rsidRPr="0077108B">
        <w:rPr>
          <w:spacing w:val="4"/>
        </w:rPr>
        <w:t xml:space="preserve"> </w:t>
      </w:r>
      <w:r w:rsidRPr="0077108B">
        <w:t xml:space="preserve">the euro system </w:t>
      </w:r>
      <w:r w:rsidRPr="0077108B">
        <w:rPr>
          <w:rFonts w:cs="Times New Roman"/>
        </w:rPr>
        <w:t xml:space="preserve">– </w:t>
      </w:r>
      <w:r w:rsidRPr="0077108B">
        <w:t>the European Council sets out policy statements that act as guidelines</w:t>
      </w:r>
      <w:r w:rsidRPr="0077108B">
        <w:rPr>
          <w:spacing w:val="5"/>
        </w:rPr>
        <w:t xml:space="preserve"> </w:t>
      </w:r>
      <w:r w:rsidRPr="0077108B">
        <w:t>other EU institutions must then</w:t>
      </w:r>
      <w:r w:rsidRPr="0077108B">
        <w:rPr>
          <w:spacing w:val="-5"/>
        </w:rPr>
        <w:t xml:space="preserve"> </w:t>
      </w:r>
      <w:r w:rsidRPr="0077108B">
        <w:t>follow.</w:t>
      </w:r>
    </w:p>
    <w:p w14:paraId="051D718A" w14:textId="77777777" w:rsidR="005D2C0F" w:rsidRPr="0077108B" w:rsidRDefault="005D2C0F">
      <w:pPr>
        <w:pStyle w:val="BodyText"/>
        <w:spacing w:before="52"/>
        <w:ind w:right="138"/>
        <w:jc w:val="both"/>
      </w:pPr>
    </w:p>
    <w:p w14:paraId="5599817D" w14:textId="77777777" w:rsidR="00A623C8" w:rsidRPr="0077108B" w:rsidRDefault="00071A2C" w:rsidP="00CC41EA">
      <w:pPr>
        <w:jc w:val="both"/>
      </w:pPr>
      <w:r w:rsidRPr="0077108B">
        <w:t>There is no doubt that the European Council has been vital in shepherding the</w:t>
      </w:r>
      <w:r w:rsidRPr="0077108B">
        <w:rPr>
          <w:spacing w:val="54"/>
        </w:rPr>
        <w:t xml:space="preserve"> </w:t>
      </w:r>
      <w:r w:rsidRPr="0077108B">
        <w:t>European integration</w:t>
      </w:r>
      <w:r w:rsidRPr="0077108B">
        <w:rPr>
          <w:spacing w:val="-11"/>
        </w:rPr>
        <w:t xml:space="preserve"> </w:t>
      </w:r>
      <w:r w:rsidRPr="0077108B">
        <w:t>process.</w:t>
      </w:r>
      <w:r w:rsidRPr="0077108B">
        <w:rPr>
          <w:spacing w:val="-8"/>
        </w:rPr>
        <w:t xml:space="preserve"> </w:t>
      </w:r>
      <w:r w:rsidRPr="0077108B">
        <w:t>But</w:t>
      </w:r>
      <w:r w:rsidRPr="0077108B">
        <w:rPr>
          <w:spacing w:val="-11"/>
        </w:rPr>
        <w:t xml:space="preserve"> </w:t>
      </w:r>
      <w:r w:rsidRPr="0077108B">
        <w:t>it</w:t>
      </w:r>
      <w:r w:rsidRPr="0077108B">
        <w:rPr>
          <w:spacing w:val="-8"/>
        </w:rPr>
        <w:t xml:space="preserve"> </w:t>
      </w:r>
      <w:r w:rsidRPr="0077108B">
        <w:t>has</w:t>
      </w:r>
      <w:r w:rsidRPr="0077108B">
        <w:rPr>
          <w:spacing w:val="-11"/>
        </w:rPr>
        <w:t xml:space="preserve"> </w:t>
      </w:r>
      <w:r w:rsidRPr="0077108B">
        <w:t>been</w:t>
      </w:r>
      <w:r w:rsidRPr="0077108B">
        <w:rPr>
          <w:spacing w:val="-9"/>
        </w:rPr>
        <w:t xml:space="preserve"> </w:t>
      </w:r>
      <w:r w:rsidRPr="0077108B">
        <w:t>at</w:t>
      </w:r>
      <w:r w:rsidRPr="0077108B">
        <w:rPr>
          <w:spacing w:val="-11"/>
        </w:rPr>
        <w:t xml:space="preserve"> </w:t>
      </w:r>
      <w:r w:rsidRPr="0077108B">
        <w:t>its</w:t>
      </w:r>
      <w:r w:rsidRPr="0077108B">
        <w:rPr>
          <w:spacing w:val="-11"/>
        </w:rPr>
        <w:t xml:space="preserve"> </w:t>
      </w:r>
      <w:r w:rsidRPr="0077108B">
        <w:t>best</w:t>
      </w:r>
      <w:r w:rsidRPr="0077108B">
        <w:rPr>
          <w:spacing w:val="-10"/>
        </w:rPr>
        <w:t xml:space="preserve"> </w:t>
      </w:r>
      <w:r w:rsidRPr="0077108B">
        <w:t>when</w:t>
      </w:r>
      <w:r w:rsidRPr="0077108B">
        <w:rPr>
          <w:spacing w:val="-9"/>
        </w:rPr>
        <w:t xml:space="preserve"> </w:t>
      </w:r>
      <w:r w:rsidRPr="0077108B">
        <w:t>it</w:t>
      </w:r>
      <w:r w:rsidRPr="0077108B">
        <w:rPr>
          <w:spacing w:val="-10"/>
        </w:rPr>
        <w:t xml:space="preserve"> </w:t>
      </w:r>
      <w:r w:rsidRPr="0077108B">
        <w:t>has</w:t>
      </w:r>
      <w:r w:rsidRPr="0077108B">
        <w:rPr>
          <w:spacing w:val="-11"/>
        </w:rPr>
        <w:t xml:space="preserve"> </w:t>
      </w:r>
      <w:r w:rsidRPr="0077108B">
        <w:t>focused</w:t>
      </w:r>
      <w:r w:rsidRPr="0077108B">
        <w:rPr>
          <w:spacing w:val="-11"/>
        </w:rPr>
        <w:t xml:space="preserve"> </w:t>
      </w:r>
      <w:r w:rsidRPr="0077108B">
        <w:t>on</w:t>
      </w:r>
      <w:r w:rsidRPr="0077108B">
        <w:rPr>
          <w:spacing w:val="-11"/>
        </w:rPr>
        <w:t xml:space="preserve"> </w:t>
      </w:r>
      <w:r w:rsidRPr="0077108B">
        <w:t>big</w:t>
      </w:r>
      <w:r w:rsidRPr="0077108B">
        <w:rPr>
          <w:spacing w:val="-13"/>
        </w:rPr>
        <w:t xml:space="preserve"> </w:t>
      </w:r>
      <w:r w:rsidRPr="0077108B">
        <w:t>picture</w:t>
      </w:r>
      <w:r w:rsidRPr="0077108B">
        <w:rPr>
          <w:spacing w:val="-12"/>
        </w:rPr>
        <w:t xml:space="preserve"> </w:t>
      </w:r>
      <w:r w:rsidRPr="0077108B">
        <w:t>issues</w:t>
      </w:r>
      <w:r w:rsidR="00E7121F" w:rsidRPr="0077108B">
        <w:t xml:space="preserve"> more</w:t>
      </w:r>
      <w:r w:rsidRPr="0077108B">
        <w:rPr>
          <w:spacing w:val="-11"/>
        </w:rPr>
        <w:t xml:space="preserve"> </w:t>
      </w:r>
      <w:r w:rsidRPr="0077108B">
        <w:t>than when</w:t>
      </w:r>
      <w:r w:rsidRPr="0077108B">
        <w:rPr>
          <w:spacing w:val="27"/>
        </w:rPr>
        <w:t xml:space="preserve"> </w:t>
      </w:r>
      <w:r w:rsidRPr="0077108B">
        <w:t>it</w:t>
      </w:r>
      <w:r w:rsidRPr="0077108B">
        <w:rPr>
          <w:spacing w:val="28"/>
        </w:rPr>
        <w:t xml:space="preserve"> </w:t>
      </w:r>
      <w:r w:rsidRPr="0077108B">
        <w:t>has</w:t>
      </w:r>
      <w:r w:rsidRPr="0077108B">
        <w:rPr>
          <w:spacing w:val="27"/>
        </w:rPr>
        <w:t xml:space="preserve"> </w:t>
      </w:r>
      <w:r w:rsidRPr="0077108B">
        <w:t>sought,</w:t>
      </w:r>
      <w:r w:rsidRPr="0077108B">
        <w:rPr>
          <w:spacing w:val="28"/>
        </w:rPr>
        <w:t xml:space="preserve"> </w:t>
      </w:r>
      <w:r w:rsidRPr="0077108B">
        <w:t>or</w:t>
      </w:r>
      <w:r w:rsidRPr="0077108B">
        <w:rPr>
          <w:spacing w:val="26"/>
        </w:rPr>
        <w:t xml:space="preserve"> </w:t>
      </w:r>
      <w:r w:rsidRPr="0077108B">
        <w:t>has</w:t>
      </w:r>
      <w:r w:rsidRPr="0077108B">
        <w:rPr>
          <w:spacing w:val="27"/>
        </w:rPr>
        <w:t xml:space="preserve"> </w:t>
      </w:r>
      <w:r w:rsidRPr="0077108B">
        <w:t>been</w:t>
      </w:r>
      <w:r w:rsidRPr="0077108B">
        <w:rPr>
          <w:spacing w:val="29"/>
        </w:rPr>
        <w:t xml:space="preserve"> </w:t>
      </w:r>
      <w:r w:rsidRPr="0077108B">
        <w:t>obliged,</w:t>
      </w:r>
      <w:r w:rsidRPr="0077108B">
        <w:rPr>
          <w:spacing w:val="27"/>
        </w:rPr>
        <w:t xml:space="preserve"> </w:t>
      </w:r>
      <w:r w:rsidRPr="0077108B">
        <w:t>as</w:t>
      </w:r>
      <w:r w:rsidRPr="0077108B">
        <w:rPr>
          <w:spacing w:val="29"/>
        </w:rPr>
        <w:t xml:space="preserve"> </w:t>
      </w:r>
      <w:r w:rsidRPr="0077108B">
        <w:t>has</w:t>
      </w:r>
      <w:r w:rsidRPr="0077108B">
        <w:rPr>
          <w:spacing w:val="30"/>
        </w:rPr>
        <w:t xml:space="preserve"> </w:t>
      </w:r>
      <w:r w:rsidRPr="0077108B">
        <w:t>been</w:t>
      </w:r>
      <w:r w:rsidRPr="0077108B">
        <w:rPr>
          <w:spacing w:val="27"/>
        </w:rPr>
        <w:t xml:space="preserve"> </w:t>
      </w:r>
      <w:r w:rsidRPr="0077108B">
        <w:t>occasionally</w:t>
      </w:r>
      <w:r w:rsidRPr="0077108B">
        <w:rPr>
          <w:spacing w:val="22"/>
        </w:rPr>
        <w:t xml:space="preserve"> </w:t>
      </w:r>
      <w:r w:rsidRPr="0077108B">
        <w:t>the</w:t>
      </w:r>
      <w:r w:rsidRPr="0077108B">
        <w:rPr>
          <w:spacing w:val="29"/>
        </w:rPr>
        <w:t xml:space="preserve"> </w:t>
      </w:r>
      <w:r w:rsidRPr="0077108B">
        <w:t>case,</w:t>
      </w:r>
      <w:r w:rsidRPr="0077108B">
        <w:rPr>
          <w:spacing w:val="27"/>
        </w:rPr>
        <w:t xml:space="preserve"> </w:t>
      </w:r>
      <w:r w:rsidRPr="0077108B">
        <w:t>to</w:t>
      </w:r>
      <w:r w:rsidRPr="0077108B">
        <w:rPr>
          <w:spacing w:val="28"/>
        </w:rPr>
        <w:t xml:space="preserve"> </w:t>
      </w:r>
      <w:r w:rsidRPr="0077108B">
        <w:t>become involved in policy details. The spotlight is too intense when the European Council</w:t>
      </w:r>
      <w:r w:rsidRPr="0077108B">
        <w:rPr>
          <w:spacing w:val="48"/>
        </w:rPr>
        <w:t xml:space="preserve"> </w:t>
      </w:r>
      <w:proofErr w:type="gramStart"/>
      <w:r w:rsidRPr="0077108B">
        <w:t>meets:</w:t>
      </w:r>
      <w:proofErr w:type="gramEnd"/>
      <w:r w:rsidRPr="0077108B">
        <w:t xml:space="preserve"> </w:t>
      </w:r>
      <w:r w:rsidRPr="0077108B">
        <w:rPr>
          <w:u w:color="000000"/>
        </w:rPr>
        <w:t>negotiations</w:t>
      </w:r>
      <w:r w:rsidRPr="0077108B">
        <w:rPr>
          <w:spacing w:val="23"/>
          <w:u w:color="000000"/>
        </w:rPr>
        <w:t xml:space="preserve"> </w:t>
      </w:r>
      <w:r w:rsidRPr="0077108B">
        <w:rPr>
          <w:u w:color="000000"/>
        </w:rPr>
        <w:t>on</w:t>
      </w:r>
      <w:r w:rsidRPr="0077108B">
        <w:rPr>
          <w:spacing w:val="22"/>
          <w:u w:color="000000"/>
        </w:rPr>
        <w:t xml:space="preserve"> </w:t>
      </w:r>
      <w:r w:rsidRPr="0077108B">
        <w:rPr>
          <w:u w:color="000000"/>
        </w:rPr>
        <w:t>the</w:t>
      </w:r>
      <w:r w:rsidRPr="0077108B">
        <w:rPr>
          <w:spacing w:val="22"/>
          <w:u w:color="000000"/>
        </w:rPr>
        <w:t xml:space="preserve"> </w:t>
      </w:r>
      <w:r w:rsidRPr="0077108B">
        <w:rPr>
          <w:u w:color="000000"/>
        </w:rPr>
        <w:t>intricacies</w:t>
      </w:r>
      <w:r w:rsidRPr="0077108B">
        <w:rPr>
          <w:spacing w:val="22"/>
          <w:u w:color="000000"/>
        </w:rPr>
        <w:t xml:space="preserve"> </w:t>
      </w:r>
      <w:r w:rsidRPr="0077108B">
        <w:rPr>
          <w:u w:color="000000"/>
        </w:rPr>
        <w:t>of</w:t>
      </w:r>
      <w:r w:rsidRPr="0077108B">
        <w:rPr>
          <w:spacing w:val="22"/>
          <w:u w:color="000000"/>
        </w:rPr>
        <w:t xml:space="preserve"> </w:t>
      </w:r>
      <w:r w:rsidRPr="0077108B">
        <w:rPr>
          <w:u w:color="000000"/>
        </w:rPr>
        <w:t>policy</w:t>
      </w:r>
      <w:r w:rsidRPr="0077108B">
        <w:rPr>
          <w:spacing w:val="20"/>
          <w:u w:color="000000"/>
        </w:rPr>
        <w:t xml:space="preserve"> </w:t>
      </w:r>
      <w:r w:rsidRPr="0077108B">
        <w:rPr>
          <w:u w:color="000000"/>
        </w:rPr>
        <w:t>are</w:t>
      </w:r>
      <w:r w:rsidRPr="0077108B">
        <w:rPr>
          <w:spacing w:val="21"/>
          <w:u w:color="000000"/>
        </w:rPr>
        <w:t xml:space="preserve"> </w:t>
      </w:r>
      <w:r w:rsidRPr="0077108B">
        <w:rPr>
          <w:u w:color="000000"/>
        </w:rPr>
        <w:t>best</w:t>
      </w:r>
      <w:r w:rsidRPr="0077108B">
        <w:rPr>
          <w:spacing w:val="23"/>
          <w:u w:color="000000"/>
        </w:rPr>
        <w:t xml:space="preserve"> </w:t>
      </w:r>
      <w:r w:rsidRPr="0077108B">
        <w:rPr>
          <w:u w:color="000000"/>
        </w:rPr>
        <w:t>left</w:t>
      </w:r>
      <w:r w:rsidRPr="0077108B">
        <w:rPr>
          <w:spacing w:val="23"/>
          <w:u w:color="000000"/>
        </w:rPr>
        <w:t xml:space="preserve"> </w:t>
      </w:r>
      <w:r w:rsidRPr="0077108B">
        <w:rPr>
          <w:u w:color="000000"/>
        </w:rPr>
        <w:t>to</w:t>
      </w:r>
      <w:r w:rsidRPr="0077108B">
        <w:rPr>
          <w:spacing w:val="23"/>
          <w:u w:color="000000"/>
        </w:rPr>
        <w:t xml:space="preserve"> </w:t>
      </w:r>
      <w:r w:rsidRPr="0077108B">
        <w:rPr>
          <w:u w:color="000000"/>
        </w:rPr>
        <w:t>the</w:t>
      </w:r>
      <w:r w:rsidRPr="0077108B">
        <w:rPr>
          <w:spacing w:val="22"/>
          <w:u w:color="000000"/>
        </w:rPr>
        <w:t xml:space="preserve"> </w:t>
      </w:r>
      <w:r w:rsidRPr="0077108B">
        <w:rPr>
          <w:u w:color="000000"/>
        </w:rPr>
        <w:t>closed</w:t>
      </w:r>
      <w:r w:rsidR="00DA1557" w:rsidRPr="0077108B">
        <w:rPr>
          <w:spacing w:val="22"/>
          <w:u w:color="000000"/>
        </w:rPr>
        <w:t>-</w:t>
      </w:r>
      <w:r w:rsidRPr="0077108B">
        <w:rPr>
          <w:u w:color="000000"/>
        </w:rPr>
        <w:t>door</w:t>
      </w:r>
      <w:r w:rsidRPr="0077108B">
        <w:rPr>
          <w:spacing w:val="22"/>
          <w:u w:color="000000"/>
        </w:rPr>
        <w:t xml:space="preserve"> </w:t>
      </w:r>
      <w:r w:rsidRPr="0077108B">
        <w:rPr>
          <w:u w:color="000000"/>
        </w:rPr>
        <w:t>meetings</w:t>
      </w:r>
      <w:r w:rsidRPr="0077108B">
        <w:rPr>
          <w:spacing w:val="23"/>
          <w:u w:color="000000"/>
        </w:rPr>
        <w:t xml:space="preserve"> </w:t>
      </w:r>
      <w:r w:rsidRPr="0077108B">
        <w:rPr>
          <w:u w:color="000000"/>
        </w:rPr>
        <w:t>of</w:t>
      </w:r>
      <w:r w:rsidRPr="0077108B">
        <w:rPr>
          <w:spacing w:val="22"/>
          <w:u w:color="000000"/>
        </w:rPr>
        <w:t xml:space="preserve"> </w:t>
      </w:r>
      <w:r w:rsidRPr="0077108B">
        <w:rPr>
          <w:u w:color="000000"/>
        </w:rPr>
        <w:t>the</w:t>
      </w:r>
      <w:r w:rsidRPr="0077108B">
        <w:t xml:space="preserve"> </w:t>
      </w:r>
      <w:r w:rsidRPr="0077108B">
        <w:rPr>
          <w:u w:color="000000"/>
        </w:rPr>
        <w:t>Council</w:t>
      </w:r>
      <w:r w:rsidRPr="0077108B">
        <w:rPr>
          <w:spacing w:val="22"/>
          <w:u w:color="000000"/>
        </w:rPr>
        <w:t xml:space="preserve"> </w:t>
      </w:r>
      <w:r w:rsidRPr="0077108B">
        <w:rPr>
          <w:u w:color="000000"/>
        </w:rPr>
        <w:t>and</w:t>
      </w:r>
      <w:r w:rsidRPr="0077108B">
        <w:rPr>
          <w:spacing w:val="21"/>
          <w:u w:color="000000"/>
        </w:rPr>
        <w:t xml:space="preserve"> </w:t>
      </w:r>
      <w:r w:rsidRPr="0077108B">
        <w:rPr>
          <w:u w:color="000000"/>
        </w:rPr>
        <w:t>the</w:t>
      </w:r>
      <w:r w:rsidRPr="0077108B">
        <w:rPr>
          <w:spacing w:val="21"/>
          <w:u w:color="000000"/>
        </w:rPr>
        <w:t xml:space="preserve"> </w:t>
      </w:r>
      <w:r w:rsidRPr="0077108B">
        <w:rPr>
          <w:u w:color="000000"/>
        </w:rPr>
        <w:t>Commission</w:t>
      </w:r>
      <w:r w:rsidR="00E7121F" w:rsidRPr="0077108B">
        <w:rPr>
          <w:u w:color="000000"/>
        </w:rPr>
        <w:t>,</w:t>
      </w:r>
      <w:r w:rsidR="00A11784" w:rsidRPr="0077108B">
        <w:rPr>
          <w:u w:color="000000"/>
        </w:rPr>
        <w:t xml:space="preserve"> </w:t>
      </w:r>
      <w:r w:rsidRPr="0077108B">
        <w:t>where</w:t>
      </w:r>
      <w:r w:rsidRPr="0077108B">
        <w:rPr>
          <w:spacing w:val="20"/>
        </w:rPr>
        <w:t xml:space="preserve"> </w:t>
      </w:r>
      <w:r w:rsidRPr="0077108B">
        <w:t>the</w:t>
      </w:r>
      <w:r w:rsidRPr="0077108B">
        <w:rPr>
          <w:spacing w:val="21"/>
        </w:rPr>
        <w:t xml:space="preserve"> </w:t>
      </w:r>
      <w:r w:rsidRPr="0077108B">
        <w:t>different</w:t>
      </w:r>
      <w:r w:rsidRPr="0077108B">
        <w:rPr>
          <w:spacing w:val="24"/>
        </w:rPr>
        <w:t xml:space="preserve"> </w:t>
      </w:r>
      <w:r w:rsidRPr="0077108B">
        <w:t>interests</w:t>
      </w:r>
      <w:r w:rsidRPr="0077108B">
        <w:rPr>
          <w:spacing w:val="22"/>
        </w:rPr>
        <w:t xml:space="preserve"> </w:t>
      </w:r>
      <w:r w:rsidRPr="0077108B">
        <w:t>can</w:t>
      </w:r>
      <w:r w:rsidRPr="0077108B">
        <w:rPr>
          <w:spacing w:val="21"/>
        </w:rPr>
        <w:t xml:space="preserve"> </w:t>
      </w:r>
      <w:r w:rsidRPr="0077108B">
        <w:t>negotiate</w:t>
      </w:r>
      <w:r w:rsidRPr="0077108B">
        <w:rPr>
          <w:spacing w:val="23"/>
        </w:rPr>
        <w:t xml:space="preserve"> </w:t>
      </w:r>
      <w:r w:rsidRPr="0077108B">
        <w:t>without</w:t>
      </w:r>
      <w:r w:rsidRPr="0077108B">
        <w:rPr>
          <w:spacing w:val="22"/>
        </w:rPr>
        <w:t xml:space="preserve"> </w:t>
      </w:r>
      <w:r w:rsidRPr="0077108B">
        <w:t>fear</w:t>
      </w:r>
      <w:r w:rsidRPr="0077108B">
        <w:rPr>
          <w:spacing w:val="21"/>
        </w:rPr>
        <w:t xml:space="preserve"> </w:t>
      </w:r>
      <w:r w:rsidRPr="0077108B">
        <w:t>of initial positions leaking to the press and creating uproar among opponents in</w:t>
      </w:r>
      <w:r w:rsidRPr="0077108B">
        <w:rPr>
          <w:spacing w:val="7"/>
        </w:rPr>
        <w:t xml:space="preserve"> </w:t>
      </w:r>
      <w:r w:rsidRPr="0077108B">
        <w:t>their respective Member</w:t>
      </w:r>
      <w:r w:rsidRPr="0077108B">
        <w:rPr>
          <w:spacing w:val="-4"/>
        </w:rPr>
        <w:t xml:space="preserve"> </w:t>
      </w:r>
      <w:r w:rsidRPr="0077108B">
        <w:t>States.</w:t>
      </w:r>
    </w:p>
    <w:p w14:paraId="08F2D62B" w14:textId="77777777" w:rsidR="00B7718F" w:rsidRPr="0077108B" w:rsidRDefault="00B7718F" w:rsidP="00A11784">
      <w:pPr>
        <w:pStyle w:val="Heading2"/>
      </w:pPr>
      <w:bookmarkStart w:id="84" w:name="_bookmark35"/>
      <w:bookmarkEnd w:id="84"/>
    </w:p>
    <w:p w14:paraId="1A4937D2" w14:textId="77777777" w:rsidR="00A623C8" w:rsidRPr="0077108B" w:rsidRDefault="00071A2C" w:rsidP="007050A2">
      <w:pPr>
        <w:pStyle w:val="Heading3"/>
        <w:ind w:left="0"/>
      </w:pPr>
      <w:bookmarkStart w:id="85" w:name="_Toc196681628"/>
      <w:r w:rsidRPr="0077108B">
        <w:t>European</w:t>
      </w:r>
      <w:r w:rsidRPr="0077108B">
        <w:rPr>
          <w:spacing w:val="-9"/>
        </w:rPr>
        <w:t xml:space="preserve"> </w:t>
      </w:r>
      <w:r w:rsidRPr="0077108B">
        <w:t>Parliament</w:t>
      </w:r>
      <w:bookmarkEnd w:id="85"/>
    </w:p>
    <w:p w14:paraId="469D119C" w14:textId="7E087D2D" w:rsidR="00A623C8" w:rsidRPr="0077108B" w:rsidRDefault="00071A2C" w:rsidP="009D4395">
      <w:pPr>
        <w:pStyle w:val="BodyText"/>
        <w:spacing w:line="237" w:lineRule="auto"/>
        <w:ind w:left="0" w:right="136"/>
        <w:jc w:val="both"/>
      </w:pPr>
      <w:r w:rsidRPr="0077108B">
        <w:t>The</w:t>
      </w:r>
      <w:r w:rsidRPr="0077108B">
        <w:rPr>
          <w:spacing w:val="-10"/>
        </w:rPr>
        <w:t xml:space="preserve"> </w:t>
      </w:r>
      <w:r w:rsidRPr="0077108B">
        <w:t>Members</w:t>
      </w:r>
      <w:r w:rsidRPr="0077108B">
        <w:rPr>
          <w:spacing w:val="-9"/>
        </w:rPr>
        <w:t xml:space="preserve"> </w:t>
      </w:r>
      <w:r w:rsidRPr="0077108B">
        <w:t>of</w:t>
      </w:r>
      <w:r w:rsidRPr="0077108B">
        <w:rPr>
          <w:spacing w:val="-9"/>
        </w:rPr>
        <w:t xml:space="preserve"> </w:t>
      </w:r>
      <w:r w:rsidRPr="0077108B">
        <w:t>the</w:t>
      </w:r>
      <w:r w:rsidRPr="0077108B">
        <w:rPr>
          <w:spacing w:val="-9"/>
        </w:rPr>
        <w:t xml:space="preserve"> </w:t>
      </w:r>
      <w:r w:rsidRPr="0077108B">
        <w:t>European</w:t>
      </w:r>
      <w:r w:rsidRPr="0077108B">
        <w:rPr>
          <w:spacing w:val="-9"/>
        </w:rPr>
        <w:t xml:space="preserve"> </w:t>
      </w:r>
      <w:r w:rsidRPr="0077108B">
        <w:t>Parliament</w:t>
      </w:r>
      <w:r w:rsidRPr="0077108B">
        <w:rPr>
          <w:spacing w:val="-9"/>
        </w:rPr>
        <w:t xml:space="preserve"> </w:t>
      </w:r>
      <w:r w:rsidRPr="0077108B">
        <w:t>(MEPs)</w:t>
      </w:r>
      <w:r w:rsidRPr="0077108B">
        <w:rPr>
          <w:spacing w:val="-7"/>
        </w:rPr>
        <w:t xml:space="preserve"> </w:t>
      </w:r>
      <w:r w:rsidRPr="0077108B">
        <w:t>are</w:t>
      </w:r>
      <w:r w:rsidRPr="0077108B">
        <w:rPr>
          <w:spacing w:val="-10"/>
        </w:rPr>
        <w:t xml:space="preserve"> </w:t>
      </w:r>
      <w:r w:rsidRPr="0077108B">
        <w:t>the</w:t>
      </w:r>
      <w:r w:rsidRPr="0077108B">
        <w:rPr>
          <w:spacing w:val="-9"/>
        </w:rPr>
        <w:t xml:space="preserve"> </w:t>
      </w:r>
      <w:r w:rsidRPr="0077108B">
        <w:t>only</w:t>
      </w:r>
      <w:r w:rsidRPr="0077108B">
        <w:rPr>
          <w:spacing w:val="-13"/>
        </w:rPr>
        <w:t xml:space="preserve"> </w:t>
      </w:r>
      <w:r w:rsidRPr="0077108B">
        <w:t>EU</w:t>
      </w:r>
      <w:r w:rsidRPr="0077108B">
        <w:rPr>
          <w:spacing w:val="-9"/>
        </w:rPr>
        <w:t xml:space="preserve"> </w:t>
      </w:r>
      <w:r w:rsidRPr="0077108B">
        <w:t>representatives</w:t>
      </w:r>
      <w:r w:rsidRPr="0077108B">
        <w:rPr>
          <w:spacing w:val="-9"/>
        </w:rPr>
        <w:t xml:space="preserve"> </w:t>
      </w:r>
      <w:r w:rsidRPr="0077108B">
        <w:t>elected</w:t>
      </w:r>
      <w:r w:rsidRPr="0077108B">
        <w:rPr>
          <w:spacing w:val="24"/>
        </w:rPr>
        <w:t xml:space="preserve"> </w:t>
      </w:r>
      <w:r w:rsidRPr="0077108B">
        <w:t>directly</w:t>
      </w:r>
      <w:r w:rsidRPr="0077108B">
        <w:rPr>
          <w:spacing w:val="20"/>
        </w:rPr>
        <w:t xml:space="preserve"> </w:t>
      </w:r>
      <w:r w:rsidRPr="0077108B">
        <w:t>by</w:t>
      </w:r>
      <w:r w:rsidRPr="0077108B">
        <w:rPr>
          <w:spacing w:val="21"/>
        </w:rPr>
        <w:t xml:space="preserve"> </w:t>
      </w:r>
      <w:r w:rsidRPr="0077108B">
        <w:t>the</w:t>
      </w:r>
      <w:r w:rsidRPr="0077108B">
        <w:rPr>
          <w:spacing w:val="26"/>
        </w:rPr>
        <w:t xml:space="preserve"> </w:t>
      </w:r>
      <w:r w:rsidRPr="0077108B">
        <w:t>EU</w:t>
      </w:r>
      <w:r w:rsidRPr="0077108B">
        <w:rPr>
          <w:spacing w:val="24"/>
        </w:rPr>
        <w:t xml:space="preserve"> </w:t>
      </w:r>
      <w:r w:rsidRPr="0077108B">
        <w:t>polity</w:t>
      </w:r>
      <w:r w:rsidRPr="0077108B">
        <w:rPr>
          <w:spacing w:val="22"/>
        </w:rPr>
        <w:t xml:space="preserve"> </w:t>
      </w:r>
      <w:r w:rsidRPr="0077108B">
        <w:t>through</w:t>
      </w:r>
      <w:r w:rsidRPr="0077108B">
        <w:rPr>
          <w:spacing w:val="25"/>
        </w:rPr>
        <w:t xml:space="preserve"> </w:t>
      </w:r>
      <w:r w:rsidRPr="0077108B">
        <w:t>universal</w:t>
      </w:r>
      <w:r w:rsidRPr="0077108B">
        <w:rPr>
          <w:spacing w:val="25"/>
        </w:rPr>
        <w:t xml:space="preserve"> </w:t>
      </w:r>
      <w:r w:rsidRPr="0077108B">
        <w:t>suffrage.</w:t>
      </w:r>
      <w:r w:rsidRPr="0077108B">
        <w:rPr>
          <w:spacing w:val="51"/>
        </w:rPr>
        <w:t xml:space="preserve"> </w:t>
      </w:r>
      <w:r w:rsidRPr="0077108B">
        <w:t>EP</w:t>
      </w:r>
      <w:r w:rsidRPr="0077108B">
        <w:rPr>
          <w:spacing w:val="28"/>
        </w:rPr>
        <w:t xml:space="preserve"> </w:t>
      </w:r>
      <w:r w:rsidRPr="0077108B">
        <w:t>elections</w:t>
      </w:r>
      <w:r w:rsidRPr="0077108B">
        <w:rPr>
          <w:spacing w:val="25"/>
        </w:rPr>
        <w:t xml:space="preserve"> </w:t>
      </w:r>
      <w:r w:rsidRPr="0077108B">
        <w:t>are,</w:t>
      </w:r>
      <w:r w:rsidRPr="0077108B">
        <w:rPr>
          <w:spacing w:val="25"/>
        </w:rPr>
        <w:t xml:space="preserve"> </w:t>
      </w:r>
      <w:r w:rsidRPr="0077108B">
        <w:t>mainly, contests</w:t>
      </w:r>
      <w:r w:rsidRPr="0077108B">
        <w:rPr>
          <w:spacing w:val="21"/>
        </w:rPr>
        <w:t xml:space="preserve"> </w:t>
      </w:r>
      <w:r w:rsidRPr="0077108B">
        <w:t>between</w:t>
      </w:r>
      <w:r w:rsidRPr="0077108B">
        <w:rPr>
          <w:spacing w:val="21"/>
        </w:rPr>
        <w:t xml:space="preserve"> </w:t>
      </w:r>
      <w:r w:rsidRPr="0077108B">
        <w:t>national</w:t>
      </w:r>
      <w:r w:rsidRPr="0077108B">
        <w:rPr>
          <w:spacing w:val="21"/>
        </w:rPr>
        <w:t xml:space="preserve"> </w:t>
      </w:r>
      <w:r w:rsidRPr="0077108B">
        <w:t>rather</w:t>
      </w:r>
      <w:r w:rsidRPr="0077108B">
        <w:rPr>
          <w:spacing w:val="22"/>
        </w:rPr>
        <w:t xml:space="preserve"> </w:t>
      </w:r>
      <w:r w:rsidRPr="0077108B">
        <w:t>than</w:t>
      </w:r>
      <w:r w:rsidRPr="0077108B">
        <w:rPr>
          <w:spacing w:val="23"/>
        </w:rPr>
        <w:t xml:space="preserve"> </w:t>
      </w:r>
      <w:r w:rsidRPr="0077108B">
        <w:t>European-wide</w:t>
      </w:r>
      <w:r w:rsidRPr="0077108B">
        <w:rPr>
          <w:spacing w:val="20"/>
        </w:rPr>
        <w:t xml:space="preserve"> </w:t>
      </w:r>
      <w:r w:rsidRPr="0077108B">
        <w:t>political</w:t>
      </w:r>
      <w:r w:rsidRPr="0077108B">
        <w:rPr>
          <w:spacing w:val="21"/>
        </w:rPr>
        <w:t xml:space="preserve"> </w:t>
      </w:r>
      <w:r w:rsidRPr="0077108B">
        <w:t>parties.</w:t>
      </w:r>
      <w:r w:rsidR="005D2C0F" w:rsidRPr="0077108B">
        <w:rPr>
          <w:rStyle w:val="FootnoteReference"/>
        </w:rPr>
        <w:footnoteReference w:id="9"/>
      </w:r>
      <w:r w:rsidRPr="0077108B">
        <w:rPr>
          <w:spacing w:val="5"/>
          <w:position w:val="9"/>
          <w:sz w:val="16"/>
          <w:szCs w:val="16"/>
        </w:rPr>
        <w:t xml:space="preserve"> </w:t>
      </w:r>
      <w:r w:rsidRPr="0077108B">
        <w:rPr>
          <w:spacing w:val="-3"/>
        </w:rPr>
        <w:t>In</w:t>
      </w:r>
      <w:r w:rsidRPr="0077108B">
        <w:rPr>
          <w:spacing w:val="23"/>
        </w:rPr>
        <w:t xml:space="preserve"> </w:t>
      </w:r>
      <w:r w:rsidRPr="0077108B">
        <w:t>the</w:t>
      </w:r>
      <w:r w:rsidRPr="0077108B">
        <w:rPr>
          <w:spacing w:val="20"/>
        </w:rPr>
        <w:t xml:space="preserve"> </w:t>
      </w:r>
      <w:r w:rsidRPr="0077108B">
        <w:t>EP,</w:t>
      </w:r>
      <w:r w:rsidRPr="0077108B">
        <w:rPr>
          <w:spacing w:val="21"/>
        </w:rPr>
        <w:t xml:space="preserve"> </w:t>
      </w:r>
      <w:r w:rsidRPr="0077108B">
        <w:t>most MEPs</w:t>
      </w:r>
      <w:r w:rsidRPr="0077108B">
        <w:rPr>
          <w:spacing w:val="-3"/>
        </w:rPr>
        <w:t xml:space="preserve"> </w:t>
      </w:r>
      <w:r w:rsidRPr="0077108B">
        <w:t>decide</w:t>
      </w:r>
      <w:r w:rsidRPr="0077108B">
        <w:rPr>
          <w:spacing w:val="-4"/>
        </w:rPr>
        <w:t xml:space="preserve"> </w:t>
      </w:r>
      <w:r w:rsidRPr="0077108B">
        <w:t>their</w:t>
      </w:r>
      <w:r w:rsidRPr="0077108B">
        <w:rPr>
          <w:spacing w:val="-5"/>
        </w:rPr>
        <w:t xml:space="preserve"> </w:t>
      </w:r>
      <w:r w:rsidRPr="0077108B">
        <w:t>policy</w:t>
      </w:r>
      <w:r w:rsidRPr="0077108B">
        <w:rPr>
          <w:spacing w:val="-6"/>
        </w:rPr>
        <w:t xml:space="preserve"> </w:t>
      </w:r>
      <w:r w:rsidRPr="0077108B">
        <w:t>positions</w:t>
      </w:r>
      <w:r w:rsidRPr="0077108B">
        <w:rPr>
          <w:spacing w:val="-4"/>
        </w:rPr>
        <w:t xml:space="preserve"> </w:t>
      </w:r>
      <w:r w:rsidRPr="0077108B">
        <w:t>on</w:t>
      </w:r>
      <w:r w:rsidRPr="0077108B">
        <w:rPr>
          <w:spacing w:val="-4"/>
        </w:rPr>
        <w:t xml:space="preserve"> </w:t>
      </w:r>
      <w:r w:rsidRPr="0077108B">
        <w:t>a</w:t>
      </w:r>
      <w:r w:rsidRPr="0077108B">
        <w:rPr>
          <w:spacing w:val="-5"/>
        </w:rPr>
        <w:t xml:space="preserve"> </w:t>
      </w:r>
      <w:r w:rsidRPr="0077108B">
        <w:t>partisan</w:t>
      </w:r>
      <w:r w:rsidRPr="0077108B">
        <w:rPr>
          <w:spacing w:val="-4"/>
        </w:rPr>
        <w:t xml:space="preserve"> </w:t>
      </w:r>
      <w:r w:rsidRPr="0077108B">
        <w:t>more</w:t>
      </w:r>
      <w:r w:rsidRPr="0077108B">
        <w:rPr>
          <w:spacing w:val="-5"/>
        </w:rPr>
        <w:t xml:space="preserve"> </w:t>
      </w:r>
      <w:r w:rsidRPr="0077108B">
        <w:t>than</w:t>
      </w:r>
      <w:r w:rsidRPr="0077108B">
        <w:rPr>
          <w:spacing w:val="-4"/>
        </w:rPr>
        <w:t xml:space="preserve"> </w:t>
      </w:r>
      <w:r w:rsidRPr="0077108B">
        <w:t>a</w:t>
      </w:r>
      <w:r w:rsidRPr="0077108B">
        <w:rPr>
          <w:spacing w:val="-5"/>
        </w:rPr>
        <w:t xml:space="preserve"> </w:t>
      </w:r>
      <w:r w:rsidRPr="0077108B">
        <w:t>national</w:t>
      </w:r>
      <w:r w:rsidRPr="0077108B">
        <w:rPr>
          <w:spacing w:val="-3"/>
        </w:rPr>
        <w:t xml:space="preserve"> </w:t>
      </w:r>
      <w:r w:rsidRPr="0077108B">
        <w:t>basis.</w:t>
      </w:r>
      <w:r w:rsidRPr="0077108B">
        <w:rPr>
          <w:spacing w:val="-1"/>
        </w:rPr>
        <w:t xml:space="preserve"> </w:t>
      </w:r>
      <w:r w:rsidRPr="0077108B">
        <w:t>The</w:t>
      </w:r>
      <w:r w:rsidRPr="0077108B">
        <w:rPr>
          <w:spacing w:val="-5"/>
        </w:rPr>
        <w:t xml:space="preserve"> </w:t>
      </w:r>
      <w:r w:rsidRPr="0077108B">
        <w:t>EP</w:t>
      </w:r>
      <w:r w:rsidRPr="0077108B">
        <w:rPr>
          <w:spacing w:val="-3"/>
        </w:rPr>
        <w:t xml:space="preserve"> </w:t>
      </w:r>
      <w:r w:rsidRPr="0077108B">
        <w:t>began as</w:t>
      </w:r>
      <w:r w:rsidRPr="0077108B">
        <w:rPr>
          <w:spacing w:val="-5"/>
        </w:rPr>
        <w:t xml:space="preserve"> </w:t>
      </w:r>
      <w:r w:rsidRPr="0077108B">
        <w:t>a</w:t>
      </w:r>
      <w:r w:rsidRPr="0077108B">
        <w:rPr>
          <w:spacing w:val="-6"/>
        </w:rPr>
        <w:t xml:space="preserve"> </w:t>
      </w:r>
      <w:r w:rsidRPr="0077108B">
        <w:t>strictly</w:t>
      </w:r>
      <w:r w:rsidRPr="0077108B">
        <w:rPr>
          <w:spacing w:val="-10"/>
        </w:rPr>
        <w:t xml:space="preserve"> </w:t>
      </w:r>
      <w:r w:rsidRPr="0077108B">
        <w:t>advisory</w:t>
      </w:r>
      <w:r w:rsidRPr="0077108B">
        <w:rPr>
          <w:spacing w:val="-10"/>
        </w:rPr>
        <w:t xml:space="preserve"> </w:t>
      </w:r>
      <w:r w:rsidRPr="0077108B">
        <w:t>body</w:t>
      </w:r>
      <w:r w:rsidRPr="0077108B">
        <w:rPr>
          <w:spacing w:val="-8"/>
        </w:rPr>
        <w:t xml:space="preserve"> </w:t>
      </w:r>
      <w:r w:rsidRPr="0077108B">
        <w:t>but,</w:t>
      </w:r>
      <w:r w:rsidRPr="0077108B">
        <w:rPr>
          <w:spacing w:val="-5"/>
        </w:rPr>
        <w:t xml:space="preserve"> </w:t>
      </w:r>
      <w:r w:rsidRPr="0077108B">
        <w:t>by</w:t>
      </w:r>
      <w:r w:rsidRPr="0077108B">
        <w:rPr>
          <w:spacing w:val="-10"/>
        </w:rPr>
        <w:t xml:space="preserve"> </w:t>
      </w:r>
      <w:r w:rsidRPr="0077108B">
        <w:t>treaty</w:t>
      </w:r>
      <w:r w:rsidRPr="0077108B">
        <w:rPr>
          <w:spacing w:val="-10"/>
        </w:rPr>
        <w:t xml:space="preserve"> </w:t>
      </w:r>
      <w:r w:rsidRPr="0077108B">
        <w:t>revisions</w:t>
      </w:r>
      <w:r w:rsidRPr="0077108B">
        <w:rPr>
          <w:spacing w:val="-5"/>
        </w:rPr>
        <w:t xml:space="preserve"> </w:t>
      </w:r>
      <w:r w:rsidRPr="0077108B">
        <w:t>and</w:t>
      </w:r>
      <w:r w:rsidRPr="0077108B">
        <w:rPr>
          <w:spacing w:val="-5"/>
        </w:rPr>
        <w:t xml:space="preserve"> </w:t>
      </w:r>
      <w:r w:rsidRPr="0077108B">
        <w:t>practice,</w:t>
      </w:r>
      <w:r w:rsidRPr="0077108B">
        <w:rPr>
          <w:spacing w:val="-5"/>
        </w:rPr>
        <w:t xml:space="preserve"> </w:t>
      </w:r>
      <w:r w:rsidRPr="0077108B">
        <w:t>it</w:t>
      </w:r>
      <w:r w:rsidRPr="0077108B">
        <w:rPr>
          <w:spacing w:val="-5"/>
        </w:rPr>
        <w:t xml:space="preserve"> </w:t>
      </w:r>
      <w:r w:rsidRPr="0077108B">
        <w:t>has</w:t>
      </w:r>
      <w:r w:rsidRPr="0077108B">
        <w:rPr>
          <w:spacing w:val="-5"/>
        </w:rPr>
        <w:t xml:space="preserve"> </w:t>
      </w:r>
      <w:r w:rsidRPr="0077108B">
        <w:t>become</w:t>
      </w:r>
      <w:r w:rsidRPr="0077108B">
        <w:rPr>
          <w:spacing w:val="-6"/>
        </w:rPr>
        <w:t xml:space="preserve"> </w:t>
      </w:r>
      <w:r w:rsidRPr="0077108B">
        <w:t>substantially involved i</w:t>
      </w:r>
      <w:r w:rsidR="009D4395" w:rsidRPr="0077108B">
        <w:t xml:space="preserve">n policy making. Although it </w:t>
      </w:r>
      <w:r w:rsidRPr="0077108B">
        <w:t>still has little influence in some highly</w:t>
      </w:r>
      <w:r w:rsidRPr="0077108B">
        <w:rPr>
          <w:spacing w:val="-42"/>
        </w:rPr>
        <w:t xml:space="preserve"> </w:t>
      </w:r>
      <w:r w:rsidRPr="0077108B">
        <w:t>sensitive areas</w:t>
      </w:r>
      <w:r w:rsidR="009D4395" w:rsidRPr="0077108B">
        <w:rPr>
          <w:spacing w:val="30"/>
        </w:rPr>
        <w:t>—</w:t>
      </w:r>
      <w:r w:rsidRPr="0077108B">
        <w:t>including</w:t>
      </w:r>
      <w:r w:rsidR="009D4395" w:rsidRPr="0077108B">
        <w:t xml:space="preserve"> </w:t>
      </w:r>
      <w:r w:rsidRPr="0077108B">
        <w:t>foreign</w:t>
      </w:r>
      <w:r w:rsidRPr="0077108B">
        <w:rPr>
          <w:spacing w:val="27"/>
        </w:rPr>
        <w:t xml:space="preserve"> </w:t>
      </w:r>
      <w:r w:rsidRPr="0077108B">
        <w:t>affairs</w:t>
      </w:r>
      <w:r w:rsidRPr="0077108B">
        <w:rPr>
          <w:spacing w:val="27"/>
        </w:rPr>
        <w:t xml:space="preserve"> </w:t>
      </w:r>
      <w:r w:rsidRPr="0077108B">
        <w:t>and</w:t>
      </w:r>
      <w:r w:rsidRPr="0077108B">
        <w:rPr>
          <w:spacing w:val="27"/>
        </w:rPr>
        <w:t xml:space="preserve"> </w:t>
      </w:r>
      <w:r w:rsidRPr="0077108B">
        <w:t>taxation</w:t>
      </w:r>
      <w:r w:rsidR="009D4395" w:rsidRPr="0077108B">
        <w:rPr>
          <w:rFonts w:cs="Times New Roman"/>
        </w:rPr>
        <w:t>—</w:t>
      </w:r>
      <w:r w:rsidRPr="0077108B">
        <w:t>it</w:t>
      </w:r>
      <w:r w:rsidR="009D4395" w:rsidRPr="0077108B">
        <w:t xml:space="preserve"> </w:t>
      </w:r>
      <w:r w:rsidRPr="0077108B">
        <w:t>is</w:t>
      </w:r>
      <w:r w:rsidRPr="0077108B">
        <w:rPr>
          <w:spacing w:val="28"/>
        </w:rPr>
        <w:t xml:space="preserve"> </w:t>
      </w:r>
      <w:r w:rsidRPr="0077108B">
        <w:t>now</w:t>
      </w:r>
      <w:r w:rsidRPr="0077108B">
        <w:rPr>
          <w:spacing w:val="27"/>
        </w:rPr>
        <w:t xml:space="preserve"> </w:t>
      </w:r>
      <w:r w:rsidRPr="0077108B">
        <w:t>a</w:t>
      </w:r>
      <w:r w:rsidRPr="0077108B">
        <w:rPr>
          <w:spacing w:val="26"/>
        </w:rPr>
        <w:t xml:space="preserve"> </w:t>
      </w:r>
      <w:r w:rsidRPr="0077108B">
        <w:t>co-decision</w:t>
      </w:r>
      <w:r w:rsidRPr="0077108B">
        <w:rPr>
          <w:spacing w:val="27"/>
        </w:rPr>
        <w:t xml:space="preserve"> </w:t>
      </w:r>
      <w:r w:rsidRPr="0077108B">
        <w:t>maker</w:t>
      </w:r>
      <w:r w:rsidRPr="0077108B">
        <w:rPr>
          <w:spacing w:val="26"/>
        </w:rPr>
        <w:t xml:space="preserve"> </w:t>
      </w:r>
      <w:r w:rsidRPr="0077108B">
        <w:t>with</w:t>
      </w:r>
      <w:r w:rsidRPr="0077108B">
        <w:rPr>
          <w:spacing w:val="28"/>
        </w:rPr>
        <w:t xml:space="preserve"> </w:t>
      </w:r>
      <w:r w:rsidRPr="0077108B">
        <w:t>the Council in respect of most EU</w:t>
      </w:r>
      <w:r w:rsidRPr="0077108B">
        <w:rPr>
          <w:spacing w:val="-7"/>
        </w:rPr>
        <w:t xml:space="preserve"> </w:t>
      </w:r>
      <w:r w:rsidRPr="0077108B">
        <w:t>legislation.</w:t>
      </w:r>
      <w:r w:rsidR="009D4395" w:rsidRPr="0077108B">
        <w:t xml:space="preserve"> </w:t>
      </w:r>
    </w:p>
    <w:p w14:paraId="7E7A7272" w14:textId="348456EB" w:rsidR="00723BF9" w:rsidRPr="0077108B" w:rsidRDefault="00723BF9">
      <w:pPr>
        <w:rPr>
          <w:rFonts w:eastAsia="Times New Roman"/>
          <w:b/>
          <w:bCs/>
          <w:sz w:val="28"/>
          <w:szCs w:val="32"/>
        </w:rPr>
      </w:pPr>
      <w:r w:rsidRPr="0077108B">
        <w:br w:type="page"/>
      </w:r>
    </w:p>
    <w:p w14:paraId="54073C8D" w14:textId="77777777" w:rsidR="009A3195" w:rsidRPr="0077108B" w:rsidRDefault="009A3195" w:rsidP="00D3502F">
      <w:pPr>
        <w:pStyle w:val="Heading2"/>
      </w:pPr>
    </w:p>
    <w:p w14:paraId="3A8204AF" w14:textId="56651243" w:rsidR="007050A2" w:rsidRPr="0077108B" w:rsidRDefault="00D3502F" w:rsidP="00D3502F">
      <w:pPr>
        <w:pStyle w:val="Heading2"/>
      </w:pPr>
      <w:bookmarkStart w:id="86" w:name="_Toc196681629"/>
      <w:r w:rsidRPr="0077108B">
        <w:t>Other European Union Institutions</w:t>
      </w:r>
      <w:bookmarkEnd w:id="86"/>
    </w:p>
    <w:p w14:paraId="448F6A16" w14:textId="025CEAAC" w:rsidR="00BE7783" w:rsidRPr="0077108B" w:rsidRDefault="00D3502F" w:rsidP="00F766DB">
      <w:pPr>
        <w:pStyle w:val="Caption"/>
      </w:pPr>
      <w:bookmarkStart w:id="87" w:name="_bookmark36"/>
      <w:bookmarkEnd w:id="87"/>
      <w:r w:rsidRPr="0077108B">
        <w:t>The EU has other important institutions</w:t>
      </w:r>
      <w:r w:rsidR="00E20D6B" w:rsidRPr="0077108B">
        <w:t xml:space="preserve"> – judicia</w:t>
      </w:r>
      <w:r w:rsidR="00B46851" w:rsidRPr="0077108B">
        <w:t xml:space="preserve">l (the Court of Justice of the EU, located in Luxembourg), </w:t>
      </w:r>
      <w:r w:rsidR="00EB4C8D" w:rsidRPr="0077108B">
        <w:t xml:space="preserve">economic and </w:t>
      </w:r>
      <w:r w:rsidR="00B46851" w:rsidRPr="0077108B">
        <w:t xml:space="preserve">financial (the European Central Bank, located </w:t>
      </w:r>
      <w:r w:rsidR="008A654D" w:rsidRPr="0077108B">
        <w:t xml:space="preserve">in Frankfurt), the European Court of Auditors (located in Luxembourg), and </w:t>
      </w:r>
      <w:r w:rsidR="00EB4C8D" w:rsidRPr="0077108B">
        <w:t xml:space="preserve">an extensive network of EU </w:t>
      </w:r>
      <w:r w:rsidR="009629A8" w:rsidRPr="0077108B">
        <w:t xml:space="preserve">(decentralized) </w:t>
      </w:r>
      <w:r w:rsidR="00EB4C8D" w:rsidRPr="0077108B">
        <w:t xml:space="preserve">agencies </w:t>
      </w:r>
      <w:r w:rsidR="009629A8" w:rsidRPr="0077108B">
        <w:t xml:space="preserve">that work </w:t>
      </w:r>
      <w:r w:rsidR="00B91308" w:rsidRPr="0077108B">
        <w:t>to</w:t>
      </w:r>
      <w:r w:rsidR="009629A8" w:rsidRPr="0077108B">
        <w:t xml:space="preserve"> ensure proper interpretation, knowledge, and implementation of EU legislation.  These agencies</w:t>
      </w:r>
      <w:r w:rsidR="00FE1619" w:rsidRPr="0077108B">
        <w:t>, which are</w:t>
      </w:r>
      <w:r w:rsidR="009629A8" w:rsidRPr="0077108B">
        <w:t xml:space="preserve"> </w:t>
      </w:r>
      <w:r w:rsidR="00EB4C8D" w:rsidRPr="0077108B">
        <w:t>located throughout the EU</w:t>
      </w:r>
      <w:r w:rsidR="009629A8" w:rsidRPr="0077108B">
        <w:t xml:space="preserve"> </w:t>
      </w:r>
      <w:r w:rsidR="00FE1619" w:rsidRPr="0077108B">
        <w:t xml:space="preserve">(see </w:t>
      </w:r>
      <w:r w:rsidR="00FE1619" w:rsidRPr="0077108B">
        <w:fldChar w:fldCharType="begin"/>
      </w:r>
      <w:r w:rsidR="00FE1619" w:rsidRPr="0077108B">
        <w:instrText xml:space="preserve"> REF _Ref120210299 \h </w:instrText>
      </w:r>
      <w:r w:rsidR="00FE1619" w:rsidRPr="0077108B">
        <w:fldChar w:fldCharType="separate"/>
      </w:r>
      <w:r w:rsidR="00D01DC6" w:rsidRPr="0077108B">
        <w:t xml:space="preserve">Table </w:t>
      </w:r>
      <w:r w:rsidR="00D01DC6">
        <w:rPr>
          <w:noProof/>
        </w:rPr>
        <w:t>7</w:t>
      </w:r>
      <w:r w:rsidR="00FE1619" w:rsidRPr="0077108B">
        <w:fldChar w:fldCharType="end"/>
      </w:r>
      <w:r w:rsidR="00FE1619" w:rsidRPr="0077108B">
        <w:t xml:space="preserve">), </w:t>
      </w:r>
      <w:r w:rsidR="009629A8" w:rsidRPr="0077108B">
        <w:t xml:space="preserve">are </w:t>
      </w:r>
      <w:r w:rsidR="00C56FFA" w:rsidRPr="0077108B">
        <w:t>part of the executive “branch” of the EU’s governance structure</w:t>
      </w:r>
      <w:r w:rsidR="00EB4C8D" w:rsidRPr="0077108B">
        <w:t>.</w:t>
      </w:r>
      <w:r w:rsidR="00C56FFA" w:rsidRPr="0077108B">
        <w:t xml:space="preserve">  </w:t>
      </w:r>
      <w:r w:rsidR="00C74934" w:rsidRPr="0077108B">
        <w:t xml:space="preserve">Because the topics discussed in SUNYMEU often deal with policy issues </w:t>
      </w:r>
      <w:r w:rsidR="00756E10" w:rsidRPr="0077108B">
        <w:t>such as climate change</w:t>
      </w:r>
      <w:r w:rsidR="008C4439" w:rsidRPr="0077108B">
        <w:t xml:space="preserve">, irregular migration, </w:t>
      </w:r>
      <w:r w:rsidR="008B5794" w:rsidRPr="0077108B">
        <w:t xml:space="preserve">public health, </w:t>
      </w:r>
      <w:r w:rsidR="008C4439" w:rsidRPr="0077108B">
        <w:t xml:space="preserve">defence cooperation, </w:t>
      </w:r>
      <w:r w:rsidR="0092034F" w:rsidRPr="0077108B">
        <w:t xml:space="preserve">and </w:t>
      </w:r>
      <w:r w:rsidR="008C4439" w:rsidRPr="0077108B">
        <w:t>justice and home affairs</w:t>
      </w:r>
      <w:r w:rsidR="0092034F" w:rsidRPr="0077108B">
        <w:t xml:space="preserve">, it is important for SUNYMEU participants to have a basic understanding of the function of </w:t>
      </w:r>
      <w:r w:rsidR="005E1D4F" w:rsidRPr="0077108B">
        <w:t>the EU’s decentralized agencies and</w:t>
      </w:r>
      <w:r w:rsidR="00C05CF7" w:rsidRPr="0077108B">
        <w:t xml:space="preserve"> have a</w:t>
      </w:r>
      <w:r w:rsidR="005E1D4F" w:rsidRPr="0077108B">
        <w:t xml:space="preserve"> quick reference</w:t>
      </w:r>
      <w:r w:rsidR="008B5794" w:rsidRPr="0077108B">
        <w:t xml:space="preserve"> guide</w:t>
      </w:r>
      <w:r w:rsidR="005E1D4F" w:rsidRPr="0077108B">
        <w:t xml:space="preserve"> (</w:t>
      </w:r>
      <w:r w:rsidR="00935233" w:rsidRPr="0077108B">
        <w:t>as provided in</w:t>
      </w:r>
      <w:r w:rsidR="005E1D4F" w:rsidRPr="0077108B">
        <w:t xml:space="preserve"> </w:t>
      </w:r>
      <w:r w:rsidR="005E1D4F" w:rsidRPr="0077108B">
        <w:fldChar w:fldCharType="begin"/>
      </w:r>
      <w:r w:rsidR="005E1D4F" w:rsidRPr="0077108B">
        <w:instrText xml:space="preserve"> REF _Ref120210299 \h </w:instrText>
      </w:r>
      <w:r w:rsidR="005E1D4F" w:rsidRPr="0077108B">
        <w:fldChar w:fldCharType="separate"/>
      </w:r>
      <w:r w:rsidR="00D01DC6" w:rsidRPr="0077108B">
        <w:t xml:space="preserve">Table </w:t>
      </w:r>
      <w:r w:rsidR="00D01DC6">
        <w:rPr>
          <w:noProof/>
        </w:rPr>
        <w:t>7</w:t>
      </w:r>
      <w:r w:rsidR="005E1D4F" w:rsidRPr="0077108B">
        <w:fldChar w:fldCharType="end"/>
      </w:r>
      <w:r w:rsidR="005E1D4F" w:rsidRPr="0077108B">
        <w:t xml:space="preserve">) </w:t>
      </w:r>
      <w:r w:rsidR="008B5794" w:rsidRPr="0077108B">
        <w:t xml:space="preserve">of these agencies. </w:t>
      </w:r>
      <w:r w:rsidR="00EB4C8D" w:rsidRPr="0077108B">
        <w:t xml:space="preserve"> </w:t>
      </w:r>
    </w:p>
    <w:p w14:paraId="2B9BE9CD" w14:textId="777A9A4D" w:rsidR="00B06F97" w:rsidRPr="0077108B" w:rsidRDefault="00A2751F" w:rsidP="00357B17">
      <w:pPr>
        <w:pStyle w:val="Heading3"/>
        <w:ind w:left="0"/>
      </w:pPr>
      <w:bookmarkStart w:id="88" w:name="_Toc196681630"/>
      <w:r w:rsidRPr="0077108B">
        <w:t xml:space="preserve">The EU’s Decentralized </w:t>
      </w:r>
      <w:r w:rsidR="00B06F97" w:rsidRPr="0077108B">
        <w:t>Agencies</w:t>
      </w:r>
      <w:bookmarkEnd w:id="88"/>
    </w:p>
    <w:p w14:paraId="5225A8CF" w14:textId="6ED73CEE" w:rsidR="00E071E0" w:rsidRPr="0077108B" w:rsidRDefault="00F329E7" w:rsidP="00292470">
      <w:pPr>
        <w:jc w:val="both"/>
        <w:rPr>
          <w:rStyle w:val="Normal1"/>
        </w:rPr>
      </w:pPr>
      <w:r w:rsidRPr="0077108B">
        <w:rPr>
          <w:rStyle w:val="Normal1"/>
        </w:rPr>
        <w:t xml:space="preserve">Since the 1970s, and more particularly since the early 1990s, a variety of quasi-independent EU agencies have been established to carry out policy tasks which otherwise would have been assigned to the </w:t>
      </w:r>
      <w:r w:rsidR="00A34199" w:rsidRPr="0077108B">
        <w:rPr>
          <w:rStyle w:val="Normal1"/>
        </w:rPr>
        <w:t xml:space="preserve">European </w:t>
      </w:r>
      <w:r w:rsidRPr="0077108B">
        <w:rPr>
          <w:rStyle w:val="Normal1"/>
        </w:rPr>
        <w:t xml:space="preserve">Commission. They have been created for two main reasons: to relieve work pressure on the Commission and to bring subject specialists together in a less political and </w:t>
      </w:r>
      <w:r w:rsidR="00E7069F" w:rsidRPr="0077108B">
        <w:rPr>
          <w:rStyle w:val="Normal1"/>
        </w:rPr>
        <w:t>bureaucratic</w:t>
      </w:r>
      <w:r w:rsidRPr="0077108B">
        <w:rPr>
          <w:rStyle w:val="Normal1"/>
        </w:rPr>
        <w:t xml:space="preserve"> working environment than exists within the Commission.  </w:t>
      </w:r>
      <w:r w:rsidR="00F96E46" w:rsidRPr="0077108B">
        <w:rPr>
          <w:rStyle w:val="Normal1"/>
        </w:rPr>
        <w:t>These decentralized agencies</w:t>
      </w:r>
      <w:r w:rsidR="002354DB" w:rsidRPr="0077108B">
        <w:rPr>
          <w:rStyle w:val="Normal1"/>
        </w:rPr>
        <w:t>, or as are sometimes called “i</w:t>
      </w:r>
      <w:r w:rsidRPr="0077108B">
        <w:rPr>
          <w:rStyle w:val="Normal1"/>
        </w:rPr>
        <w:t>ndependent agencies</w:t>
      </w:r>
      <w:r w:rsidR="00935233" w:rsidRPr="0077108B">
        <w:rPr>
          <w:rStyle w:val="Normal1"/>
        </w:rPr>
        <w:t>,</w:t>
      </w:r>
      <w:r w:rsidR="002354DB" w:rsidRPr="0077108B">
        <w:rPr>
          <w:rStyle w:val="Normal1"/>
        </w:rPr>
        <w:t>”</w:t>
      </w:r>
      <w:r w:rsidRPr="0077108B">
        <w:rPr>
          <w:rStyle w:val="Normal1"/>
        </w:rPr>
        <w:t xml:space="preserve"> have increasingly been a </w:t>
      </w:r>
      <w:r w:rsidR="00D507C4" w:rsidRPr="0077108B">
        <w:rPr>
          <w:rStyle w:val="Normal1"/>
        </w:rPr>
        <w:t>favoured</w:t>
      </w:r>
      <w:r w:rsidRPr="0077108B">
        <w:rPr>
          <w:rStyle w:val="Normal1"/>
        </w:rPr>
        <w:t xml:space="preserve"> mechanism in contemporary democracies and in Europe especially so since privatization of previously nationalized industries beginning in the 1970s</w:t>
      </w:r>
      <w:r w:rsidR="008B57DB" w:rsidRPr="0077108B">
        <w:rPr>
          <w:rStyle w:val="Normal1"/>
        </w:rPr>
        <w:t xml:space="preserve"> </w:t>
      </w:r>
      <w:r w:rsidR="00F91078" w:rsidRPr="0077108B">
        <w:rPr>
          <w:rStyle w:val="Normal1"/>
          <w:noProof/>
        </w:rPr>
        <w:t>(Majone, 1994, 1996)</w:t>
      </w:r>
      <w:r w:rsidRPr="0077108B">
        <w:rPr>
          <w:rStyle w:val="Normal1"/>
        </w:rPr>
        <w:t>.</w:t>
      </w:r>
      <w:r w:rsidR="008B57DB" w:rsidRPr="0077108B">
        <w:rPr>
          <w:rStyle w:val="Normal1"/>
        </w:rPr>
        <w:t xml:space="preserve"> </w:t>
      </w:r>
      <w:r w:rsidRPr="0077108B">
        <w:rPr>
          <w:rStyle w:val="Normal1"/>
        </w:rPr>
        <w:t xml:space="preserve"> </w:t>
      </w:r>
      <w:r w:rsidR="008274BB" w:rsidRPr="0077108B">
        <w:rPr>
          <w:rStyle w:val="Normal1"/>
        </w:rPr>
        <w:t>Though varying considerably in their responsibilities, powers and organizational structures, agencies are of two broad types: regulatory agencies and executive agencies.</w:t>
      </w:r>
      <w:r w:rsidR="00243C14" w:rsidRPr="0077108B">
        <w:rPr>
          <w:rStyle w:val="FootnoteReference"/>
          <w:rFonts w:eastAsia="Minion"/>
        </w:rPr>
        <w:footnoteReference w:id="10"/>
      </w:r>
      <w:r w:rsidR="008274BB" w:rsidRPr="0077108B">
        <w:rPr>
          <w:rStyle w:val="Normal1"/>
        </w:rPr>
        <w:t xml:space="preserve">  </w:t>
      </w:r>
      <w:r w:rsidR="00155B5F" w:rsidRPr="0077108B">
        <w:rPr>
          <w:rStyle w:val="Normal1"/>
        </w:rPr>
        <w:t>The most important type of agencies fo</w:t>
      </w:r>
      <w:r w:rsidR="00F50505" w:rsidRPr="0077108B">
        <w:rPr>
          <w:rStyle w:val="Normal1"/>
        </w:rPr>
        <w:t xml:space="preserve">r SUNYMEU negotiations are the </w:t>
      </w:r>
      <w:r w:rsidR="00F50505" w:rsidRPr="0077108B">
        <w:rPr>
          <w:rStyle w:val="Normal1"/>
          <w:iCs/>
        </w:rPr>
        <w:t>EU’s r</w:t>
      </w:r>
      <w:r w:rsidR="00E071E0" w:rsidRPr="0077108B">
        <w:rPr>
          <w:rStyle w:val="Normal1"/>
          <w:iCs/>
        </w:rPr>
        <w:t>egulatory agencies,</w:t>
      </w:r>
      <w:r w:rsidR="00E071E0" w:rsidRPr="0077108B">
        <w:rPr>
          <w:rStyle w:val="Normal1"/>
        </w:rPr>
        <w:t xml:space="preserve"> of which there are over 30</w:t>
      </w:r>
      <w:r w:rsidR="00F50505" w:rsidRPr="0077108B">
        <w:rPr>
          <w:rStyle w:val="Normal1"/>
        </w:rPr>
        <w:t xml:space="preserve">.  These agencies </w:t>
      </w:r>
      <w:r w:rsidR="00E071E0" w:rsidRPr="0077108B">
        <w:rPr>
          <w:rStyle w:val="Normal1"/>
        </w:rPr>
        <w:t xml:space="preserve">have a wide range of tasks to perform (see </w:t>
      </w:r>
      <w:r w:rsidR="00E071E0" w:rsidRPr="0077108B">
        <w:rPr>
          <w:rStyle w:val="Normal1"/>
        </w:rPr>
        <w:fldChar w:fldCharType="begin"/>
      </w:r>
      <w:r w:rsidR="00E071E0" w:rsidRPr="0077108B">
        <w:rPr>
          <w:rStyle w:val="Normal1"/>
        </w:rPr>
        <w:instrText xml:space="preserve"> REF _Ref120203803 \h </w:instrText>
      </w:r>
      <w:r w:rsidR="00292470" w:rsidRPr="0077108B">
        <w:rPr>
          <w:rStyle w:val="Normal1"/>
        </w:rPr>
        <w:instrText xml:space="preserve"> \* MERGEFORMAT </w:instrText>
      </w:r>
      <w:r w:rsidR="00E071E0" w:rsidRPr="0077108B">
        <w:rPr>
          <w:rStyle w:val="Normal1"/>
        </w:rPr>
      </w:r>
      <w:r w:rsidR="00E071E0" w:rsidRPr="0077108B">
        <w:rPr>
          <w:rStyle w:val="Normal1"/>
        </w:rPr>
        <w:fldChar w:fldCharType="separate"/>
      </w:r>
      <w:r w:rsidR="00D01DC6" w:rsidRPr="0077108B">
        <w:t xml:space="preserve">Box </w:t>
      </w:r>
      <w:r w:rsidR="00D01DC6">
        <w:rPr>
          <w:noProof/>
        </w:rPr>
        <w:t>5</w:t>
      </w:r>
      <w:r w:rsidR="00E071E0" w:rsidRPr="0077108B">
        <w:rPr>
          <w:rStyle w:val="Normal1"/>
        </w:rPr>
        <w:fldChar w:fldCharType="end"/>
      </w:r>
      <w:r w:rsidR="00E071E0" w:rsidRPr="0077108B">
        <w:rPr>
          <w:rStyle w:val="Normal1"/>
        </w:rPr>
        <w:t xml:space="preserve">). They thus have relatively large staffs. The European Chemicals Agency (ECHA), for example, has a staff of over 500 and the European Food Safety Authority (EFSA) a staff of around 450. What is often assumed to be the largest agency, the European Border and Coast Guard Agency (Frontex) only directly employs around 300 officials because most of the front-line work in its areas of responsibility are undertaken on its behalf by national officials, of which there are thousands deployed at the sea, land, and air borders of the </w:t>
      </w:r>
      <w:r w:rsidR="00C15CB8">
        <w:rPr>
          <w:rStyle w:val="Normal1"/>
        </w:rPr>
        <w:t>Member States</w:t>
      </w:r>
      <w:r w:rsidR="00E071E0" w:rsidRPr="0077108B">
        <w:rPr>
          <w:rStyle w:val="Normal1"/>
        </w:rPr>
        <w:t xml:space="preserve"> (which, of course, are also the EU’s borders).  The European Police Office (Europol) is the largest agency with over 1,000 employees.</w:t>
      </w:r>
    </w:p>
    <w:p w14:paraId="168E2599" w14:textId="30A34902" w:rsidR="00490B6B" w:rsidRPr="0077108B" w:rsidRDefault="00F329E7" w:rsidP="00292470">
      <w:pPr>
        <w:ind w:firstLine="720"/>
        <w:jc w:val="both"/>
        <w:rPr>
          <w:rStyle w:val="Normal1"/>
        </w:rPr>
      </w:pPr>
      <w:r w:rsidRPr="0077108B">
        <w:rPr>
          <w:rStyle w:val="Normal1"/>
        </w:rPr>
        <w:t xml:space="preserve">The tasks and powers of agencies vary considerably. Normally, however, most agencies are responsible within their subject area(s) for some mixture of undertaking research, </w:t>
      </w:r>
      <w:r w:rsidR="000B7DD2" w:rsidRPr="0077108B">
        <w:rPr>
          <w:rStyle w:val="Normal1"/>
        </w:rPr>
        <w:t>collecting</w:t>
      </w:r>
      <w:r w:rsidRPr="0077108B">
        <w:rPr>
          <w:rStyle w:val="Normal1"/>
        </w:rPr>
        <w:t xml:space="preserve"> and disseminating information, providing scientific and technical advice (mainly to the Commission), making policy recommendations, facilitating cross-border policy coordination, and – in the case of a few agencies – carrying out policy implementation (almost </w:t>
      </w:r>
      <w:r w:rsidRPr="0077108B">
        <w:rPr>
          <w:rStyle w:val="Normal1"/>
        </w:rPr>
        <w:lastRenderedPageBreak/>
        <w:t xml:space="preserve">invariably within a limited scope and under Commission supervision). </w:t>
      </w:r>
    </w:p>
    <w:p w14:paraId="1BA2D092" w14:textId="0D0F208C" w:rsidR="00243C14" w:rsidRPr="0077108B" w:rsidRDefault="00243C14" w:rsidP="00292470">
      <w:pPr>
        <w:ind w:firstLine="720"/>
        <w:jc w:val="both"/>
        <w:rPr>
          <w:rStyle w:val="Normal1"/>
        </w:rPr>
      </w:pPr>
      <w:r w:rsidRPr="0077108B">
        <w:rPr>
          <w:rStyle w:val="Normal1"/>
        </w:rPr>
        <w:t xml:space="preserve">Given the nature of SUNYMEU, participants debate current policy issues that may involve recommendations for devolving study, recommendations, and/or implementation to existing EU agencies.  Therefore, SUNYMEU participants should consult the comprehensive list of decentralized EU agencies found in </w:t>
      </w:r>
      <w:r w:rsidR="00C947D6" w:rsidRPr="0077108B">
        <w:rPr>
          <w:rStyle w:val="Normal1"/>
        </w:rPr>
        <w:t xml:space="preserve"> </w:t>
      </w:r>
      <w:r w:rsidR="00C947D6" w:rsidRPr="0077108B">
        <w:rPr>
          <w:rStyle w:val="Normal1"/>
        </w:rPr>
        <w:fldChar w:fldCharType="begin"/>
      </w:r>
      <w:r w:rsidR="00C947D6" w:rsidRPr="0077108B">
        <w:rPr>
          <w:rStyle w:val="Normal1"/>
        </w:rPr>
        <w:instrText xml:space="preserve"> REF _Ref120210299 \h </w:instrText>
      </w:r>
      <w:r w:rsidR="00292470" w:rsidRPr="0077108B">
        <w:rPr>
          <w:rStyle w:val="Normal1"/>
        </w:rPr>
        <w:instrText xml:space="preserve"> \* MERGEFORMAT </w:instrText>
      </w:r>
      <w:r w:rsidR="00C947D6" w:rsidRPr="0077108B">
        <w:rPr>
          <w:rStyle w:val="Normal1"/>
        </w:rPr>
      </w:r>
      <w:r w:rsidR="00C947D6" w:rsidRPr="0077108B">
        <w:rPr>
          <w:rStyle w:val="Normal1"/>
        </w:rPr>
        <w:fldChar w:fldCharType="separate"/>
      </w:r>
      <w:r w:rsidR="00D01DC6" w:rsidRPr="0077108B">
        <w:t xml:space="preserve">Table </w:t>
      </w:r>
      <w:r w:rsidR="00D01DC6">
        <w:rPr>
          <w:noProof/>
        </w:rPr>
        <w:t>7</w:t>
      </w:r>
      <w:r w:rsidR="00C947D6" w:rsidRPr="0077108B">
        <w:rPr>
          <w:rStyle w:val="Normal1"/>
        </w:rPr>
        <w:fldChar w:fldCharType="end"/>
      </w:r>
      <w:r w:rsidRPr="0077108B">
        <w:rPr>
          <w:rStyle w:val="Normal1"/>
        </w:rPr>
        <w:t xml:space="preserve"> when considering whether an agency should be assigned to take up a particular task.  So, too, it is important for SUNYMEU participants to know that a particular agency exists rather than recommending the establishment of a new agency to deal with the policy problem under consideration.  </w:t>
      </w:r>
    </w:p>
    <w:p w14:paraId="009804DD" w14:textId="77777777" w:rsidR="003B4CD4" w:rsidRPr="0077108B" w:rsidRDefault="003B4CD4" w:rsidP="00292470">
      <w:pPr>
        <w:ind w:firstLine="720"/>
        <w:jc w:val="both"/>
        <w:rPr>
          <w:rStyle w:val="Normal1"/>
        </w:rPr>
      </w:pPr>
    </w:p>
    <w:p w14:paraId="542D15DD" w14:textId="7A2C6F3D" w:rsidR="00F329E7" w:rsidRPr="0077108B" w:rsidRDefault="00D963EF" w:rsidP="00D963EF">
      <w:pPr>
        <w:pStyle w:val="Caption"/>
        <w:rPr>
          <w:rStyle w:val="Normal1"/>
        </w:rPr>
      </w:pPr>
      <w:bookmarkStart w:id="89" w:name="_Ref120203803"/>
      <w:bookmarkStart w:id="90" w:name="_Toc196681712"/>
      <w:r w:rsidRPr="0077108B">
        <w:t xml:space="preserve">Box </w:t>
      </w:r>
      <w:r w:rsidRPr="0077108B">
        <w:fldChar w:fldCharType="begin"/>
      </w:r>
      <w:r w:rsidRPr="0077108B">
        <w:instrText xml:space="preserve"> SEQ Box \* ARABIC </w:instrText>
      </w:r>
      <w:r w:rsidRPr="0077108B">
        <w:fldChar w:fldCharType="separate"/>
      </w:r>
      <w:r w:rsidR="00D01DC6">
        <w:rPr>
          <w:noProof/>
        </w:rPr>
        <w:t>5</w:t>
      </w:r>
      <w:r w:rsidRPr="0077108B">
        <w:fldChar w:fldCharType="end"/>
      </w:r>
      <w:bookmarkEnd w:id="89"/>
      <w:r w:rsidRPr="0077108B">
        <w:t xml:space="preserve"> The main types of regulatory agencies</w:t>
      </w:r>
      <w:bookmarkEnd w:id="90"/>
    </w:p>
    <w:tbl>
      <w:tblPr>
        <w:tblStyle w:val="TableGrid"/>
        <w:tblW w:w="0" w:type="auto"/>
        <w:tblLook w:val="04A0" w:firstRow="1" w:lastRow="0" w:firstColumn="1" w:lastColumn="0" w:noHBand="0" w:noVBand="1"/>
      </w:tblPr>
      <w:tblGrid>
        <w:gridCol w:w="8150"/>
      </w:tblGrid>
      <w:tr w:rsidR="00F329E7" w:rsidRPr="0077108B" w14:paraId="2262744F" w14:textId="77777777" w:rsidTr="000C66B1">
        <w:tc>
          <w:tcPr>
            <w:tcW w:w="8150" w:type="dxa"/>
          </w:tcPr>
          <w:p w14:paraId="5A91DA3E" w14:textId="23D33500" w:rsidR="00F329E7" w:rsidRPr="0077108B" w:rsidRDefault="00F329E7" w:rsidP="00C15A3B">
            <w:pPr>
              <w:pStyle w:val="ListParagraph"/>
              <w:numPr>
                <w:ilvl w:val="0"/>
                <w:numId w:val="17"/>
              </w:numPr>
              <w:ind w:left="567" w:hanging="567"/>
              <w:contextualSpacing/>
              <w:jc w:val="both"/>
              <w:rPr>
                <w:rStyle w:val="Normal1"/>
                <w:b/>
                <w:szCs w:val="24"/>
              </w:rPr>
            </w:pPr>
            <w:r w:rsidRPr="0077108B">
              <w:rPr>
                <w:rStyle w:val="Normal1"/>
                <w:i/>
                <w:szCs w:val="24"/>
              </w:rPr>
              <w:t xml:space="preserve">Agencies adopting individual decisions that are legally binding on third parties. </w:t>
            </w:r>
            <w:r w:rsidRPr="0077108B">
              <w:rPr>
                <w:rStyle w:val="Normal1"/>
                <w:szCs w:val="24"/>
              </w:rPr>
              <w:t xml:space="preserve">Notwithstanding the wide use of the term </w:t>
            </w:r>
            <w:r w:rsidR="00C947D6" w:rsidRPr="0077108B">
              <w:rPr>
                <w:rStyle w:val="Normal1"/>
                <w:szCs w:val="24"/>
              </w:rPr>
              <w:t>“</w:t>
            </w:r>
            <w:r w:rsidRPr="0077108B">
              <w:rPr>
                <w:rStyle w:val="Normal1"/>
                <w:szCs w:val="24"/>
              </w:rPr>
              <w:t>regulatory agenc</w:t>
            </w:r>
            <w:r w:rsidR="00C947D6" w:rsidRPr="0077108B">
              <w:rPr>
                <w:rStyle w:val="Normal1"/>
                <w:szCs w:val="24"/>
              </w:rPr>
              <w:t>y”</w:t>
            </w:r>
            <w:r w:rsidRPr="0077108B">
              <w:rPr>
                <w:rStyle w:val="Normal1"/>
                <w:szCs w:val="24"/>
              </w:rPr>
              <w:t xml:space="preserve"> to encompass all the EU’s non-executive agencies, most of the regulatory agencies do not in fact have direct regulatory power. However, a few do, although their scope for regulating is invariably tightly drawn and limited usually to not much more than issuing individual </w:t>
            </w:r>
            <w:r w:rsidR="004D1202" w:rsidRPr="0077108B">
              <w:rPr>
                <w:rStyle w:val="Normal1"/>
                <w:szCs w:val="24"/>
              </w:rPr>
              <w:t>t</w:t>
            </w:r>
            <w:r w:rsidRPr="0077108B">
              <w:rPr>
                <w:rStyle w:val="Normal1"/>
                <w:szCs w:val="24"/>
              </w:rPr>
              <w:t xml:space="preserve">echnical clarifications and updates within the framework of existing EU legislation. None are empowered to issue general regulatory </w:t>
            </w:r>
            <w:r w:rsidR="00257FAD" w:rsidRPr="0077108B">
              <w:rPr>
                <w:rStyle w:val="Normal1"/>
                <w:szCs w:val="24"/>
              </w:rPr>
              <w:t>measures,</w:t>
            </w:r>
            <w:r w:rsidRPr="0077108B">
              <w:rPr>
                <w:rStyle w:val="Normal1"/>
                <w:szCs w:val="24"/>
              </w:rPr>
              <w:t xml:space="preserve"> and none have significant discretionary regulatory powers. Examples of agencies with regulatory powers include the Office for Harmonization in the Internal Market (</w:t>
            </w:r>
            <w:r w:rsidR="00C85DCE">
              <w:rPr>
                <w:rStyle w:val="Normal1"/>
                <w:szCs w:val="24"/>
              </w:rPr>
              <w:t>t</w:t>
            </w:r>
            <w:r w:rsidR="00C85DCE" w:rsidRPr="0077108B">
              <w:rPr>
                <w:rStyle w:val="Normal1"/>
                <w:szCs w:val="24"/>
              </w:rPr>
              <w:t>radem</w:t>
            </w:r>
            <w:r w:rsidR="00C85DCE">
              <w:rPr>
                <w:rStyle w:val="Normal1"/>
                <w:szCs w:val="24"/>
              </w:rPr>
              <w:t>a</w:t>
            </w:r>
            <w:r w:rsidR="00C85DCE" w:rsidRPr="0077108B">
              <w:rPr>
                <w:rStyle w:val="Normal1"/>
                <w:szCs w:val="24"/>
              </w:rPr>
              <w:t>rks</w:t>
            </w:r>
            <w:r w:rsidRPr="0077108B">
              <w:rPr>
                <w:rStyle w:val="Normal1"/>
                <w:szCs w:val="24"/>
              </w:rPr>
              <w:t xml:space="preserve"> and </w:t>
            </w:r>
            <w:r w:rsidR="00C85DCE">
              <w:rPr>
                <w:rStyle w:val="Normal1"/>
                <w:szCs w:val="24"/>
              </w:rPr>
              <w:t>d</w:t>
            </w:r>
            <w:r w:rsidRPr="0077108B">
              <w:rPr>
                <w:rStyle w:val="Normal1"/>
                <w:szCs w:val="24"/>
              </w:rPr>
              <w:t>esigns) (OHIM), the Community Plant Variety Office (CPVO), the European Aviation Safety Agency (EASA), and the European Chemicals Agency (ECHA).</w:t>
            </w:r>
          </w:p>
          <w:p w14:paraId="2BFF7EF1" w14:textId="60598DBB" w:rsidR="00F329E7" w:rsidRPr="0077108B" w:rsidRDefault="00F329E7" w:rsidP="00C15A3B">
            <w:pPr>
              <w:pStyle w:val="ListParagraph"/>
              <w:numPr>
                <w:ilvl w:val="0"/>
                <w:numId w:val="17"/>
              </w:numPr>
              <w:ind w:left="567" w:hanging="567"/>
              <w:contextualSpacing/>
              <w:jc w:val="both"/>
              <w:rPr>
                <w:rStyle w:val="Normal1"/>
                <w:b/>
                <w:szCs w:val="24"/>
              </w:rPr>
            </w:pPr>
            <w:r w:rsidRPr="0077108B">
              <w:rPr>
                <w:rStyle w:val="Normal1"/>
                <w:i/>
                <w:szCs w:val="24"/>
              </w:rPr>
              <w:t xml:space="preserve">Agencies providing technical or scientific advice to the Commission and, where necessary, to the </w:t>
            </w:r>
            <w:r w:rsidR="00C15CB8">
              <w:rPr>
                <w:rStyle w:val="Normal1"/>
                <w:i/>
                <w:szCs w:val="24"/>
              </w:rPr>
              <w:t>Member States</w:t>
            </w:r>
            <w:r w:rsidRPr="0077108B">
              <w:rPr>
                <w:rStyle w:val="Normal1"/>
                <w:i/>
                <w:szCs w:val="24"/>
              </w:rPr>
              <w:t>.</w:t>
            </w:r>
            <w:r w:rsidRPr="0077108B">
              <w:rPr>
                <w:rStyle w:val="Normal1"/>
                <w:szCs w:val="24"/>
              </w:rPr>
              <w:t xml:space="preserve"> Agencies in this category feed information directly into EU policy forums, principally the Commission, and make recommendations. They undertake regulatory work, but they are not regulators themselves. For example, the European Food Safety Authority (EFSA) assesses risks arising from food safety </w:t>
            </w:r>
            <w:r w:rsidR="00257FAD" w:rsidRPr="0077108B">
              <w:rPr>
                <w:rStyle w:val="Normal1"/>
                <w:szCs w:val="24"/>
              </w:rPr>
              <w:t>issues,</w:t>
            </w:r>
            <w:r w:rsidRPr="0077108B">
              <w:rPr>
                <w:rStyle w:val="Normal1"/>
                <w:szCs w:val="24"/>
              </w:rPr>
              <w:t xml:space="preserve"> but it cannot itself manage the risks. Because much of the information that the agencies feed into EU forums is highly technical and specialised in nature, it can be difficult for policymakers to challenge and ignore. In respect, for example, of the authorisation of pharmaceuticals, which is handled by the European Medicines Agency (EMA), Gehring and </w:t>
            </w:r>
            <w:proofErr w:type="spellStart"/>
            <w:r w:rsidRPr="0077108B">
              <w:rPr>
                <w:rStyle w:val="Normal1"/>
                <w:szCs w:val="24"/>
              </w:rPr>
              <w:t>Kraphol</w:t>
            </w:r>
            <w:proofErr w:type="spellEnd"/>
            <w:r w:rsidRPr="0077108B">
              <w:rPr>
                <w:rStyle w:val="Normal1"/>
                <w:szCs w:val="24"/>
              </w:rPr>
              <w:t xml:space="preserve"> </w:t>
            </w:r>
            <w:r w:rsidR="00084C3E" w:rsidRPr="0077108B">
              <w:rPr>
                <w:rStyle w:val="Normal1"/>
                <w:noProof/>
                <w:szCs w:val="24"/>
              </w:rPr>
              <w:t>(2007)</w:t>
            </w:r>
            <w:r w:rsidRPr="0077108B">
              <w:rPr>
                <w:rStyle w:val="Normal1"/>
                <w:szCs w:val="24"/>
              </w:rPr>
              <w:t xml:space="preserve"> have shown that although formally the EMA only advises the Commission, in practice it is almost invariably the real decision-maker and operates much like an independent agency. </w:t>
            </w:r>
            <w:r w:rsidR="00AE5A96" w:rsidRPr="0077108B">
              <w:rPr>
                <w:rStyle w:val="Normal1"/>
                <w:szCs w:val="24"/>
              </w:rPr>
              <w:t xml:space="preserve">The EMA’s power likely increased </w:t>
            </w:r>
            <w:r w:rsidR="000E35E9" w:rsidRPr="0077108B">
              <w:rPr>
                <w:rStyle w:val="Normal1"/>
                <w:szCs w:val="24"/>
              </w:rPr>
              <w:t xml:space="preserve">in this regard </w:t>
            </w:r>
            <w:r w:rsidR="00DF7948" w:rsidRPr="0077108B">
              <w:rPr>
                <w:rStyle w:val="Normal1"/>
                <w:szCs w:val="24"/>
              </w:rPr>
              <w:t>because of</w:t>
            </w:r>
            <w:r w:rsidR="00AE5A96" w:rsidRPr="0077108B">
              <w:rPr>
                <w:rStyle w:val="Normal1"/>
                <w:szCs w:val="24"/>
              </w:rPr>
              <w:t xml:space="preserve"> the COVID-19 pandemic</w:t>
            </w:r>
            <w:r w:rsidR="000E35E9" w:rsidRPr="0077108B">
              <w:rPr>
                <w:rStyle w:val="Normal1"/>
                <w:szCs w:val="24"/>
              </w:rPr>
              <w:t xml:space="preserve"> and the prominent role the EMA played in authorizing vaccines</w:t>
            </w:r>
            <w:r w:rsidR="00AE5A96" w:rsidRPr="0077108B">
              <w:rPr>
                <w:rStyle w:val="Normal1"/>
                <w:szCs w:val="24"/>
              </w:rPr>
              <w:t xml:space="preserve">. </w:t>
            </w:r>
            <w:r w:rsidRPr="0077108B">
              <w:rPr>
                <w:rStyle w:val="Normal1"/>
                <w:szCs w:val="24"/>
              </w:rPr>
              <w:t xml:space="preserve"> In addition to the EFSA and EMA, other examples of agencies of this type include the European Railway Agency (ERA) and the European Maritime Safety Agency (EMSA).</w:t>
            </w:r>
          </w:p>
          <w:p w14:paraId="03B5AC76" w14:textId="05470DA5" w:rsidR="00F329E7" w:rsidRPr="0077108B" w:rsidRDefault="00F329E7" w:rsidP="00C15A3B">
            <w:pPr>
              <w:pStyle w:val="ListParagraph"/>
              <w:numPr>
                <w:ilvl w:val="0"/>
                <w:numId w:val="17"/>
              </w:numPr>
              <w:ind w:left="567" w:firstLine="0"/>
              <w:contextualSpacing/>
              <w:jc w:val="both"/>
              <w:rPr>
                <w:rStyle w:val="Normal1"/>
                <w:b/>
                <w:szCs w:val="24"/>
              </w:rPr>
            </w:pPr>
            <w:r w:rsidRPr="0077108B">
              <w:rPr>
                <w:rStyle w:val="Normal1"/>
                <w:i/>
                <w:szCs w:val="24"/>
              </w:rPr>
              <w:t xml:space="preserve">Agencies in charge of operational activities. </w:t>
            </w:r>
            <w:r w:rsidRPr="0077108B">
              <w:rPr>
                <w:rStyle w:val="Normal1"/>
                <w:szCs w:val="24"/>
              </w:rPr>
              <w:t xml:space="preserve">Some operational tasks are seen as being best handled not by the Commission but by agencies that have, or at least can be seen as having, a measure of distance and independence from it and, in some instances also, a subject specialism. The best-known agency of this type is </w:t>
            </w:r>
            <w:r w:rsidR="004B50B8" w:rsidRPr="0077108B">
              <w:rPr>
                <w:rStyle w:val="Normal1"/>
                <w:szCs w:val="24"/>
              </w:rPr>
              <w:t>Frontex</w:t>
            </w:r>
            <w:r w:rsidRPr="0077108B">
              <w:rPr>
                <w:rStyle w:val="Normal1"/>
                <w:szCs w:val="24"/>
              </w:rPr>
              <w:t xml:space="preserve">, which has become a very prominent EU agency </w:t>
            </w:r>
            <w:r w:rsidRPr="0077108B">
              <w:rPr>
                <w:rStyle w:val="Normal1"/>
                <w:szCs w:val="24"/>
              </w:rPr>
              <w:lastRenderedPageBreak/>
              <w:t xml:space="preserve">tasked with increased responsibilities since the onset of the </w:t>
            </w:r>
            <w:r w:rsidR="00DF7948" w:rsidRPr="0077108B">
              <w:rPr>
                <w:rStyle w:val="Normal1"/>
                <w:szCs w:val="24"/>
              </w:rPr>
              <w:t xml:space="preserve">2015 </w:t>
            </w:r>
            <w:r w:rsidRPr="0077108B">
              <w:rPr>
                <w:rStyle w:val="Normal1"/>
                <w:szCs w:val="24"/>
              </w:rPr>
              <w:t xml:space="preserve">migration crisis. </w:t>
            </w:r>
            <w:r w:rsidR="00926C77" w:rsidRPr="0077108B">
              <w:rPr>
                <w:rStyle w:val="Normal1"/>
                <w:szCs w:val="24"/>
              </w:rPr>
              <w:t>While</w:t>
            </w:r>
            <w:r w:rsidRPr="0077108B">
              <w:rPr>
                <w:rStyle w:val="Normal1"/>
                <w:szCs w:val="24"/>
              </w:rPr>
              <w:t xml:space="preserve"> border checks are still mainly conducted by national officials and </w:t>
            </w:r>
            <w:r w:rsidR="00926C77" w:rsidRPr="0077108B">
              <w:rPr>
                <w:rStyle w:val="Normal1"/>
                <w:szCs w:val="24"/>
              </w:rPr>
              <w:t>while</w:t>
            </w:r>
            <w:r w:rsidRPr="0077108B">
              <w:rPr>
                <w:rStyle w:val="Normal1"/>
                <w:szCs w:val="24"/>
              </w:rPr>
              <w:t xml:space="preserve"> </w:t>
            </w:r>
            <w:r w:rsidR="004B50B8" w:rsidRPr="0077108B">
              <w:rPr>
                <w:rStyle w:val="Normal1"/>
                <w:szCs w:val="24"/>
              </w:rPr>
              <w:t>Frontex</w:t>
            </w:r>
            <w:r w:rsidRPr="0077108B">
              <w:rPr>
                <w:rStyle w:val="Normal1"/>
                <w:szCs w:val="24"/>
              </w:rPr>
              <w:t xml:space="preserve"> is more of a coordination rather than an operational agency, it has an operational capacity – including via a rapid reaction pool of officers and equipment that can be used to undertake search and rescue operations and is increasingly involved in return operations (both in a supporting and lead role).</w:t>
            </w:r>
          </w:p>
          <w:p w14:paraId="5E902097" w14:textId="77777777" w:rsidR="00E84D6B" w:rsidRDefault="00E84D6B" w:rsidP="00E84D6B">
            <w:pPr>
              <w:ind w:left="567"/>
              <w:rPr>
                <w:rStyle w:val="Normal1"/>
                <w:szCs w:val="24"/>
              </w:rPr>
            </w:pPr>
          </w:p>
          <w:p w14:paraId="53CB9919" w14:textId="5259EAC3" w:rsidR="00F329E7" w:rsidRPr="00E84D6B" w:rsidRDefault="00F329E7" w:rsidP="00E84D6B">
            <w:pPr>
              <w:ind w:left="567"/>
              <w:rPr>
                <w:rStyle w:val="Normal1"/>
                <w:b/>
                <w:szCs w:val="24"/>
              </w:rPr>
            </w:pPr>
            <w:r w:rsidRPr="00E84D6B">
              <w:rPr>
                <w:rStyle w:val="Normal1"/>
                <w:szCs w:val="24"/>
              </w:rPr>
              <w:t>In addition to the benefit of not being, or not being seen to be, too close to the Commission, an additional reason for the existence of agencies of this sort is that prior to the Lisbon Treaty some operational matters f</w:t>
            </w:r>
            <w:r w:rsidRPr="00E84D6B">
              <w:rPr>
                <w:rStyle w:val="Normal1"/>
              </w:rPr>
              <w:t xml:space="preserve">ell </w:t>
            </w:r>
            <w:r w:rsidRPr="00E84D6B">
              <w:rPr>
                <w:rStyle w:val="Normal1"/>
                <w:szCs w:val="24"/>
              </w:rPr>
              <w:t>under the EU’s second and third pillars and, therefore, w</w:t>
            </w:r>
            <w:r w:rsidRPr="00E84D6B">
              <w:rPr>
                <w:rStyle w:val="Normal1"/>
              </w:rPr>
              <w:t xml:space="preserve">ere not </w:t>
            </w:r>
            <w:r w:rsidRPr="00E84D6B">
              <w:rPr>
                <w:rStyle w:val="Normal1"/>
                <w:szCs w:val="24"/>
              </w:rPr>
              <w:t>within the Commission’s competence. The Lisbon Treaty weakene</w:t>
            </w:r>
            <w:r w:rsidRPr="00E84D6B">
              <w:rPr>
                <w:rStyle w:val="Normal1"/>
              </w:rPr>
              <w:t xml:space="preserve">d </w:t>
            </w:r>
            <w:r w:rsidRPr="00E84D6B">
              <w:rPr>
                <w:rStyle w:val="Normal1"/>
                <w:szCs w:val="24"/>
              </w:rPr>
              <w:t xml:space="preserve">this rationale in so far as the three AFSJ agencies – Europol, the European Police College (CEPOL), and the European Union’s Judicial Cooperation Unit (Eurojust) – were, as with all former third pillar AFSJ policies, placed in the TFEU. But, with many of the activities covered by these agencies involving highly sensitive matters and the use of specialist practitioners, strong reasons remained for their continuance as separate agencies. As for the three agencies created under the CFSP/ESDP policy umbrella – the European Defence Agency (EDA), the European Union Institute for Security Studies (EUISS), and the European Union Satellite Centre (EU Sat Cen) – the CFSP/ESDP policy areas remained, post-Lisbon, outside the TFEU and largely based on intergovernmental procedures.                                                                                    </w:t>
            </w:r>
          </w:p>
          <w:p w14:paraId="44BD40CE" w14:textId="77777777" w:rsidR="00F329E7" w:rsidRPr="0077108B" w:rsidRDefault="00F329E7" w:rsidP="00C15A3B">
            <w:pPr>
              <w:pStyle w:val="ListParagraph"/>
              <w:numPr>
                <w:ilvl w:val="0"/>
                <w:numId w:val="17"/>
              </w:numPr>
              <w:ind w:left="567" w:hanging="567"/>
              <w:contextualSpacing/>
              <w:jc w:val="both"/>
              <w:rPr>
                <w:rStyle w:val="Normal1"/>
                <w:b/>
                <w:szCs w:val="24"/>
              </w:rPr>
            </w:pPr>
            <w:r w:rsidRPr="0077108B">
              <w:rPr>
                <w:rStyle w:val="Normal1"/>
                <w:i/>
                <w:szCs w:val="24"/>
              </w:rPr>
              <w:t xml:space="preserve">Agencies responsible for gathering, analysing, and making available relevant information and/or networking. </w:t>
            </w:r>
            <w:r w:rsidRPr="0077108B">
              <w:rPr>
                <w:rStyle w:val="Normal1"/>
                <w:szCs w:val="24"/>
              </w:rPr>
              <w:t xml:space="preserve"> In policy terms, these are the weakest of the regulatory agencies in that they are not usually direct policy practitioners. Many of them are akin to think-tanks, with their work focused on assembling and providing background information and, sometimes, on bringing policy practitioners together for exchanges on issues of shared interest. Examples of agencies of this type include the European Centre for the Development of Vocational Training (CEDEFOP), the European Environment Agency (EEA), and the European Centre for Disease Prevention and Control (ECDC).</w:t>
            </w:r>
          </w:p>
          <w:p w14:paraId="580B9056" w14:textId="77777777" w:rsidR="005B0F82" w:rsidRPr="0077108B" w:rsidRDefault="005B0F82" w:rsidP="005B0F82">
            <w:pPr>
              <w:pStyle w:val="ListParagraph"/>
              <w:ind w:left="567"/>
              <w:contextualSpacing/>
              <w:jc w:val="both"/>
              <w:rPr>
                <w:rStyle w:val="Normal1"/>
                <w:b/>
                <w:szCs w:val="24"/>
              </w:rPr>
            </w:pPr>
          </w:p>
          <w:p w14:paraId="65A9139E" w14:textId="1440BB80" w:rsidR="00F329E7" w:rsidRPr="0077108B" w:rsidRDefault="00F329E7" w:rsidP="00D963EF">
            <w:pPr>
              <w:rPr>
                <w:rStyle w:val="Normal1"/>
                <w:b/>
                <w:szCs w:val="24"/>
              </w:rPr>
            </w:pPr>
            <w:r w:rsidRPr="0077108B">
              <w:rPr>
                <w:rStyle w:val="Normal1"/>
                <w:i/>
                <w:szCs w:val="24"/>
              </w:rPr>
              <w:t>Source</w:t>
            </w:r>
            <w:r w:rsidR="0026148E" w:rsidRPr="0077108B">
              <w:rPr>
                <w:rStyle w:val="Normal1"/>
                <w:i/>
                <w:szCs w:val="24"/>
              </w:rPr>
              <w:t>s</w:t>
            </w:r>
            <w:proofErr w:type="gramStart"/>
            <w:r w:rsidRPr="0077108B">
              <w:rPr>
                <w:rStyle w:val="Normal1"/>
                <w:szCs w:val="24"/>
              </w:rPr>
              <w:t xml:space="preserve">: </w:t>
            </w:r>
            <w:r w:rsidR="0026148E" w:rsidRPr="0077108B">
              <w:rPr>
                <w:rStyle w:val="Normal1"/>
                <w:noProof/>
                <w:szCs w:val="24"/>
              </w:rPr>
              <w:t xml:space="preserve"> </w:t>
            </w:r>
            <w:r w:rsidR="00B75D45" w:rsidRPr="0077108B">
              <w:rPr>
                <w:rStyle w:val="Normal1"/>
                <w:noProof/>
                <w:szCs w:val="24"/>
              </w:rPr>
              <w:t>(</w:t>
            </w:r>
            <w:proofErr w:type="gramEnd"/>
            <w:r w:rsidR="00B75D45" w:rsidRPr="0077108B">
              <w:rPr>
                <w:rStyle w:val="Normal1"/>
                <w:noProof/>
                <w:szCs w:val="24"/>
              </w:rPr>
              <w:t>Buonanno &amp; Nugent, 2021; European Commission, nd; Nugent, 2017)</w:t>
            </w:r>
          </w:p>
        </w:tc>
      </w:tr>
    </w:tbl>
    <w:p w14:paraId="3614C15C" w14:textId="77777777" w:rsidR="00F329E7" w:rsidRPr="0077108B" w:rsidRDefault="00F329E7" w:rsidP="00F329E7">
      <w:pPr>
        <w:rPr>
          <w:rStyle w:val="Normal1"/>
        </w:rPr>
      </w:pPr>
    </w:p>
    <w:p w14:paraId="44EC3F6C" w14:textId="458D80A7" w:rsidR="006A00B8" w:rsidRPr="0077108B" w:rsidRDefault="006A00B8">
      <w:r w:rsidRPr="0077108B">
        <w:br w:type="page"/>
      </w:r>
    </w:p>
    <w:p w14:paraId="608D5E2F" w14:textId="77777777" w:rsidR="00B06F97" w:rsidRPr="0077108B" w:rsidRDefault="00B06F97" w:rsidP="00B06F97"/>
    <w:p w14:paraId="650D79F7" w14:textId="3B524AF8" w:rsidR="0021104B" w:rsidRPr="0077108B" w:rsidRDefault="0021104B" w:rsidP="0021104B">
      <w:pPr>
        <w:pStyle w:val="Caption"/>
      </w:pPr>
      <w:bookmarkStart w:id="91" w:name="_Ref120210299"/>
      <w:bookmarkStart w:id="92" w:name="_Toc196681705"/>
      <w:r w:rsidRPr="0077108B">
        <w:t xml:space="preserve">Table </w:t>
      </w:r>
      <w:r w:rsidRPr="0077108B">
        <w:fldChar w:fldCharType="begin"/>
      </w:r>
      <w:r w:rsidRPr="0077108B">
        <w:instrText xml:space="preserve"> SEQ Table \* ARABIC </w:instrText>
      </w:r>
      <w:r w:rsidRPr="0077108B">
        <w:fldChar w:fldCharType="separate"/>
      </w:r>
      <w:r w:rsidR="00D01DC6">
        <w:rPr>
          <w:noProof/>
        </w:rPr>
        <w:t>7</w:t>
      </w:r>
      <w:r w:rsidRPr="0077108B">
        <w:fldChar w:fldCharType="end"/>
      </w:r>
      <w:bookmarkEnd w:id="91"/>
      <w:r w:rsidRPr="0077108B">
        <w:t xml:space="preserve"> EU's Decentralized Agencies</w:t>
      </w:r>
      <w:bookmarkEnd w:id="92"/>
    </w:p>
    <w:tbl>
      <w:tblPr>
        <w:tblStyle w:val="TableGrid"/>
        <w:tblW w:w="8995" w:type="dxa"/>
        <w:tblLook w:val="04A0" w:firstRow="1" w:lastRow="0" w:firstColumn="1" w:lastColumn="0" w:noHBand="0" w:noVBand="1"/>
      </w:tblPr>
      <w:tblGrid>
        <w:gridCol w:w="3865"/>
        <w:gridCol w:w="1697"/>
        <w:gridCol w:w="2029"/>
        <w:gridCol w:w="1404"/>
      </w:tblGrid>
      <w:tr w:rsidR="00E929F0" w:rsidRPr="0077108B" w14:paraId="32688004" w14:textId="7FC9486F" w:rsidTr="00AB6C82">
        <w:tc>
          <w:tcPr>
            <w:tcW w:w="3865" w:type="dxa"/>
          </w:tcPr>
          <w:p w14:paraId="012F9F89" w14:textId="4FBE2FB0" w:rsidR="00E929F0" w:rsidRPr="0077108B" w:rsidRDefault="00E929F0" w:rsidP="00B06F97">
            <w:pPr>
              <w:rPr>
                <w:b/>
                <w:bCs/>
              </w:rPr>
            </w:pPr>
            <w:r w:rsidRPr="0077108B">
              <w:rPr>
                <w:b/>
                <w:bCs/>
              </w:rPr>
              <w:t>Agency Name</w:t>
            </w:r>
          </w:p>
        </w:tc>
        <w:tc>
          <w:tcPr>
            <w:tcW w:w="1697" w:type="dxa"/>
          </w:tcPr>
          <w:p w14:paraId="1B07F525" w14:textId="2F4808AA" w:rsidR="00E929F0" w:rsidRPr="0077108B" w:rsidRDefault="00E929F0" w:rsidP="00B06F97">
            <w:pPr>
              <w:rPr>
                <w:b/>
                <w:bCs/>
              </w:rPr>
            </w:pPr>
            <w:r w:rsidRPr="0077108B">
              <w:rPr>
                <w:b/>
                <w:bCs/>
              </w:rPr>
              <w:t>Abbreviation</w:t>
            </w:r>
          </w:p>
        </w:tc>
        <w:tc>
          <w:tcPr>
            <w:tcW w:w="2029" w:type="dxa"/>
          </w:tcPr>
          <w:p w14:paraId="1B544846" w14:textId="7B021FFF" w:rsidR="00E929F0" w:rsidRPr="0077108B" w:rsidRDefault="00E929F0" w:rsidP="00B06F97">
            <w:pPr>
              <w:rPr>
                <w:b/>
                <w:bCs/>
              </w:rPr>
            </w:pPr>
            <w:r w:rsidRPr="0077108B">
              <w:rPr>
                <w:b/>
                <w:bCs/>
              </w:rPr>
              <w:t>Location</w:t>
            </w:r>
          </w:p>
        </w:tc>
        <w:tc>
          <w:tcPr>
            <w:tcW w:w="1404" w:type="dxa"/>
          </w:tcPr>
          <w:p w14:paraId="0B657921" w14:textId="47E51A7A" w:rsidR="00E929F0" w:rsidRPr="0077108B" w:rsidRDefault="00E929F0" w:rsidP="00B06F97">
            <w:pPr>
              <w:rPr>
                <w:b/>
                <w:bCs/>
              </w:rPr>
            </w:pPr>
            <w:r w:rsidRPr="0077108B">
              <w:rPr>
                <w:b/>
                <w:bCs/>
              </w:rPr>
              <w:t>Year Established</w:t>
            </w:r>
          </w:p>
        </w:tc>
      </w:tr>
      <w:tr w:rsidR="004E5B0D" w:rsidRPr="0077108B" w14:paraId="79A09DB2" w14:textId="77777777" w:rsidTr="0084507D">
        <w:tc>
          <w:tcPr>
            <w:tcW w:w="8995" w:type="dxa"/>
            <w:gridSpan w:val="4"/>
          </w:tcPr>
          <w:p w14:paraId="373EA730" w14:textId="0A492598" w:rsidR="004E5B0D" w:rsidRPr="0077108B" w:rsidRDefault="004E5B0D" w:rsidP="004E5B0D">
            <w:pPr>
              <w:jc w:val="center"/>
              <w:rPr>
                <w:b/>
                <w:bCs/>
                <w:i/>
                <w:iCs/>
              </w:rPr>
            </w:pPr>
            <w:r w:rsidRPr="0077108B">
              <w:rPr>
                <w:b/>
                <w:bCs/>
                <w:i/>
                <w:iCs/>
              </w:rPr>
              <w:t>Single Market Agencies</w:t>
            </w:r>
          </w:p>
        </w:tc>
      </w:tr>
      <w:tr w:rsidR="00E929F0" w:rsidRPr="0077108B" w14:paraId="0BC9BBAE" w14:textId="6AC228E9" w:rsidTr="00AB6C82">
        <w:tc>
          <w:tcPr>
            <w:tcW w:w="3865" w:type="dxa"/>
          </w:tcPr>
          <w:p w14:paraId="6E03EF52" w14:textId="3F2547A0" w:rsidR="00E929F0" w:rsidRPr="0077108B" w:rsidRDefault="00E929F0" w:rsidP="00B06F97">
            <w:r w:rsidRPr="0077108B">
              <w:t>European Agency for Safety and Health at Work</w:t>
            </w:r>
          </w:p>
        </w:tc>
        <w:tc>
          <w:tcPr>
            <w:tcW w:w="1697" w:type="dxa"/>
          </w:tcPr>
          <w:p w14:paraId="2800FCC6" w14:textId="43CF0DBB" w:rsidR="00E929F0" w:rsidRPr="0077108B" w:rsidRDefault="00E929F0" w:rsidP="00B06F97">
            <w:r w:rsidRPr="0077108B">
              <w:t>EU-OSHA</w:t>
            </w:r>
          </w:p>
        </w:tc>
        <w:tc>
          <w:tcPr>
            <w:tcW w:w="2029" w:type="dxa"/>
          </w:tcPr>
          <w:p w14:paraId="48EE05A1" w14:textId="2CEA5B8C" w:rsidR="00E929F0" w:rsidRPr="0077108B" w:rsidRDefault="00E929F0" w:rsidP="00B06F97">
            <w:r w:rsidRPr="0077108B">
              <w:t>Bilbao, Spain</w:t>
            </w:r>
          </w:p>
        </w:tc>
        <w:tc>
          <w:tcPr>
            <w:tcW w:w="1404" w:type="dxa"/>
          </w:tcPr>
          <w:p w14:paraId="6E5AD930" w14:textId="66E69ED8" w:rsidR="00E929F0" w:rsidRPr="0077108B" w:rsidRDefault="00E929F0" w:rsidP="00B06F97">
            <w:r w:rsidRPr="0077108B">
              <w:t>1994</w:t>
            </w:r>
          </w:p>
        </w:tc>
      </w:tr>
      <w:tr w:rsidR="00E84D6B" w:rsidRPr="0077108B" w14:paraId="62E5B563" w14:textId="77777777" w:rsidTr="00AB6C82">
        <w:tc>
          <w:tcPr>
            <w:tcW w:w="3865" w:type="dxa"/>
          </w:tcPr>
          <w:p w14:paraId="2BD6EB20" w14:textId="6E984AA5" w:rsidR="00E84D6B" w:rsidRPr="0077108B" w:rsidRDefault="00E84D6B" w:rsidP="00E84D6B">
            <w:r>
              <w:t>European Centre for the Development of Vocational Training</w:t>
            </w:r>
          </w:p>
        </w:tc>
        <w:tc>
          <w:tcPr>
            <w:tcW w:w="1697" w:type="dxa"/>
          </w:tcPr>
          <w:p w14:paraId="6F06E54B" w14:textId="025B8EF4" w:rsidR="00E84D6B" w:rsidRPr="0077108B" w:rsidRDefault="00E84D6B" w:rsidP="00E84D6B">
            <w:proofErr w:type="spellStart"/>
            <w:r w:rsidRPr="0077108B">
              <w:t>Cedefop</w:t>
            </w:r>
            <w:proofErr w:type="spellEnd"/>
          </w:p>
        </w:tc>
        <w:tc>
          <w:tcPr>
            <w:tcW w:w="2029" w:type="dxa"/>
          </w:tcPr>
          <w:p w14:paraId="769750B3" w14:textId="0D87DFF7" w:rsidR="00E84D6B" w:rsidRPr="0077108B" w:rsidRDefault="00E84D6B" w:rsidP="00E84D6B">
            <w:r w:rsidRPr="0077108B">
              <w:t>Thessaloniki, Greece</w:t>
            </w:r>
          </w:p>
        </w:tc>
        <w:tc>
          <w:tcPr>
            <w:tcW w:w="1404" w:type="dxa"/>
          </w:tcPr>
          <w:p w14:paraId="25FFD6F1" w14:textId="30A7B87D" w:rsidR="00E84D6B" w:rsidRPr="0077108B" w:rsidRDefault="00E84D6B" w:rsidP="00E84D6B">
            <w:r w:rsidRPr="0077108B">
              <w:t>1975</w:t>
            </w:r>
          </w:p>
        </w:tc>
      </w:tr>
      <w:tr w:rsidR="00E929F0" w:rsidRPr="0077108B" w14:paraId="631E5501" w14:textId="0D351610" w:rsidTr="00AB6C82">
        <w:tc>
          <w:tcPr>
            <w:tcW w:w="3865" w:type="dxa"/>
          </w:tcPr>
          <w:p w14:paraId="5531A99F" w14:textId="5C90621C" w:rsidR="00E929F0" w:rsidRPr="0077108B" w:rsidRDefault="00E929F0" w:rsidP="00B06F97">
            <w:r w:rsidRPr="0077108B">
              <w:t>European Foundation for the Improvement of Living and Working Conditions</w:t>
            </w:r>
          </w:p>
        </w:tc>
        <w:tc>
          <w:tcPr>
            <w:tcW w:w="1697" w:type="dxa"/>
          </w:tcPr>
          <w:p w14:paraId="6D45276E" w14:textId="096E1238" w:rsidR="00E929F0" w:rsidRPr="0077108B" w:rsidRDefault="00AB6C82" w:rsidP="00B06F97">
            <w:r w:rsidRPr="0077108B">
              <w:t>EUROFOUND</w:t>
            </w:r>
          </w:p>
        </w:tc>
        <w:tc>
          <w:tcPr>
            <w:tcW w:w="2029" w:type="dxa"/>
          </w:tcPr>
          <w:p w14:paraId="11068BAB" w14:textId="2BFC04A4" w:rsidR="00E929F0" w:rsidRPr="0077108B" w:rsidRDefault="00AB6C82" w:rsidP="00B06F97">
            <w:r w:rsidRPr="0077108B">
              <w:t>Dublin, Ireland</w:t>
            </w:r>
          </w:p>
        </w:tc>
        <w:tc>
          <w:tcPr>
            <w:tcW w:w="1404" w:type="dxa"/>
          </w:tcPr>
          <w:p w14:paraId="4328D764" w14:textId="44AF35C9" w:rsidR="00E929F0" w:rsidRPr="0077108B" w:rsidRDefault="00AB6C82" w:rsidP="00B06F97">
            <w:r w:rsidRPr="0077108B">
              <w:t>1975</w:t>
            </w:r>
          </w:p>
        </w:tc>
      </w:tr>
      <w:tr w:rsidR="00E929F0" w:rsidRPr="0077108B" w14:paraId="738BFDDB" w14:textId="3E4F05BE" w:rsidTr="00AB6C82">
        <w:tc>
          <w:tcPr>
            <w:tcW w:w="3865" w:type="dxa"/>
          </w:tcPr>
          <w:p w14:paraId="1DAFED91" w14:textId="4B5C94C9" w:rsidR="00E929F0" w:rsidRPr="0077108B" w:rsidRDefault="00AB6C82" w:rsidP="00B06F97">
            <w:r w:rsidRPr="0077108B">
              <w:t>European Environmental Agency</w:t>
            </w:r>
          </w:p>
        </w:tc>
        <w:tc>
          <w:tcPr>
            <w:tcW w:w="1697" w:type="dxa"/>
          </w:tcPr>
          <w:p w14:paraId="0139A43A" w14:textId="55D01746" w:rsidR="00E929F0" w:rsidRPr="0077108B" w:rsidRDefault="00AB6C82" w:rsidP="00B06F97">
            <w:r w:rsidRPr="0077108B">
              <w:t>EEA</w:t>
            </w:r>
          </w:p>
        </w:tc>
        <w:tc>
          <w:tcPr>
            <w:tcW w:w="2029" w:type="dxa"/>
          </w:tcPr>
          <w:p w14:paraId="1B5E02AA" w14:textId="7EAD8670" w:rsidR="00E929F0" w:rsidRPr="0077108B" w:rsidRDefault="00AB6C82" w:rsidP="00B06F97">
            <w:r w:rsidRPr="0077108B">
              <w:t>Copenhagen, Denmark</w:t>
            </w:r>
          </w:p>
        </w:tc>
        <w:tc>
          <w:tcPr>
            <w:tcW w:w="1404" w:type="dxa"/>
          </w:tcPr>
          <w:p w14:paraId="0098F314" w14:textId="18F4C541" w:rsidR="00E929F0" w:rsidRPr="0077108B" w:rsidRDefault="00AB6C82" w:rsidP="00B06F97">
            <w:r w:rsidRPr="0077108B">
              <w:t>1994</w:t>
            </w:r>
          </w:p>
        </w:tc>
      </w:tr>
      <w:tr w:rsidR="00E929F0" w:rsidRPr="0077108B" w14:paraId="3458CA92" w14:textId="5BCD4331" w:rsidTr="00AB6C82">
        <w:tc>
          <w:tcPr>
            <w:tcW w:w="3865" w:type="dxa"/>
          </w:tcPr>
          <w:p w14:paraId="5C96A987" w14:textId="1683F866" w:rsidR="00E929F0" w:rsidRPr="0077108B" w:rsidRDefault="00A65815" w:rsidP="00B06F97">
            <w:r w:rsidRPr="0077108B">
              <w:t>European Training Foundation</w:t>
            </w:r>
          </w:p>
        </w:tc>
        <w:tc>
          <w:tcPr>
            <w:tcW w:w="1697" w:type="dxa"/>
          </w:tcPr>
          <w:p w14:paraId="1AF27A56" w14:textId="2A20742E" w:rsidR="00E929F0" w:rsidRPr="0077108B" w:rsidRDefault="00A65815" w:rsidP="00B06F97">
            <w:r w:rsidRPr="0077108B">
              <w:t>ETF</w:t>
            </w:r>
          </w:p>
        </w:tc>
        <w:tc>
          <w:tcPr>
            <w:tcW w:w="2029" w:type="dxa"/>
          </w:tcPr>
          <w:p w14:paraId="634BE3FF" w14:textId="561FA1BE" w:rsidR="00E929F0" w:rsidRPr="0077108B" w:rsidRDefault="00A65815" w:rsidP="00B06F97">
            <w:r w:rsidRPr="0077108B">
              <w:t>Turin, Italy</w:t>
            </w:r>
          </w:p>
        </w:tc>
        <w:tc>
          <w:tcPr>
            <w:tcW w:w="1404" w:type="dxa"/>
          </w:tcPr>
          <w:p w14:paraId="717694A9" w14:textId="0C42D423" w:rsidR="00E929F0" w:rsidRPr="0077108B" w:rsidRDefault="00A65815" w:rsidP="00B06F97">
            <w:r w:rsidRPr="0077108B">
              <w:t>1994</w:t>
            </w:r>
          </w:p>
        </w:tc>
      </w:tr>
      <w:tr w:rsidR="00E929F0" w:rsidRPr="0077108B" w14:paraId="180311AD" w14:textId="2C3BFEBB" w:rsidTr="00AB6C82">
        <w:tc>
          <w:tcPr>
            <w:tcW w:w="3865" w:type="dxa"/>
          </w:tcPr>
          <w:p w14:paraId="4D60147C" w14:textId="6F87DFC3" w:rsidR="00E929F0" w:rsidRPr="0077108B" w:rsidRDefault="00A65815" w:rsidP="00B06F97">
            <w:r w:rsidRPr="0077108B">
              <w:t>European Medicines Agency</w:t>
            </w:r>
          </w:p>
        </w:tc>
        <w:tc>
          <w:tcPr>
            <w:tcW w:w="1697" w:type="dxa"/>
          </w:tcPr>
          <w:p w14:paraId="79FEC3E4" w14:textId="6B3A7702" w:rsidR="00E929F0" w:rsidRPr="0077108B" w:rsidRDefault="00A65815" w:rsidP="00B06F97">
            <w:r w:rsidRPr="0077108B">
              <w:t>EMA</w:t>
            </w:r>
          </w:p>
        </w:tc>
        <w:tc>
          <w:tcPr>
            <w:tcW w:w="2029" w:type="dxa"/>
          </w:tcPr>
          <w:p w14:paraId="4123D7AB" w14:textId="77777777" w:rsidR="00343C79" w:rsidRPr="0077108B" w:rsidRDefault="00A65815" w:rsidP="00B06F97">
            <w:r w:rsidRPr="0077108B">
              <w:t xml:space="preserve">Amsterdam </w:t>
            </w:r>
          </w:p>
          <w:p w14:paraId="3DAE02C8" w14:textId="705D2A12" w:rsidR="00E929F0" w:rsidRPr="0077108B" w:rsidRDefault="00343C79" w:rsidP="00B06F97">
            <w:r w:rsidRPr="0077108B">
              <w:t>(UK until 2019)</w:t>
            </w:r>
          </w:p>
        </w:tc>
        <w:tc>
          <w:tcPr>
            <w:tcW w:w="1404" w:type="dxa"/>
          </w:tcPr>
          <w:p w14:paraId="57AD7D5C" w14:textId="212700FA" w:rsidR="00E929F0" w:rsidRPr="0077108B" w:rsidRDefault="00343C79" w:rsidP="00B06F97">
            <w:r w:rsidRPr="0077108B">
              <w:t>1995</w:t>
            </w:r>
          </w:p>
        </w:tc>
      </w:tr>
      <w:tr w:rsidR="00E929F0" w:rsidRPr="0077108B" w14:paraId="0094F523" w14:textId="3B5B5431" w:rsidTr="00AB6C82">
        <w:tc>
          <w:tcPr>
            <w:tcW w:w="3865" w:type="dxa"/>
          </w:tcPr>
          <w:p w14:paraId="48C9E91F" w14:textId="7AB1F7D1" w:rsidR="00E929F0" w:rsidRPr="0077108B" w:rsidRDefault="00343C79" w:rsidP="00B06F97">
            <w:r w:rsidRPr="0077108B">
              <w:t>European Intellectual Property Office</w:t>
            </w:r>
          </w:p>
        </w:tc>
        <w:tc>
          <w:tcPr>
            <w:tcW w:w="1697" w:type="dxa"/>
          </w:tcPr>
          <w:p w14:paraId="05012AD9" w14:textId="53D8D483" w:rsidR="00E929F0" w:rsidRPr="0077108B" w:rsidRDefault="004E5B0D" w:rsidP="00B06F97">
            <w:r w:rsidRPr="0077108B">
              <w:t>EUIPO</w:t>
            </w:r>
          </w:p>
        </w:tc>
        <w:tc>
          <w:tcPr>
            <w:tcW w:w="2029" w:type="dxa"/>
          </w:tcPr>
          <w:p w14:paraId="18D57F7B" w14:textId="2D58238A" w:rsidR="00E929F0" w:rsidRPr="0077108B" w:rsidRDefault="00F626B0" w:rsidP="00B06F97">
            <w:r w:rsidRPr="0077108B">
              <w:t>Alicante, Spain</w:t>
            </w:r>
          </w:p>
        </w:tc>
        <w:tc>
          <w:tcPr>
            <w:tcW w:w="1404" w:type="dxa"/>
          </w:tcPr>
          <w:p w14:paraId="51885172" w14:textId="641F4C34" w:rsidR="00E929F0" w:rsidRPr="0077108B" w:rsidRDefault="00557381" w:rsidP="00B06F97">
            <w:r w:rsidRPr="0077108B">
              <w:t>1994</w:t>
            </w:r>
          </w:p>
        </w:tc>
      </w:tr>
      <w:tr w:rsidR="00E929F0" w:rsidRPr="0077108B" w14:paraId="112B9430" w14:textId="3643D457" w:rsidTr="00AB6C82">
        <w:tc>
          <w:tcPr>
            <w:tcW w:w="3865" w:type="dxa"/>
          </w:tcPr>
          <w:p w14:paraId="6D8CFEBA" w14:textId="6C601F87" w:rsidR="00E929F0" w:rsidRPr="0077108B" w:rsidRDefault="000032CB" w:rsidP="00B06F97">
            <w:r w:rsidRPr="0077108B">
              <w:t>Community Plant Variety office</w:t>
            </w:r>
          </w:p>
        </w:tc>
        <w:tc>
          <w:tcPr>
            <w:tcW w:w="1697" w:type="dxa"/>
          </w:tcPr>
          <w:p w14:paraId="55151C8F" w14:textId="2E69010A" w:rsidR="00E929F0" w:rsidRPr="0077108B" w:rsidRDefault="00423A1D" w:rsidP="00B06F97">
            <w:r w:rsidRPr="0077108B">
              <w:t>CPVO</w:t>
            </w:r>
          </w:p>
        </w:tc>
        <w:tc>
          <w:tcPr>
            <w:tcW w:w="2029" w:type="dxa"/>
          </w:tcPr>
          <w:p w14:paraId="25F56A0D" w14:textId="63B36B95" w:rsidR="00E929F0" w:rsidRPr="0077108B" w:rsidRDefault="00F626B0" w:rsidP="00B06F97">
            <w:r w:rsidRPr="0077108B">
              <w:t>Angers, France</w:t>
            </w:r>
          </w:p>
        </w:tc>
        <w:tc>
          <w:tcPr>
            <w:tcW w:w="1404" w:type="dxa"/>
          </w:tcPr>
          <w:p w14:paraId="52F22EDE" w14:textId="76D1DAC8" w:rsidR="00E929F0" w:rsidRPr="0077108B" w:rsidRDefault="00613081" w:rsidP="00B06F97">
            <w:r w:rsidRPr="0077108B">
              <w:t>1994</w:t>
            </w:r>
          </w:p>
        </w:tc>
      </w:tr>
      <w:tr w:rsidR="00E929F0" w:rsidRPr="0077108B" w14:paraId="77914243" w14:textId="5558D73D" w:rsidTr="00AB6C82">
        <w:tc>
          <w:tcPr>
            <w:tcW w:w="3865" w:type="dxa"/>
          </w:tcPr>
          <w:p w14:paraId="4FE0BEA4" w14:textId="4B5F3D04" w:rsidR="00E929F0" w:rsidRPr="0077108B" w:rsidRDefault="000032CB" w:rsidP="00B06F97">
            <w:r w:rsidRPr="0077108B">
              <w:t>Translation Centre for the Bodies of the European Union</w:t>
            </w:r>
          </w:p>
        </w:tc>
        <w:tc>
          <w:tcPr>
            <w:tcW w:w="1697" w:type="dxa"/>
          </w:tcPr>
          <w:p w14:paraId="7BFE852C" w14:textId="5719991A" w:rsidR="00E929F0" w:rsidRPr="0077108B" w:rsidRDefault="00423A1D" w:rsidP="00B06F97">
            <w:proofErr w:type="spellStart"/>
            <w:r w:rsidRPr="0077108B">
              <w:t>CdT</w:t>
            </w:r>
            <w:proofErr w:type="spellEnd"/>
          </w:p>
        </w:tc>
        <w:tc>
          <w:tcPr>
            <w:tcW w:w="2029" w:type="dxa"/>
          </w:tcPr>
          <w:p w14:paraId="6E47E2E4" w14:textId="7DF8034B" w:rsidR="00E929F0" w:rsidRPr="0077108B" w:rsidRDefault="00F626B0" w:rsidP="00B06F97">
            <w:r w:rsidRPr="0077108B">
              <w:t>Luxembourg City, Luxembourg</w:t>
            </w:r>
          </w:p>
        </w:tc>
        <w:tc>
          <w:tcPr>
            <w:tcW w:w="1404" w:type="dxa"/>
          </w:tcPr>
          <w:p w14:paraId="56D8330C" w14:textId="38DF87CA" w:rsidR="00E929F0" w:rsidRPr="0077108B" w:rsidRDefault="00613081" w:rsidP="00B06F97">
            <w:r w:rsidRPr="0077108B">
              <w:t>1994</w:t>
            </w:r>
          </w:p>
        </w:tc>
      </w:tr>
      <w:tr w:rsidR="00E929F0" w:rsidRPr="0077108B" w14:paraId="78AE036A" w14:textId="55648198" w:rsidTr="00AB6C82">
        <w:tc>
          <w:tcPr>
            <w:tcW w:w="3865" w:type="dxa"/>
          </w:tcPr>
          <w:p w14:paraId="1AA80DFC" w14:textId="2ADA47DD" w:rsidR="00E929F0" w:rsidRPr="0077108B" w:rsidRDefault="002101DE" w:rsidP="00B06F97">
            <w:r w:rsidRPr="0077108B">
              <w:t>European Food Safety Authority</w:t>
            </w:r>
          </w:p>
        </w:tc>
        <w:tc>
          <w:tcPr>
            <w:tcW w:w="1697" w:type="dxa"/>
          </w:tcPr>
          <w:p w14:paraId="3C2D49F3" w14:textId="79254647" w:rsidR="00E929F0" w:rsidRPr="0077108B" w:rsidRDefault="00423A1D" w:rsidP="00B06F97">
            <w:r w:rsidRPr="0077108B">
              <w:t>EFSA</w:t>
            </w:r>
          </w:p>
        </w:tc>
        <w:tc>
          <w:tcPr>
            <w:tcW w:w="2029" w:type="dxa"/>
          </w:tcPr>
          <w:p w14:paraId="307ABB1B" w14:textId="165D92EA" w:rsidR="00E929F0" w:rsidRPr="0077108B" w:rsidRDefault="00F626B0" w:rsidP="00B06F97">
            <w:r w:rsidRPr="0077108B">
              <w:t>Parma, Italy</w:t>
            </w:r>
          </w:p>
        </w:tc>
        <w:tc>
          <w:tcPr>
            <w:tcW w:w="1404" w:type="dxa"/>
          </w:tcPr>
          <w:p w14:paraId="6F68CDC0" w14:textId="1CAD25CB" w:rsidR="00E929F0" w:rsidRPr="0077108B" w:rsidRDefault="00613081" w:rsidP="00B06F97">
            <w:r w:rsidRPr="0077108B">
              <w:t>2002</w:t>
            </w:r>
          </w:p>
        </w:tc>
      </w:tr>
      <w:tr w:rsidR="00B54771" w:rsidRPr="0077108B" w14:paraId="0D9B7613" w14:textId="77777777" w:rsidTr="00AB6C82">
        <w:tc>
          <w:tcPr>
            <w:tcW w:w="3865" w:type="dxa"/>
          </w:tcPr>
          <w:p w14:paraId="72291808" w14:textId="4FAB665D" w:rsidR="00B54771" w:rsidRPr="0077108B" w:rsidRDefault="00B54771" w:rsidP="00B06F97">
            <w:r w:rsidRPr="0077108B">
              <w:t>European Maritime Authority</w:t>
            </w:r>
          </w:p>
        </w:tc>
        <w:tc>
          <w:tcPr>
            <w:tcW w:w="1697" w:type="dxa"/>
          </w:tcPr>
          <w:p w14:paraId="2D8BD0E3" w14:textId="0264A61E" w:rsidR="00B54771" w:rsidRPr="0077108B" w:rsidRDefault="00B54771" w:rsidP="00B06F97">
            <w:r w:rsidRPr="0077108B">
              <w:t>EMSA</w:t>
            </w:r>
          </w:p>
        </w:tc>
        <w:tc>
          <w:tcPr>
            <w:tcW w:w="2029" w:type="dxa"/>
          </w:tcPr>
          <w:p w14:paraId="67D9502E" w14:textId="601A9C73" w:rsidR="00B54771" w:rsidRPr="0077108B" w:rsidRDefault="00124D39" w:rsidP="00B06F97">
            <w:r w:rsidRPr="0077108B">
              <w:t>Lisbon, Portugal</w:t>
            </w:r>
          </w:p>
        </w:tc>
        <w:tc>
          <w:tcPr>
            <w:tcW w:w="1404" w:type="dxa"/>
          </w:tcPr>
          <w:p w14:paraId="16E5EC00" w14:textId="6977E2B6" w:rsidR="00B54771" w:rsidRPr="0077108B" w:rsidRDefault="00274CF3" w:rsidP="00B06F97">
            <w:r w:rsidRPr="0077108B">
              <w:t>2002</w:t>
            </w:r>
          </w:p>
        </w:tc>
      </w:tr>
      <w:tr w:rsidR="00274CF3" w:rsidRPr="0077108B" w14:paraId="6E0E97D2" w14:textId="77777777" w:rsidTr="00AB6C82">
        <w:tc>
          <w:tcPr>
            <w:tcW w:w="3865" w:type="dxa"/>
          </w:tcPr>
          <w:p w14:paraId="1BAA07E7" w14:textId="48C08672" w:rsidR="00274CF3" w:rsidRPr="0077108B" w:rsidRDefault="00274CF3" w:rsidP="00B06F97">
            <w:r w:rsidRPr="0077108B">
              <w:t>European Aviation Safety Agency</w:t>
            </w:r>
          </w:p>
        </w:tc>
        <w:tc>
          <w:tcPr>
            <w:tcW w:w="1697" w:type="dxa"/>
          </w:tcPr>
          <w:p w14:paraId="64FDE48F" w14:textId="72C4536F" w:rsidR="00274CF3" w:rsidRPr="0077108B" w:rsidRDefault="00274CF3" w:rsidP="00B06F97">
            <w:r w:rsidRPr="0077108B">
              <w:t>EASA</w:t>
            </w:r>
          </w:p>
        </w:tc>
        <w:tc>
          <w:tcPr>
            <w:tcW w:w="2029" w:type="dxa"/>
          </w:tcPr>
          <w:p w14:paraId="7B363243" w14:textId="30654D42" w:rsidR="00274CF3" w:rsidRPr="0077108B" w:rsidRDefault="00124D39" w:rsidP="00B06F97">
            <w:r w:rsidRPr="0077108B">
              <w:t>Cologne, Germany</w:t>
            </w:r>
          </w:p>
        </w:tc>
        <w:tc>
          <w:tcPr>
            <w:tcW w:w="1404" w:type="dxa"/>
          </w:tcPr>
          <w:p w14:paraId="69333F41" w14:textId="0B6B516D" w:rsidR="00274CF3" w:rsidRPr="0077108B" w:rsidRDefault="00274CF3" w:rsidP="00B06F97">
            <w:r w:rsidRPr="0077108B">
              <w:t>2003</w:t>
            </w:r>
          </w:p>
        </w:tc>
      </w:tr>
      <w:tr w:rsidR="00E929F0" w:rsidRPr="0077108B" w14:paraId="3C232A78" w14:textId="4B7266B9" w:rsidTr="00AB6C82">
        <w:tc>
          <w:tcPr>
            <w:tcW w:w="3865" w:type="dxa"/>
          </w:tcPr>
          <w:p w14:paraId="46C5FFEE" w14:textId="4A04096D" w:rsidR="00E929F0" w:rsidRPr="0077108B" w:rsidRDefault="002101DE" w:rsidP="00B06F97">
            <w:r w:rsidRPr="0077108B">
              <w:t>European Centre for Disease Prevention and Control</w:t>
            </w:r>
          </w:p>
        </w:tc>
        <w:tc>
          <w:tcPr>
            <w:tcW w:w="1697" w:type="dxa"/>
          </w:tcPr>
          <w:p w14:paraId="34F82235" w14:textId="7A2B981C" w:rsidR="00E929F0" w:rsidRPr="0077108B" w:rsidRDefault="00B54771" w:rsidP="00B06F97">
            <w:r w:rsidRPr="0077108B">
              <w:t>ECDS</w:t>
            </w:r>
          </w:p>
        </w:tc>
        <w:tc>
          <w:tcPr>
            <w:tcW w:w="2029" w:type="dxa"/>
          </w:tcPr>
          <w:p w14:paraId="2E450F71" w14:textId="59B47063" w:rsidR="00E929F0" w:rsidRPr="0077108B" w:rsidRDefault="00124D39" w:rsidP="00B06F97">
            <w:r w:rsidRPr="0077108B">
              <w:t>Stockholm, Sweden</w:t>
            </w:r>
          </w:p>
        </w:tc>
        <w:tc>
          <w:tcPr>
            <w:tcW w:w="1404" w:type="dxa"/>
          </w:tcPr>
          <w:p w14:paraId="2A6E20C4" w14:textId="2032A35A" w:rsidR="00E929F0" w:rsidRPr="0077108B" w:rsidRDefault="00613081" w:rsidP="00B06F97">
            <w:r w:rsidRPr="0077108B">
              <w:t>2002</w:t>
            </w:r>
          </w:p>
        </w:tc>
      </w:tr>
      <w:tr w:rsidR="00E929F0" w:rsidRPr="0077108B" w14:paraId="1ACDDC01" w14:textId="51818A4F" w:rsidTr="00AB6C82">
        <w:tc>
          <w:tcPr>
            <w:tcW w:w="3865" w:type="dxa"/>
          </w:tcPr>
          <w:p w14:paraId="2C211DA7" w14:textId="4526334C" w:rsidR="00E929F0" w:rsidRPr="0077108B" w:rsidRDefault="002101DE" w:rsidP="00B06F97">
            <w:r w:rsidRPr="0077108B">
              <w:t>European Union Agency for the Space Programme</w:t>
            </w:r>
          </w:p>
        </w:tc>
        <w:tc>
          <w:tcPr>
            <w:tcW w:w="1697" w:type="dxa"/>
          </w:tcPr>
          <w:p w14:paraId="0D7B6444" w14:textId="5EC622C8" w:rsidR="00E929F0" w:rsidRPr="0077108B" w:rsidRDefault="00423A1D" w:rsidP="00B06F97">
            <w:r w:rsidRPr="0077108B">
              <w:t>EASA</w:t>
            </w:r>
          </w:p>
        </w:tc>
        <w:tc>
          <w:tcPr>
            <w:tcW w:w="2029" w:type="dxa"/>
          </w:tcPr>
          <w:p w14:paraId="51C23AF3" w14:textId="3196972A" w:rsidR="00E929F0" w:rsidRPr="0077108B" w:rsidRDefault="00124D39" w:rsidP="00B06F97">
            <w:r w:rsidRPr="0077108B">
              <w:t>Prague, Czechia</w:t>
            </w:r>
          </w:p>
        </w:tc>
        <w:tc>
          <w:tcPr>
            <w:tcW w:w="1404" w:type="dxa"/>
          </w:tcPr>
          <w:p w14:paraId="235C699A" w14:textId="651E4747" w:rsidR="00E929F0" w:rsidRPr="0077108B" w:rsidRDefault="00613081" w:rsidP="00B06F97">
            <w:r w:rsidRPr="0077108B">
              <w:t>200</w:t>
            </w:r>
            <w:r w:rsidR="00274CF3" w:rsidRPr="0077108B">
              <w:t>5</w:t>
            </w:r>
          </w:p>
        </w:tc>
      </w:tr>
      <w:tr w:rsidR="00E929F0" w:rsidRPr="0077108B" w14:paraId="648DA0BA" w14:textId="1E640984" w:rsidTr="00AB6C82">
        <w:tc>
          <w:tcPr>
            <w:tcW w:w="3865" w:type="dxa"/>
          </w:tcPr>
          <w:p w14:paraId="667DCEE7" w14:textId="710B72CF" w:rsidR="00E929F0" w:rsidRPr="0077108B" w:rsidRDefault="002101DE" w:rsidP="00B06F97">
            <w:r w:rsidRPr="0077108B">
              <w:t>European Railway Agency</w:t>
            </w:r>
          </w:p>
        </w:tc>
        <w:tc>
          <w:tcPr>
            <w:tcW w:w="1697" w:type="dxa"/>
          </w:tcPr>
          <w:p w14:paraId="03776B22" w14:textId="22F4DDF0" w:rsidR="00E929F0" w:rsidRPr="0077108B" w:rsidRDefault="00423A1D" w:rsidP="00B06F97">
            <w:r w:rsidRPr="0077108B">
              <w:t>ERA</w:t>
            </w:r>
          </w:p>
        </w:tc>
        <w:tc>
          <w:tcPr>
            <w:tcW w:w="2029" w:type="dxa"/>
          </w:tcPr>
          <w:p w14:paraId="1755AA75" w14:textId="2E3717FB" w:rsidR="00E929F0" w:rsidRPr="0077108B" w:rsidRDefault="00293115" w:rsidP="00B06F97">
            <w:r w:rsidRPr="0077108B">
              <w:t>Valenciennes &amp; Lille, France</w:t>
            </w:r>
          </w:p>
        </w:tc>
        <w:tc>
          <w:tcPr>
            <w:tcW w:w="1404" w:type="dxa"/>
          </w:tcPr>
          <w:p w14:paraId="4C78F955" w14:textId="6E8A4269" w:rsidR="00E929F0" w:rsidRPr="0077108B" w:rsidRDefault="000E659D" w:rsidP="00B06F97">
            <w:r w:rsidRPr="0077108B">
              <w:t>2004</w:t>
            </w:r>
          </w:p>
        </w:tc>
      </w:tr>
      <w:tr w:rsidR="00E929F0" w:rsidRPr="0077108B" w14:paraId="67319FD0" w14:textId="5BB71643" w:rsidTr="00AB6C82">
        <w:tc>
          <w:tcPr>
            <w:tcW w:w="3865" w:type="dxa"/>
          </w:tcPr>
          <w:p w14:paraId="285BDCEF" w14:textId="6CEFFD70" w:rsidR="00E929F0" w:rsidRPr="0077108B" w:rsidRDefault="002101DE" w:rsidP="00B06F97">
            <w:r w:rsidRPr="0077108B">
              <w:t>European Fisheries Control Agency</w:t>
            </w:r>
          </w:p>
        </w:tc>
        <w:tc>
          <w:tcPr>
            <w:tcW w:w="1697" w:type="dxa"/>
          </w:tcPr>
          <w:p w14:paraId="67377CBC" w14:textId="1D2563D7" w:rsidR="00E929F0" w:rsidRPr="0077108B" w:rsidRDefault="00423A1D" w:rsidP="00B06F97">
            <w:r w:rsidRPr="0077108B">
              <w:t>EFCA</w:t>
            </w:r>
          </w:p>
        </w:tc>
        <w:tc>
          <w:tcPr>
            <w:tcW w:w="2029" w:type="dxa"/>
          </w:tcPr>
          <w:p w14:paraId="56B9362D" w14:textId="59813A4E" w:rsidR="00E929F0" w:rsidRPr="0077108B" w:rsidRDefault="00293115" w:rsidP="00B06F97">
            <w:r w:rsidRPr="0077108B">
              <w:t>Vigo, Spain</w:t>
            </w:r>
          </w:p>
        </w:tc>
        <w:tc>
          <w:tcPr>
            <w:tcW w:w="1404" w:type="dxa"/>
          </w:tcPr>
          <w:p w14:paraId="1A603C2F" w14:textId="1C7172B0" w:rsidR="00E929F0" w:rsidRPr="0077108B" w:rsidRDefault="000E659D" w:rsidP="00B06F97">
            <w:r w:rsidRPr="0077108B">
              <w:t>2005</w:t>
            </w:r>
          </w:p>
        </w:tc>
      </w:tr>
      <w:tr w:rsidR="00E929F0" w:rsidRPr="0077108B" w14:paraId="3E638259" w14:textId="64C54746" w:rsidTr="00AB6C82">
        <w:tc>
          <w:tcPr>
            <w:tcW w:w="3865" w:type="dxa"/>
          </w:tcPr>
          <w:p w14:paraId="75CCDAD5" w14:textId="3D78B8E7" w:rsidR="00E929F0" w:rsidRPr="0077108B" w:rsidRDefault="002101DE" w:rsidP="00B06F97">
            <w:r w:rsidRPr="0077108B">
              <w:t>European Chemicals Agency</w:t>
            </w:r>
          </w:p>
        </w:tc>
        <w:tc>
          <w:tcPr>
            <w:tcW w:w="1697" w:type="dxa"/>
          </w:tcPr>
          <w:p w14:paraId="4EF40946" w14:textId="6B391297" w:rsidR="00E929F0" w:rsidRPr="0077108B" w:rsidRDefault="00485E58" w:rsidP="00B06F97">
            <w:r w:rsidRPr="0077108B">
              <w:t>ECHA</w:t>
            </w:r>
          </w:p>
        </w:tc>
        <w:tc>
          <w:tcPr>
            <w:tcW w:w="2029" w:type="dxa"/>
          </w:tcPr>
          <w:p w14:paraId="0314B1DA" w14:textId="22E726A4" w:rsidR="00E929F0" w:rsidRPr="0077108B" w:rsidRDefault="00293115" w:rsidP="00B06F97">
            <w:r w:rsidRPr="0077108B">
              <w:t>Helsinki, Finland</w:t>
            </w:r>
          </w:p>
        </w:tc>
        <w:tc>
          <w:tcPr>
            <w:tcW w:w="1404" w:type="dxa"/>
          </w:tcPr>
          <w:p w14:paraId="4BF7AF7E" w14:textId="25BAE33E" w:rsidR="00E929F0" w:rsidRPr="0077108B" w:rsidRDefault="00AF21CA" w:rsidP="00B06F97">
            <w:r w:rsidRPr="0077108B">
              <w:t>2007</w:t>
            </w:r>
          </w:p>
        </w:tc>
      </w:tr>
      <w:tr w:rsidR="00E929F0" w:rsidRPr="0077108B" w14:paraId="6D3D559C" w14:textId="1FF27BD1" w:rsidTr="00AB6C82">
        <w:tc>
          <w:tcPr>
            <w:tcW w:w="3865" w:type="dxa"/>
          </w:tcPr>
          <w:p w14:paraId="0A8C68AD" w14:textId="3BD25275" w:rsidR="00E929F0" w:rsidRPr="0077108B" w:rsidRDefault="002101DE" w:rsidP="00B06F97">
            <w:r w:rsidRPr="0077108B">
              <w:t>Body of European Regulators of Electronic Communications</w:t>
            </w:r>
          </w:p>
        </w:tc>
        <w:tc>
          <w:tcPr>
            <w:tcW w:w="1697" w:type="dxa"/>
          </w:tcPr>
          <w:p w14:paraId="47986E3E" w14:textId="75B0EA9A" w:rsidR="00E929F0" w:rsidRPr="0077108B" w:rsidRDefault="00485E58" w:rsidP="00B06F97">
            <w:r w:rsidRPr="0077108B">
              <w:t>BEREC</w:t>
            </w:r>
          </w:p>
        </w:tc>
        <w:tc>
          <w:tcPr>
            <w:tcW w:w="2029" w:type="dxa"/>
          </w:tcPr>
          <w:p w14:paraId="3DCA1F9C" w14:textId="1E0CC31C" w:rsidR="00E929F0" w:rsidRPr="0077108B" w:rsidRDefault="00293115" w:rsidP="00B06F97">
            <w:r w:rsidRPr="0077108B">
              <w:t>Riga, Latvia</w:t>
            </w:r>
          </w:p>
        </w:tc>
        <w:tc>
          <w:tcPr>
            <w:tcW w:w="1404" w:type="dxa"/>
          </w:tcPr>
          <w:p w14:paraId="0E2B6A68" w14:textId="2CE6A9F3" w:rsidR="00E929F0" w:rsidRPr="0077108B" w:rsidRDefault="00AF21CA" w:rsidP="00B06F97">
            <w:r w:rsidRPr="0077108B">
              <w:t>2010</w:t>
            </w:r>
          </w:p>
        </w:tc>
      </w:tr>
      <w:tr w:rsidR="00E929F0" w:rsidRPr="0077108B" w14:paraId="4AEE2CBC" w14:textId="6DDB1F68" w:rsidTr="00AB6C82">
        <w:tc>
          <w:tcPr>
            <w:tcW w:w="3865" w:type="dxa"/>
          </w:tcPr>
          <w:p w14:paraId="650A2374" w14:textId="7770B5F8" w:rsidR="00E929F0" w:rsidRPr="0077108B" w:rsidRDefault="002101DE" w:rsidP="00B06F97">
            <w:r w:rsidRPr="0077108B">
              <w:t>Agency for the Cooperation of Energy Regulators</w:t>
            </w:r>
          </w:p>
        </w:tc>
        <w:tc>
          <w:tcPr>
            <w:tcW w:w="1697" w:type="dxa"/>
          </w:tcPr>
          <w:p w14:paraId="50FEF4A1" w14:textId="38E35AD5" w:rsidR="00E929F0" w:rsidRPr="0077108B" w:rsidRDefault="00485E58" w:rsidP="00B06F97">
            <w:r w:rsidRPr="0077108B">
              <w:t>ACER</w:t>
            </w:r>
          </w:p>
        </w:tc>
        <w:tc>
          <w:tcPr>
            <w:tcW w:w="2029" w:type="dxa"/>
          </w:tcPr>
          <w:p w14:paraId="5FFB9602" w14:textId="64B73407" w:rsidR="00E929F0" w:rsidRPr="0077108B" w:rsidRDefault="00293115" w:rsidP="00B06F97">
            <w:r w:rsidRPr="0077108B">
              <w:t>Ljubljana, Slovenia</w:t>
            </w:r>
          </w:p>
        </w:tc>
        <w:tc>
          <w:tcPr>
            <w:tcW w:w="1404" w:type="dxa"/>
          </w:tcPr>
          <w:p w14:paraId="51B6BC8B" w14:textId="3692C68B" w:rsidR="00E929F0" w:rsidRPr="0077108B" w:rsidRDefault="00AF21CA" w:rsidP="00B06F97">
            <w:r w:rsidRPr="0077108B">
              <w:t>2009</w:t>
            </w:r>
          </w:p>
        </w:tc>
      </w:tr>
      <w:tr w:rsidR="00E929F0" w:rsidRPr="0077108B" w14:paraId="264ADAEC" w14:textId="3723C5D8" w:rsidTr="00AB6C82">
        <w:tc>
          <w:tcPr>
            <w:tcW w:w="3865" w:type="dxa"/>
          </w:tcPr>
          <w:p w14:paraId="2E36FB52" w14:textId="106799FC" w:rsidR="00E929F0" w:rsidRPr="0077108B" w:rsidRDefault="002101DE" w:rsidP="00B06F97">
            <w:r w:rsidRPr="0077108B">
              <w:t>European Labour Authority</w:t>
            </w:r>
          </w:p>
        </w:tc>
        <w:tc>
          <w:tcPr>
            <w:tcW w:w="1697" w:type="dxa"/>
          </w:tcPr>
          <w:p w14:paraId="0E543629" w14:textId="6148C569" w:rsidR="00E929F0" w:rsidRPr="0077108B" w:rsidRDefault="00485E58" w:rsidP="00B06F97">
            <w:r w:rsidRPr="0077108B">
              <w:t>ELA</w:t>
            </w:r>
          </w:p>
        </w:tc>
        <w:tc>
          <w:tcPr>
            <w:tcW w:w="2029" w:type="dxa"/>
          </w:tcPr>
          <w:p w14:paraId="4FAE6D4E" w14:textId="4D8A4EAF" w:rsidR="00E929F0" w:rsidRPr="0077108B" w:rsidRDefault="004C293F" w:rsidP="00B06F97">
            <w:r w:rsidRPr="0077108B">
              <w:t>Bratislava, Slovakia</w:t>
            </w:r>
          </w:p>
        </w:tc>
        <w:tc>
          <w:tcPr>
            <w:tcW w:w="1404" w:type="dxa"/>
          </w:tcPr>
          <w:p w14:paraId="71A41BD4" w14:textId="02A94E47" w:rsidR="00E929F0" w:rsidRPr="0077108B" w:rsidRDefault="00AF21CA" w:rsidP="00B06F97">
            <w:r w:rsidRPr="0077108B">
              <w:t>2019</w:t>
            </w:r>
          </w:p>
        </w:tc>
      </w:tr>
      <w:tr w:rsidR="004E5B0D" w:rsidRPr="0077108B" w14:paraId="0B49488A" w14:textId="77777777" w:rsidTr="00B671C0">
        <w:tc>
          <w:tcPr>
            <w:tcW w:w="8995" w:type="dxa"/>
            <w:gridSpan w:val="4"/>
          </w:tcPr>
          <w:p w14:paraId="7C2AA6AD" w14:textId="30845CC6" w:rsidR="004E5B0D" w:rsidRPr="0077108B" w:rsidRDefault="004E5B0D" w:rsidP="004E5B0D">
            <w:pPr>
              <w:jc w:val="center"/>
            </w:pPr>
            <w:r w:rsidRPr="0077108B">
              <w:rPr>
                <w:b/>
                <w:bCs/>
              </w:rPr>
              <w:t>Area of Freedom, Security and Justice Agencies</w:t>
            </w:r>
          </w:p>
        </w:tc>
      </w:tr>
      <w:tr w:rsidR="00E929F0" w:rsidRPr="0077108B" w14:paraId="30E308FB" w14:textId="3E07CED4" w:rsidTr="00AB6C82">
        <w:tc>
          <w:tcPr>
            <w:tcW w:w="3865" w:type="dxa"/>
          </w:tcPr>
          <w:p w14:paraId="25D41CF9" w14:textId="079C9601" w:rsidR="00E929F0" w:rsidRPr="0077108B" w:rsidRDefault="002101DE" w:rsidP="00B06F97">
            <w:r w:rsidRPr="0077108B">
              <w:t>European Union Agency for Law Enforcement Training</w:t>
            </w:r>
          </w:p>
        </w:tc>
        <w:tc>
          <w:tcPr>
            <w:tcW w:w="1697" w:type="dxa"/>
          </w:tcPr>
          <w:p w14:paraId="55684B95" w14:textId="0342B9C6" w:rsidR="00E929F0" w:rsidRPr="0077108B" w:rsidRDefault="00503AC3" w:rsidP="00B06F97">
            <w:r w:rsidRPr="0077108B">
              <w:t>CEPOL</w:t>
            </w:r>
          </w:p>
        </w:tc>
        <w:tc>
          <w:tcPr>
            <w:tcW w:w="2029" w:type="dxa"/>
          </w:tcPr>
          <w:p w14:paraId="1D2865C7" w14:textId="643E48A9" w:rsidR="00E929F0" w:rsidRPr="0077108B" w:rsidRDefault="004C293F" w:rsidP="00B06F97">
            <w:r w:rsidRPr="0077108B">
              <w:t xml:space="preserve">Budapest, Hungary </w:t>
            </w:r>
            <w:r w:rsidRPr="0077108B">
              <w:br/>
              <w:t>(UK until 2014)</w:t>
            </w:r>
          </w:p>
        </w:tc>
        <w:tc>
          <w:tcPr>
            <w:tcW w:w="1404" w:type="dxa"/>
          </w:tcPr>
          <w:p w14:paraId="31D5442F" w14:textId="197F7223" w:rsidR="00E929F0" w:rsidRPr="0077108B" w:rsidRDefault="00AF21CA" w:rsidP="00B06F97">
            <w:r w:rsidRPr="0077108B">
              <w:t>2005</w:t>
            </w:r>
          </w:p>
        </w:tc>
      </w:tr>
      <w:tr w:rsidR="00503AC3" w:rsidRPr="0077108B" w14:paraId="53236CF6" w14:textId="77777777" w:rsidTr="00AB6C82">
        <w:tc>
          <w:tcPr>
            <w:tcW w:w="3865" w:type="dxa"/>
          </w:tcPr>
          <w:p w14:paraId="21A64173" w14:textId="4D217854" w:rsidR="00503AC3" w:rsidRPr="0077108B" w:rsidRDefault="00200211" w:rsidP="00B06F97">
            <w:r w:rsidRPr="0077108B">
              <w:t xml:space="preserve">European Union Agency for Law Enforcement </w:t>
            </w:r>
            <w:r w:rsidR="00524F41" w:rsidRPr="0077108B">
              <w:t>Cooperation</w:t>
            </w:r>
          </w:p>
        </w:tc>
        <w:tc>
          <w:tcPr>
            <w:tcW w:w="1697" w:type="dxa"/>
          </w:tcPr>
          <w:p w14:paraId="0229940D" w14:textId="6E3778E1" w:rsidR="00503AC3" w:rsidRPr="0077108B" w:rsidRDefault="00F05E5F" w:rsidP="00B06F97">
            <w:r w:rsidRPr="0077108B">
              <w:t>Europol</w:t>
            </w:r>
          </w:p>
        </w:tc>
        <w:tc>
          <w:tcPr>
            <w:tcW w:w="2029" w:type="dxa"/>
          </w:tcPr>
          <w:p w14:paraId="10215DD7" w14:textId="3EF7257F" w:rsidR="00503AC3" w:rsidRPr="0077108B" w:rsidRDefault="004C293F" w:rsidP="00B06F97">
            <w:r w:rsidRPr="0077108B">
              <w:t>The Hague</w:t>
            </w:r>
            <w:r w:rsidR="007A5713" w:rsidRPr="0077108B">
              <w:t>, Netherlands</w:t>
            </w:r>
          </w:p>
        </w:tc>
        <w:tc>
          <w:tcPr>
            <w:tcW w:w="1404" w:type="dxa"/>
          </w:tcPr>
          <w:p w14:paraId="6B19AD8A" w14:textId="3DB64974" w:rsidR="00503AC3" w:rsidRPr="0077108B" w:rsidRDefault="00200211" w:rsidP="00B06F97">
            <w:r w:rsidRPr="0077108B">
              <w:t>1998</w:t>
            </w:r>
          </w:p>
        </w:tc>
      </w:tr>
      <w:tr w:rsidR="00E929F0" w:rsidRPr="0077108B" w14:paraId="081365E5" w14:textId="0B8ACE0E" w:rsidTr="00AB6C82">
        <w:tc>
          <w:tcPr>
            <w:tcW w:w="3865" w:type="dxa"/>
          </w:tcPr>
          <w:p w14:paraId="10DC49BF" w14:textId="609E067C" w:rsidR="00E929F0" w:rsidRPr="0077108B" w:rsidRDefault="002101DE" w:rsidP="00B06F97">
            <w:r w:rsidRPr="0077108B">
              <w:lastRenderedPageBreak/>
              <w:t>European Union Agency for the Enhancement of Judicial Co</w:t>
            </w:r>
            <w:r w:rsidR="00050F25" w:rsidRPr="0077108B">
              <w:t>-operation</w:t>
            </w:r>
          </w:p>
        </w:tc>
        <w:tc>
          <w:tcPr>
            <w:tcW w:w="1697" w:type="dxa"/>
          </w:tcPr>
          <w:p w14:paraId="6E05DF94" w14:textId="02009040" w:rsidR="00E929F0" w:rsidRPr="0077108B" w:rsidRDefault="00F05E5F" w:rsidP="00B06F97">
            <w:r w:rsidRPr="0077108B">
              <w:t>Eurojust</w:t>
            </w:r>
          </w:p>
        </w:tc>
        <w:tc>
          <w:tcPr>
            <w:tcW w:w="2029" w:type="dxa"/>
          </w:tcPr>
          <w:p w14:paraId="725F1DA2" w14:textId="2EEA72CC" w:rsidR="00E929F0" w:rsidRPr="0077108B" w:rsidRDefault="004C293F" w:rsidP="00B06F97">
            <w:r w:rsidRPr="0077108B">
              <w:t>The Hague</w:t>
            </w:r>
            <w:r w:rsidR="007A5713" w:rsidRPr="0077108B">
              <w:t>, Netherlands</w:t>
            </w:r>
          </w:p>
        </w:tc>
        <w:tc>
          <w:tcPr>
            <w:tcW w:w="1404" w:type="dxa"/>
          </w:tcPr>
          <w:p w14:paraId="4600CD35" w14:textId="0C0E964C" w:rsidR="00E929F0" w:rsidRPr="0077108B" w:rsidRDefault="00200211" w:rsidP="00B06F97">
            <w:r w:rsidRPr="0077108B">
              <w:t>2002</w:t>
            </w:r>
          </w:p>
        </w:tc>
      </w:tr>
      <w:tr w:rsidR="00E929F0" w:rsidRPr="0077108B" w14:paraId="4D1C0848" w14:textId="4D00AFC0" w:rsidTr="00AB6C82">
        <w:tc>
          <w:tcPr>
            <w:tcW w:w="3865" w:type="dxa"/>
          </w:tcPr>
          <w:p w14:paraId="6B38BE0F" w14:textId="5DCEB078" w:rsidR="00E929F0" w:rsidRPr="0077108B" w:rsidRDefault="00050F25" w:rsidP="00B06F97">
            <w:r w:rsidRPr="0077108B">
              <w:t>European Agency for the Operational Management of Large-Scale IT Systems in the Area of Freedom, Security and Justice</w:t>
            </w:r>
          </w:p>
        </w:tc>
        <w:tc>
          <w:tcPr>
            <w:tcW w:w="1697" w:type="dxa"/>
          </w:tcPr>
          <w:p w14:paraId="7AE0244E" w14:textId="5E97B11F" w:rsidR="00E929F0" w:rsidRPr="0077108B" w:rsidRDefault="00F05E5F" w:rsidP="00B06F97">
            <w:r w:rsidRPr="0077108B">
              <w:t>EU-LISA</w:t>
            </w:r>
          </w:p>
        </w:tc>
        <w:tc>
          <w:tcPr>
            <w:tcW w:w="2029" w:type="dxa"/>
          </w:tcPr>
          <w:p w14:paraId="03DDC30B" w14:textId="395680D6" w:rsidR="00E929F0" w:rsidRPr="0077108B" w:rsidRDefault="00B96894" w:rsidP="00B06F97">
            <w:r w:rsidRPr="0077108B">
              <w:t>Tallinn</w:t>
            </w:r>
            <w:r w:rsidR="007A5713" w:rsidRPr="0077108B">
              <w:t>, Estonia</w:t>
            </w:r>
          </w:p>
        </w:tc>
        <w:tc>
          <w:tcPr>
            <w:tcW w:w="1404" w:type="dxa"/>
          </w:tcPr>
          <w:p w14:paraId="6D903677" w14:textId="2D0F0C26" w:rsidR="00E929F0" w:rsidRPr="0077108B" w:rsidRDefault="00200211" w:rsidP="00B06F97">
            <w:r w:rsidRPr="0077108B">
              <w:t>2012</w:t>
            </w:r>
          </w:p>
        </w:tc>
      </w:tr>
      <w:tr w:rsidR="00E929F0" w:rsidRPr="0077108B" w14:paraId="12E1B429" w14:textId="61DC9EB4" w:rsidTr="00AB6C82">
        <w:tc>
          <w:tcPr>
            <w:tcW w:w="3865" w:type="dxa"/>
          </w:tcPr>
          <w:p w14:paraId="477685ED" w14:textId="719A4AE7" w:rsidR="00E929F0" w:rsidRPr="0077108B" w:rsidRDefault="00431615" w:rsidP="00B06F97">
            <w:r w:rsidRPr="0077108B">
              <w:t>European Border and Coast Guard</w:t>
            </w:r>
            <w:r w:rsidR="00097377" w:rsidRPr="0077108B">
              <w:t xml:space="preserve"> Agency</w:t>
            </w:r>
          </w:p>
        </w:tc>
        <w:tc>
          <w:tcPr>
            <w:tcW w:w="1697" w:type="dxa"/>
          </w:tcPr>
          <w:p w14:paraId="28FCB1C9" w14:textId="75E42FF4" w:rsidR="00E929F0" w:rsidRPr="0077108B" w:rsidRDefault="00F05E5F" w:rsidP="00B06F97">
            <w:r w:rsidRPr="0077108B">
              <w:t>Frontex</w:t>
            </w:r>
            <w:r w:rsidR="00097377" w:rsidRPr="0077108B">
              <w:t xml:space="preserve"> or EBCGA</w:t>
            </w:r>
          </w:p>
        </w:tc>
        <w:tc>
          <w:tcPr>
            <w:tcW w:w="2029" w:type="dxa"/>
          </w:tcPr>
          <w:p w14:paraId="013D39F3" w14:textId="654E7B5E" w:rsidR="00E929F0" w:rsidRPr="0077108B" w:rsidRDefault="007A5713" w:rsidP="00B06F97">
            <w:r w:rsidRPr="0077108B">
              <w:t>Warsaw, Poland</w:t>
            </w:r>
          </w:p>
        </w:tc>
        <w:tc>
          <w:tcPr>
            <w:tcW w:w="1404" w:type="dxa"/>
          </w:tcPr>
          <w:p w14:paraId="24E4CF29" w14:textId="51DF5765" w:rsidR="00E929F0" w:rsidRPr="0077108B" w:rsidRDefault="00F33A9F" w:rsidP="00B06F97">
            <w:r w:rsidRPr="0077108B">
              <w:t xml:space="preserve">Since 2004, </w:t>
            </w:r>
            <w:r w:rsidR="00AE7D1B" w:rsidRPr="0077108B">
              <w:t xml:space="preserve">transformed into a coastguard &amp; border control agency in </w:t>
            </w:r>
            <w:r w:rsidR="00200211" w:rsidRPr="0077108B">
              <w:t>2016</w:t>
            </w:r>
          </w:p>
        </w:tc>
      </w:tr>
      <w:tr w:rsidR="00E929F0" w:rsidRPr="0077108B" w14:paraId="01B7E9BB" w14:textId="71CC7BA2" w:rsidTr="00AB6C82">
        <w:tc>
          <w:tcPr>
            <w:tcW w:w="3865" w:type="dxa"/>
          </w:tcPr>
          <w:p w14:paraId="77C953E5" w14:textId="130E4008" w:rsidR="00E929F0" w:rsidRPr="0077108B" w:rsidRDefault="00431615" w:rsidP="00B06F97">
            <w:r w:rsidRPr="0077108B">
              <w:t>European Monitoring Centre for Drugs and Drug Addiction</w:t>
            </w:r>
          </w:p>
        </w:tc>
        <w:tc>
          <w:tcPr>
            <w:tcW w:w="1697" w:type="dxa"/>
          </w:tcPr>
          <w:p w14:paraId="01A47194" w14:textId="5F625A80" w:rsidR="00E929F0" w:rsidRPr="0077108B" w:rsidRDefault="00F05E5F" w:rsidP="00B06F97">
            <w:r w:rsidRPr="0077108B">
              <w:t>EMCDDA</w:t>
            </w:r>
          </w:p>
        </w:tc>
        <w:tc>
          <w:tcPr>
            <w:tcW w:w="2029" w:type="dxa"/>
          </w:tcPr>
          <w:p w14:paraId="1CA5F822" w14:textId="60F96B61" w:rsidR="00E929F0" w:rsidRPr="0077108B" w:rsidRDefault="007A5713" w:rsidP="00B06F97">
            <w:r w:rsidRPr="0077108B">
              <w:t>Lisbon, Portugal</w:t>
            </w:r>
          </w:p>
        </w:tc>
        <w:tc>
          <w:tcPr>
            <w:tcW w:w="1404" w:type="dxa"/>
          </w:tcPr>
          <w:p w14:paraId="262D0121" w14:textId="320BF2B7" w:rsidR="00E929F0" w:rsidRPr="0077108B" w:rsidRDefault="0097383B" w:rsidP="00B06F97">
            <w:r w:rsidRPr="0077108B">
              <w:t>1993</w:t>
            </w:r>
          </w:p>
        </w:tc>
      </w:tr>
      <w:tr w:rsidR="00E929F0" w:rsidRPr="0077108B" w14:paraId="5AE188DC" w14:textId="4EDDCBA0" w:rsidTr="00AB6C82">
        <w:tc>
          <w:tcPr>
            <w:tcW w:w="3865" w:type="dxa"/>
          </w:tcPr>
          <w:p w14:paraId="078E4C3E" w14:textId="31E0B4C6" w:rsidR="00E929F0" w:rsidRPr="0077108B" w:rsidRDefault="00431615" w:rsidP="00B06F97">
            <w:r w:rsidRPr="0077108B">
              <w:t>European Union Agency for Cybersecurity</w:t>
            </w:r>
          </w:p>
        </w:tc>
        <w:tc>
          <w:tcPr>
            <w:tcW w:w="1697" w:type="dxa"/>
          </w:tcPr>
          <w:p w14:paraId="790FA32D" w14:textId="6DC0CE1F" w:rsidR="00E929F0" w:rsidRPr="0077108B" w:rsidRDefault="00557381" w:rsidP="00B06F97">
            <w:r w:rsidRPr="0077108B">
              <w:t>ENISA</w:t>
            </w:r>
          </w:p>
        </w:tc>
        <w:tc>
          <w:tcPr>
            <w:tcW w:w="2029" w:type="dxa"/>
          </w:tcPr>
          <w:p w14:paraId="67F3FAD2" w14:textId="3D8E209E" w:rsidR="00E929F0" w:rsidRPr="0077108B" w:rsidRDefault="007A5713" w:rsidP="00B06F97">
            <w:r w:rsidRPr="0077108B">
              <w:t>Athens, Greece</w:t>
            </w:r>
          </w:p>
        </w:tc>
        <w:tc>
          <w:tcPr>
            <w:tcW w:w="1404" w:type="dxa"/>
          </w:tcPr>
          <w:p w14:paraId="15EA3ECE" w14:textId="558092FD" w:rsidR="00E929F0" w:rsidRPr="0077108B" w:rsidRDefault="0097383B" w:rsidP="00B06F97">
            <w:r w:rsidRPr="0077108B">
              <w:t>2005</w:t>
            </w:r>
          </w:p>
        </w:tc>
      </w:tr>
      <w:tr w:rsidR="00E929F0" w:rsidRPr="0077108B" w14:paraId="346FE535" w14:textId="32814F2A" w:rsidTr="00AB6C82">
        <w:tc>
          <w:tcPr>
            <w:tcW w:w="3865" w:type="dxa"/>
          </w:tcPr>
          <w:p w14:paraId="194C406F" w14:textId="2930A130" w:rsidR="00E929F0" w:rsidRPr="0077108B" w:rsidRDefault="00431615" w:rsidP="00B06F97">
            <w:r w:rsidRPr="0077108B">
              <w:t>European Union Agency for Asylum</w:t>
            </w:r>
          </w:p>
        </w:tc>
        <w:tc>
          <w:tcPr>
            <w:tcW w:w="1697" w:type="dxa"/>
          </w:tcPr>
          <w:p w14:paraId="1D509401" w14:textId="1619EC99" w:rsidR="00E929F0" w:rsidRPr="0077108B" w:rsidRDefault="00557381" w:rsidP="00B06F97">
            <w:r w:rsidRPr="0077108B">
              <w:t>EUAA</w:t>
            </w:r>
          </w:p>
        </w:tc>
        <w:tc>
          <w:tcPr>
            <w:tcW w:w="2029" w:type="dxa"/>
          </w:tcPr>
          <w:p w14:paraId="374AAE40" w14:textId="019E2E9F" w:rsidR="00E929F0" w:rsidRPr="0077108B" w:rsidRDefault="0021104B" w:rsidP="00B06F97">
            <w:r w:rsidRPr="0077108B">
              <w:t>Valletta, Malta</w:t>
            </w:r>
          </w:p>
        </w:tc>
        <w:tc>
          <w:tcPr>
            <w:tcW w:w="1404" w:type="dxa"/>
          </w:tcPr>
          <w:p w14:paraId="470B9674" w14:textId="57B8B4DB" w:rsidR="00E929F0" w:rsidRPr="0077108B" w:rsidRDefault="0097383B" w:rsidP="00B06F97">
            <w:r w:rsidRPr="0077108B">
              <w:t>2011</w:t>
            </w:r>
            <w:r w:rsidR="003C0644" w:rsidRPr="0077108B">
              <w:t xml:space="preserve"> as European Asylum Support Office, </w:t>
            </w:r>
            <w:proofErr w:type="gramStart"/>
            <w:r w:rsidR="0060515B" w:rsidRPr="0077108B">
              <w:t xml:space="preserve">transformed </w:t>
            </w:r>
            <w:r w:rsidR="003C0644" w:rsidRPr="0077108B">
              <w:t xml:space="preserve"> to</w:t>
            </w:r>
            <w:proofErr w:type="gramEnd"/>
            <w:r w:rsidR="003C0644" w:rsidRPr="0077108B">
              <w:t xml:space="preserve"> EUAA </w:t>
            </w:r>
            <w:r w:rsidR="0060515B" w:rsidRPr="0077108B">
              <w:t>in 2022</w:t>
            </w:r>
          </w:p>
        </w:tc>
      </w:tr>
      <w:tr w:rsidR="00E929F0" w:rsidRPr="0077108B" w14:paraId="30C9FAEC" w14:textId="70D248F8" w:rsidTr="00AB6C82">
        <w:tc>
          <w:tcPr>
            <w:tcW w:w="3865" w:type="dxa"/>
          </w:tcPr>
          <w:p w14:paraId="43B8EA09" w14:textId="52492DAA" w:rsidR="00E929F0" w:rsidRPr="0077108B" w:rsidRDefault="00913976" w:rsidP="00B06F97">
            <w:r w:rsidRPr="0077108B">
              <w:t>European Institute for Gender Equality</w:t>
            </w:r>
          </w:p>
        </w:tc>
        <w:tc>
          <w:tcPr>
            <w:tcW w:w="1697" w:type="dxa"/>
          </w:tcPr>
          <w:p w14:paraId="27F7358F" w14:textId="3C73CE1C" w:rsidR="00E929F0" w:rsidRPr="0077108B" w:rsidRDefault="00557381" w:rsidP="00B06F97">
            <w:r w:rsidRPr="0077108B">
              <w:t>EIGE</w:t>
            </w:r>
          </w:p>
        </w:tc>
        <w:tc>
          <w:tcPr>
            <w:tcW w:w="2029" w:type="dxa"/>
          </w:tcPr>
          <w:p w14:paraId="51CE8411" w14:textId="2926A9E9" w:rsidR="00E929F0" w:rsidRPr="0077108B" w:rsidRDefault="0021104B" w:rsidP="00B06F97">
            <w:r w:rsidRPr="0077108B">
              <w:t>Vilnius, Lithuania</w:t>
            </w:r>
          </w:p>
        </w:tc>
        <w:tc>
          <w:tcPr>
            <w:tcW w:w="1404" w:type="dxa"/>
          </w:tcPr>
          <w:p w14:paraId="7AAD6733" w14:textId="704F1133" w:rsidR="00E929F0" w:rsidRPr="0077108B" w:rsidRDefault="0097383B" w:rsidP="00B06F97">
            <w:r w:rsidRPr="0077108B">
              <w:t>2007</w:t>
            </w:r>
          </w:p>
        </w:tc>
      </w:tr>
      <w:tr w:rsidR="00E929F0" w:rsidRPr="0077108B" w14:paraId="566F3DAA" w14:textId="41BDC301" w:rsidTr="00AB6C82">
        <w:tc>
          <w:tcPr>
            <w:tcW w:w="3865" w:type="dxa"/>
          </w:tcPr>
          <w:p w14:paraId="4FAC011B" w14:textId="3656BEFE" w:rsidR="00E929F0" w:rsidRPr="0077108B" w:rsidRDefault="00913976" w:rsidP="00B06F97">
            <w:r w:rsidRPr="0077108B">
              <w:t>Fundamental Rights Agency</w:t>
            </w:r>
          </w:p>
        </w:tc>
        <w:tc>
          <w:tcPr>
            <w:tcW w:w="1697" w:type="dxa"/>
          </w:tcPr>
          <w:p w14:paraId="14B34CB1" w14:textId="3238CD2B" w:rsidR="00E929F0" w:rsidRPr="0077108B" w:rsidRDefault="00557381" w:rsidP="00B06F97">
            <w:r w:rsidRPr="0077108B">
              <w:t>FRA</w:t>
            </w:r>
          </w:p>
        </w:tc>
        <w:tc>
          <w:tcPr>
            <w:tcW w:w="2029" w:type="dxa"/>
          </w:tcPr>
          <w:p w14:paraId="3D91DAA6" w14:textId="035389BA" w:rsidR="00E929F0" w:rsidRPr="0077108B" w:rsidRDefault="0021104B" w:rsidP="00B06F97">
            <w:r w:rsidRPr="0077108B">
              <w:t>Vienna, Austria</w:t>
            </w:r>
          </w:p>
        </w:tc>
        <w:tc>
          <w:tcPr>
            <w:tcW w:w="1404" w:type="dxa"/>
          </w:tcPr>
          <w:p w14:paraId="1F7DDC90" w14:textId="62D586EC" w:rsidR="00E929F0" w:rsidRPr="0077108B" w:rsidRDefault="00A5781C" w:rsidP="00B06F97">
            <w:r w:rsidRPr="0077108B">
              <w:t>2007</w:t>
            </w:r>
          </w:p>
        </w:tc>
      </w:tr>
      <w:tr w:rsidR="004E5B0D" w:rsidRPr="0077108B" w14:paraId="1CD71B6E" w14:textId="77777777" w:rsidTr="00081538">
        <w:tc>
          <w:tcPr>
            <w:tcW w:w="8995" w:type="dxa"/>
            <w:gridSpan w:val="4"/>
          </w:tcPr>
          <w:p w14:paraId="0421B987" w14:textId="51837E3C" w:rsidR="004E5B0D" w:rsidRPr="0077108B" w:rsidRDefault="004E5B0D" w:rsidP="004E5B0D">
            <w:pPr>
              <w:jc w:val="center"/>
            </w:pPr>
            <w:r w:rsidRPr="0077108B">
              <w:rPr>
                <w:b/>
                <w:bCs/>
              </w:rPr>
              <w:t>Common Security and Defence Policy Agencies</w:t>
            </w:r>
          </w:p>
        </w:tc>
      </w:tr>
      <w:tr w:rsidR="004E5B0D" w:rsidRPr="0077108B" w14:paraId="302B5197" w14:textId="77777777" w:rsidTr="00AB6C82">
        <w:tc>
          <w:tcPr>
            <w:tcW w:w="3865" w:type="dxa"/>
          </w:tcPr>
          <w:p w14:paraId="545458A8" w14:textId="79FC3B7C" w:rsidR="004E5B0D" w:rsidRPr="0077108B" w:rsidRDefault="004E5B0D" w:rsidP="00B06F97">
            <w:r w:rsidRPr="0077108B">
              <w:t>European Defence Agency</w:t>
            </w:r>
          </w:p>
        </w:tc>
        <w:tc>
          <w:tcPr>
            <w:tcW w:w="1697" w:type="dxa"/>
          </w:tcPr>
          <w:p w14:paraId="42D9FA4D" w14:textId="4DDEB729" w:rsidR="004E5B0D" w:rsidRPr="0077108B" w:rsidRDefault="00557381" w:rsidP="00B06F97">
            <w:r w:rsidRPr="0077108B">
              <w:t>EDA</w:t>
            </w:r>
          </w:p>
        </w:tc>
        <w:tc>
          <w:tcPr>
            <w:tcW w:w="2029" w:type="dxa"/>
          </w:tcPr>
          <w:p w14:paraId="3F642A93" w14:textId="0F9FFB12" w:rsidR="004E5B0D" w:rsidRPr="0077108B" w:rsidRDefault="0021104B" w:rsidP="00B06F97">
            <w:r w:rsidRPr="0077108B">
              <w:t>Brussels, Belgium</w:t>
            </w:r>
          </w:p>
        </w:tc>
        <w:tc>
          <w:tcPr>
            <w:tcW w:w="1404" w:type="dxa"/>
          </w:tcPr>
          <w:p w14:paraId="00C211A3" w14:textId="4C0939AF" w:rsidR="004E5B0D" w:rsidRPr="0077108B" w:rsidRDefault="00A5781C" w:rsidP="00B06F97">
            <w:r w:rsidRPr="0077108B">
              <w:t>2004</w:t>
            </w:r>
          </w:p>
        </w:tc>
      </w:tr>
      <w:tr w:rsidR="004E5B0D" w:rsidRPr="0077108B" w14:paraId="0AC49FDE" w14:textId="77777777" w:rsidTr="00AB6C82">
        <w:tc>
          <w:tcPr>
            <w:tcW w:w="3865" w:type="dxa"/>
          </w:tcPr>
          <w:p w14:paraId="70D7FC0F" w14:textId="00EC5E06" w:rsidR="004E5B0D" w:rsidRPr="0077108B" w:rsidRDefault="004E5B0D" w:rsidP="00B06F97">
            <w:r w:rsidRPr="0077108B">
              <w:t>European Institute for Security Studies</w:t>
            </w:r>
          </w:p>
        </w:tc>
        <w:tc>
          <w:tcPr>
            <w:tcW w:w="1697" w:type="dxa"/>
          </w:tcPr>
          <w:p w14:paraId="28EDCEA7" w14:textId="720B94B6" w:rsidR="004E5B0D" w:rsidRPr="0077108B" w:rsidRDefault="00557381" w:rsidP="00B06F97">
            <w:r w:rsidRPr="0077108B">
              <w:t>EUISS</w:t>
            </w:r>
          </w:p>
        </w:tc>
        <w:tc>
          <w:tcPr>
            <w:tcW w:w="2029" w:type="dxa"/>
          </w:tcPr>
          <w:p w14:paraId="461D923E" w14:textId="2FBA52DB" w:rsidR="004E5B0D" w:rsidRPr="0077108B" w:rsidRDefault="0021104B" w:rsidP="00B06F97">
            <w:r w:rsidRPr="0077108B">
              <w:t>Paris, France</w:t>
            </w:r>
          </w:p>
        </w:tc>
        <w:tc>
          <w:tcPr>
            <w:tcW w:w="1404" w:type="dxa"/>
          </w:tcPr>
          <w:p w14:paraId="7780297D" w14:textId="08E639BB" w:rsidR="004E5B0D" w:rsidRPr="0077108B" w:rsidRDefault="00A5781C" w:rsidP="00B06F97">
            <w:r w:rsidRPr="0077108B">
              <w:t>2001</w:t>
            </w:r>
          </w:p>
        </w:tc>
      </w:tr>
      <w:tr w:rsidR="004E5B0D" w:rsidRPr="0077108B" w14:paraId="7879FF87" w14:textId="77777777" w:rsidTr="00AB6C82">
        <w:tc>
          <w:tcPr>
            <w:tcW w:w="3865" w:type="dxa"/>
          </w:tcPr>
          <w:p w14:paraId="42D0BF23" w14:textId="5557D8B4" w:rsidR="004E5B0D" w:rsidRPr="0077108B" w:rsidRDefault="004E5B0D" w:rsidP="00B06F97">
            <w:r w:rsidRPr="0077108B">
              <w:t>European Union Satellite Centre</w:t>
            </w:r>
          </w:p>
        </w:tc>
        <w:tc>
          <w:tcPr>
            <w:tcW w:w="1697" w:type="dxa"/>
          </w:tcPr>
          <w:p w14:paraId="5D418538" w14:textId="08D192D6" w:rsidR="004E5B0D" w:rsidRPr="0077108B" w:rsidRDefault="00557381" w:rsidP="00B06F97">
            <w:proofErr w:type="spellStart"/>
            <w:r w:rsidRPr="0077108B">
              <w:t>SatCen</w:t>
            </w:r>
            <w:proofErr w:type="spellEnd"/>
          </w:p>
        </w:tc>
        <w:tc>
          <w:tcPr>
            <w:tcW w:w="2029" w:type="dxa"/>
          </w:tcPr>
          <w:p w14:paraId="35A09793" w14:textId="61B1B8C2" w:rsidR="004E5B0D" w:rsidRPr="0077108B" w:rsidRDefault="0021104B" w:rsidP="00B06F97">
            <w:r w:rsidRPr="0077108B">
              <w:t>Torrejón de Ardoz, Spain</w:t>
            </w:r>
          </w:p>
        </w:tc>
        <w:tc>
          <w:tcPr>
            <w:tcW w:w="1404" w:type="dxa"/>
          </w:tcPr>
          <w:p w14:paraId="6CE3C142" w14:textId="1A40ED92" w:rsidR="004E5B0D" w:rsidRPr="0077108B" w:rsidRDefault="00A5781C" w:rsidP="00B06F97">
            <w:r w:rsidRPr="0077108B">
              <w:t>2002</w:t>
            </w:r>
          </w:p>
        </w:tc>
      </w:tr>
    </w:tbl>
    <w:p w14:paraId="6E9616B5" w14:textId="77777777" w:rsidR="00316BAB" w:rsidRPr="0077108B" w:rsidRDefault="00316BAB" w:rsidP="00B06F97"/>
    <w:p w14:paraId="22AED357" w14:textId="77777777" w:rsidR="00B06F97" w:rsidRPr="0077108B" w:rsidRDefault="00B06F97" w:rsidP="007F0CCA">
      <w:pPr>
        <w:spacing w:before="49"/>
        <w:ind w:right="124"/>
        <w:rPr>
          <w:b/>
          <w:sz w:val="36"/>
        </w:rPr>
      </w:pPr>
    </w:p>
    <w:p w14:paraId="4E3BCBFC" w14:textId="6C3796AA" w:rsidR="00A623C8" w:rsidRPr="0077108B" w:rsidRDefault="00071A2C" w:rsidP="007F0CCA">
      <w:pPr>
        <w:spacing w:before="49"/>
        <w:ind w:right="124"/>
        <w:rPr>
          <w:rFonts w:eastAsia="Times New Roman" w:cs="Times New Roman"/>
          <w:sz w:val="23"/>
          <w:szCs w:val="23"/>
        </w:rPr>
      </w:pPr>
      <w:r w:rsidRPr="0077108B">
        <w:rPr>
          <w:b/>
          <w:sz w:val="36"/>
        </w:rPr>
        <w:t>Decision-making Procedures and</w:t>
      </w:r>
      <w:r w:rsidRPr="0077108B">
        <w:rPr>
          <w:b/>
          <w:spacing w:val="-25"/>
          <w:sz w:val="36"/>
        </w:rPr>
        <w:t xml:space="preserve"> </w:t>
      </w:r>
      <w:r w:rsidRPr="0077108B">
        <w:rPr>
          <w:b/>
          <w:spacing w:val="-5"/>
          <w:sz w:val="36"/>
        </w:rPr>
        <w:t>Terms</w:t>
      </w:r>
    </w:p>
    <w:p w14:paraId="21C374A6" w14:textId="00547E50" w:rsidR="00A623C8" w:rsidRPr="0077108B" w:rsidRDefault="00071A2C" w:rsidP="00097377">
      <w:pPr>
        <w:jc w:val="both"/>
        <w:rPr>
          <w:rFonts w:eastAsia="Times New Roman" w:cs="Times New Roman"/>
          <w:szCs w:val="24"/>
        </w:rPr>
      </w:pPr>
      <w:r w:rsidRPr="0077108B">
        <w:t>There are numerous procedures for the development and promulgation of EU policies</w:t>
      </w:r>
      <w:r w:rsidRPr="0077108B">
        <w:rPr>
          <w:spacing w:val="-11"/>
        </w:rPr>
        <w:t xml:space="preserve"> </w:t>
      </w:r>
      <w:r w:rsidRPr="0077108B">
        <w:t xml:space="preserve">and laws. </w:t>
      </w:r>
      <w:r w:rsidRPr="0077108B">
        <w:rPr>
          <w:spacing w:val="-3"/>
        </w:rPr>
        <w:t xml:space="preserve">In </w:t>
      </w:r>
      <w:r w:rsidRPr="0077108B">
        <w:t>very broad terms, they can be dichotomized into two main forms:</w:t>
      </w:r>
      <w:r w:rsidRPr="0077108B">
        <w:rPr>
          <w:spacing w:val="58"/>
        </w:rPr>
        <w:t xml:space="preserve"> </w:t>
      </w:r>
      <w:r w:rsidRPr="0077108B">
        <w:rPr>
          <w:i/>
          <w:u w:color="000000"/>
        </w:rPr>
        <w:t>supranational</w:t>
      </w:r>
      <w:r w:rsidRPr="0077108B">
        <w:t xml:space="preserve"> (EU</w:t>
      </w:r>
      <w:r w:rsidRPr="0077108B">
        <w:rPr>
          <w:spacing w:val="39"/>
        </w:rPr>
        <w:t xml:space="preserve"> </w:t>
      </w:r>
      <w:r w:rsidRPr="0077108B">
        <w:t>institutions</w:t>
      </w:r>
      <w:r w:rsidRPr="0077108B">
        <w:rPr>
          <w:spacing w:val="39"/>
        </w:rPr>
        <w:t xml:space="preserve"> </w:t>
      </w:r>
      <w:r w:rsidRPr="0077108B">
        <w:t>are</w:t>
      </w:r>
      <w:r w:rsidRPr="0077108B">
        <w:rPr>
          <w:spacing w:val="37"/>
        </w:rPr>
        <w:t xml:space="preserve"> </w:t>
      </w:r>
      <w:r w:rsidRPr="0077108B">
        <w:t>prominent</w:t>
      </w:r>
      <w:r w:rsidRPr="0077108B">
        <w:rPr>
          <w:spacing w:val="39"/>
        </w:rPr>
        <w:t xml:space="preserve"> </w:t>
      </w:r>
      <w:r w:rsidRPr="0077108B">
        <w:t>and</w:t>
      </w:r>
      <w:r w:rsidRPr="0077108B">
        <w:rPr>
          <w:spacing w:val="42"/>
        </w:rPr>
        <w:t xml:space="preserve"> </w:t>
      </w:r>
      <w:r w:rsidRPr="0077108B">
        <w:t>individual</w:t>
      </w:r>
      <w:r w:rsidRPr="0077108B">
        <w:rPr>
          <w:spacing w:val="40"/>
        </w:rPr>
        <w:t xml:space="preserve"> </w:t>
      </w:r>
      <w:r w:rsidR="00C15CB8">
        <w:t>Member States</w:t>
      </w:r>
      <w:r w:rsidRPr="0077108B">
        <w:rPr>
          <w:spacing w:val="39"/>
        </w:rPr>
        <w:t xml:space="preserve"> </w:t>
      </w:r>
      <w:r w:rsidRPr="0077108B">
        <w:t>do</w:t>
      </w:r>
      <w:r w:rsidRPr="0077108B">
        <w:rPr>
          <w:spacing w:val="39"/>
        </w:rPr>
        <w:t xml:space="preserve"> </w:t>
      </w:r>
      <w:r w:rsidRPr="0077108B">
        <w:t>not</w:t>
      </w:r>
      <w:r w:rsidRPr="0077108B">
        <w:rPr>
          <w:spacing w:val="40"/>
        </w:rPr>
        <w:t xml:space="preserve"> </w:t>
      </w:r>
      <w:r w:rsidRPr="0077108B">
        <w:t>have</w:t>
      </w:r>
      <w:r w:rsidRPr="0077108B">
        <w:rPr>
          <w:spacing w:val="38"/>
        </w:rPr>
        <w:t xml:space="preserve"> </w:t>
      </w:r>
      <w:r w:rsidRPr="0077108B">
        <w:t>a</w:t>
      </w:r>
      <w:r w:rsidRPr="0077108B">
        <w:rPr>
          <w:spacing w:val="38"/>
        </w:rPr>
        <w:t xml:space="preserve"> </w:t>
      </w:r>
      <w:r w:rsidRPr="0077108B">
        <w:t>veto)</w:t>
      </w:r>
      <w:r w:rsidRPr="0077108B">
        <w:rPr>
          <w:spacing w:val="38"/>
        </w:rPr>
        <w:t xml:space="preserve"> </w:t>
      </w:r>
      <w:r w:rsidRPr="0077108B">
        <w:t xml:space="preserve">and </w:t>
      </w:r>
      <w:r w:rsidRPr="0077108B">
        <w:rPr>
          <w:i/>
        </w:rPr>
        <w:t>intergovernmental</w:t>
      </w:r>
      <w:r w:rsidRPr="0077108B">
        <w:rPr>
          <w:spacing w:val="52"/>
          <w:u w:color="000000"/>
        </w:rPr>
        <w:t xml:space="preserve"> </w:t>
      </w:r>
      <w:r w:rsidRPr="0077108B">
        <w:t>(</w:t>
      </w:r>
      <w:r w:rsidR="00C15CB8">
        <w:t>Member States</w:t>
      </w:r>
      <w:r w:rsidRPr="0077108B">
        <w:rPr>
          <w:spacing w:val="49"/>
        </w:rPr>
        <w:t xml:space="preserve"> </w:t>
      </w:r>
      <w:r w:rsidRPr="0077108B">
        <w:t>determine</w:t>
      </w:r>
      <w:r w:rsidRPr="0077108B">
        <w:rPr>
          <w:spacing w:val="48"/>
        </w:rPr>
        <w:t xml:space="preserve"> </w:t>
      </w:r>
      <w:r w:rsidRPr="0077108B">
        <w:t>the</w:t>
      </w:r>
      <w:r w:rsidRPr="0077108B">
        <w:rPr>
          <w:spacing w:val="50"/>
        </w:rPr>
        <w:t xml:space="preserve"> </w:t>
      </w:r>
      <w:r w:rsidRPr="0077108B">
        <w:t>outcome</w:t>
      </w:r>
      <w:r w:rsidRPr="0077108B">
        <w:rPr>
          <w:spacing w:val="48"/>
        </w:rPr>
        <w:t xml:space="preserve"> </w:t>
      </w:r>
      <w:r w:rsidRPr="0077108B">
        <w:t>and</w:t>
      </w:r>
      <w:r w:rsidRPr="0077108B">
        <w:rPr>
          <w:spacing w:val="49"/>
        </w:rPr>
        <w:t xml:space="preserve"> </w:t>
      </w:r>
      <w:r w:rsidRPr="0077108B">
        <w:t>decisions</w:t>
      </w:r>
      <w:r w:rsidRPr="0077108B">
        <w:rPr>
          <w:spacing w:val="51"/>
        </w:rPr>
        <w:t xml:space="preserve"> </w:t>
      </w:r>
      <w:r w:rsidRPr="0077108B">
        <w:t>are</w:t>
      </w:r>
      <w:r w:rsidRPr="0077108B">
        <w:rPr>
          <w:spacing w:val="49"/>
        </w:rPr>
        <w:t xml:space="preserve"> </w:t>
      </w:r>
      <w:r w:rsidRPr="0077108B">
        <w:t>taken</w:t>
      </w:r>
      <w:r w:rsidRPr="0077108B">
        <w:rPr>
          <w:spacing w:val="49"/>
        </w:rPr>
        <w:t xml:space="preserve"> </w:t>
      </w:r>
      <w:r w:rsidRPr="0077108B">
        <w:t>by unanimity).</w:t>
      </w:r>
      <w:r w:rsidRPr="0077108B">
        <w:rPr>
          <w:spacing w:val="-11"/>
        </w:rPr>
        <w:t xml:space="preserve"> </w:t>
      </w:r>
      <w:r w:rsidRPr="0077108B">
        <w:t>Given</w:t>
      </w:r>
      <w:r w:rsidRPr="0077108B">
        <w:rPr>
          <w:spacing w:val="-9"/>
        </w:rPr>
        <w:t xml:space="preserve"> </w:t>
      </w:r>
      <w:r w:rsidRPr="0077108B">
        <w:t>that</w:t>
      </w:r>
      <w:r w:rsidRPr="0077108B">
        <w:rPr>
          <w:spacing w:val="-11"/>
        </w:rPr>
        <w:t xml:space="preserve"> </w:t>
      </w:r>
      <w:r w:rsidRPr="0077108B">
        <w:t>the</w:t>
      </w:r>
      <w:r w:rsidRPr="0077108B">
        <w:rPr>
          <w:spacing w:val="-12"/>
        </w:rPr>
        <w:t xml:space="preserve"> </w:t>
      </w:r>
      <w:r w:rsidRPr="0077108B">
        <w:t>powers</w:t>
      </w:r>
      <w:r w:rsidRPr="0077108B">
        <w:rPr>
          <w:spacing w:val="-12"/>
        </w:rPr>
        <w:t xml:space="preserve"> </w:t>
      </w:r>
      <w:r w:rsidRPr="0077108B">
        <w:t>of</w:t>
      </w:r>
      <w:r w:rsidRPr="0077108B">
        <w:rPr>
          <w:spacing w:val="-12"/>
        </w:rPr>
        <w:t xml:space="preserve"> </w:t>
      </w:r>
      <w:r w:rsidRPr="0077108B">
        <w:t>the</w:t>
      </w:r>
      <w:r w:rsidRPr="0077108B">
        <w:rPr>
          <w:spacing w:val="-9"/>
        </w:rPr>
        <w:t xml:space="preserve"> </w:t>
      </w:r>
      <w:r w:rsidRPr="0077108B">
        <w:t>various</w:t>
      </w:r>
      <w:r w:rsidRPr="0077108B">
        <w:rPr>
          <w:spacing w:val="-11"/>
        </w:rPr>
        <w:t xml:space="preserve"> </w:t>
      </w:r>
      <w:r w:rsidRPr="0077108B">
        <w:t>political</w:t>
      </w:r>
      <w:r w:rsidRPr="0077108B">
        <w:rPr>
          <w:spacing w:val="-11"/>
        </w:rPr>
        <w:t xml:space="preserve"> </w:t>
      </w:r>
      <w:r w:rsidRPr="0077108B">
        <w:t>actors</w:t>
      </w:r>
      <w:r w:rsidRPr="0077108B">
        <w:rPr>
          <w:spacing w:val="-8"/>
        </w:rPr>
        <w:t xml:space="preserve"> </w:t>
      </w:r>
      <w:r w:rsidRPr="0077108B">
        <w:rPr>
          <w:rFonts w:cs="Times New Roman"/>
        </w:rPr>
        <w:t>–</w:t>
      </w:r>
      <w:r w:rsidRPr="0077108B">
        <w:rPr>
          <w:rFonts w:cs="Times New Roman"/>
          <w:spacing w:val="-11"/>
        </w:rPr>
        <w:t xml:space="preserve"> </w:t>
      </w:r>
      <w:r w:rsidRPr="0077108B">
        <w:t>notably</w:t>
      </w:r>
      <w:r w:rsidRPr="0077108B">
        <w:rPr>
          <w:spacing w:val="-16"/>
        </w:rPr>
        <w:t xml:space="preserve"> </w:t>
      </w:r>
      <w:r w:rsidRPr="0077108B">
        <w:t>the</w:t>
      </w:r>
      <w:r w:rsidRPr="0077108B">
        <w:rPr>
          <w:spacing w:val="-10"/>
        </w:rPr>
        <w:t xml:space="preserve"> </w:t>
      </w:r>
      <w:r w:rsidRPr="0077108B">
        <w:t>governments of</w:t>
      </w:r>
      <w:r w:rsidRPr="0077108B">
        <w:rPr>
          <w:spacing w:val="17"/>
        </w:rPr>
        <w:t xml:space="preserve"> </w:t>
      </w:r>
      <w:r w:rsidRPr="0077108B">
        <w:t>the</w:t>
      </w:r>
      <w:r w:rsidRPr="0077108B">
        <w:rPr>
          <w:spacing w:val="17"/>
        </w:rPr>
        <w:t xml:space="preserve"> </w:t>
      </w:r>
      <w:r w:rsidR="00C15CB8">
        <w:t>Member States</w:t>
      </w:r>
      <w:r w:rsidRPr="0077108B">
        <w:rPr>
          <w:spacing w:val="18"/>
        </w:rPr>
        <w:t xml:space="preserve"> </w:t>
      </w:r>
      <w:r w:rsidRPr="0077108B">
        <w:t>and</w:t>
      </w:r>
      <w:r w:rsidRPr="0077108B">
        <w:rPr>
          <w:spacing w:val="17"/>
        </w:rPr>
        <w:t xml:space="preserve"> </w:t>
      </w:r>
      <w:r w:rsidRPr="0077108B">
        <w:t>the</w:t>
      </w:r>
      <w:r w:rsidRPr="0077108B">
        <w:rPr>
          <w:spacing w:val="17"/>
        </w:rPr>
        <w:t xml:space="preserve"> </w:t>
      </w:r>
      <w:r w:rsidRPr="0077108B">
        <w:t>EU</w:t>
      </w:r>
      <w:r w:rsidRPr="0077108B">
        <w:rPr>
          <w:spacing w:val="17"/>
        </w:rPr>
        <w:t xml:space="preserve"> </w:t>
      </w:r>
      <w:r w:rsidRPr="0077108B">
        <w:t>institutions</w:t>
      </w:r>
      <w:r w:rsidRPr="0077108B">
        <w:rPr>
          <w:spacing w:val="19"/>
        </w:rPr>
        <w:t xml:space="preserve"> </w:t>
      </w:r>
      <w:r w:rsidRPr="0077108B">
        <w:rPr>
          <w:rFonts w:cs="Times New Roman"/>
        </w:rPr>
        <w:t>–</w:t>
      </w:r>
      <w:r w:rsidRPr="0077108B">
        <w:rPr>
          <w:rFonts w:cs="Times New Roman"/>
          <w:spacing w:val="18"/>
        </w:rPr>
        <w:t xml:space="preserve"> </w:t>
      </w:r>
      <w:r w:rsidRPr="0077108B">
        <w:t>vary</w:t>
      </w:r>
      <w:r w:rsidRPr="0077108B">
        <w:rPr>
          <w:spacing w:val="13"/>
        </w:rPr>
        <w:t xml:space="preserve"> </w:t>
      </w:r>
      <w:r w:rsidRPr="0077108B">
        <w:t>enormously</w:t>
      </w:r>
      <w:r w:rsidRPr="0077108B">
        <w:rPr>
          <w:spacing w:val="13"/>
        </w:rPr>
        <w:t xml:space="preserve"> </w:t>
      </w:r>
      <w:r w:rsidRPr="0077108B">
        <w:t>according</w:t>
      </w:r>
      <w:r w:rsidRPr="0077108B">
        <w:rPr>
          <w:spacing w:val="15"/>
        </w:rPr>
        <w:t xml:space="preserve"> </w:t>
      </w:r>
      <w:r w:rsidRPr="0077108B">
        <w:t>to</w:t>
      </w:r>
      <w:r w:rsidRPr="0077108B">
        <w:rPr>
          <w:spacing w:val="18"/>
        </w:rPr>
        <w:t xml:space="preserve"> </w:t>
      </w:r>
      <w:r w:rsidRPr="0077108B">
        <w:t>the</w:t>
      </w:r>
      <w:r w:rsidRPr="0077108B">
        <w:rPr>
          <w:spacing w:val="17"/>
        </w:rPr>
        <w:t xml:space="preserve"> </w:t>
      </w:r>
      <w:r w:rsidRPr="0077108B">
        <w:t>policy and</w:t>
      </w:r>
      <w:r w:rsidRPr="0077108B">
        <w:rPr>
          <w:spacing w:val="-6"/>
        </w:rPr>
        <w:t xml:space="preserve"> </w:t>
      </w:r>
      <w:r w:rsidRPr="0077108B">
        <w:lastRenderedPageBreak/>
        <w:t>decision-making</w:t>
      </w:r>
      <w:r w:rsidRPr="0077108B">
        <w:rPr>
          <w:spacing w:val="-9"/>
        </w:rPr>
        <w:t xml:space="preserve"> </w:t>
      </w:r>
      <w:r w:rsidRPr="0077108B">
        <w:t>procedure</w:t>
      </w:r>
      <w:r w:rsidRPr="0077108B">
        <w:rPr>
          <w:spacing w:val="-8"/>
        </w:rPr>
        <w:t xml:space="preserve"> </w:t>
      </w:r>
      <w:r w:rsidRPr="0077108B">
        <w:t>that</w:t>
      </w:r>
      <w:r w:rsidRPr="0077108B">
        <w:rPr>
          <w:spacing w:val="-6"/>
        </w:rPr>
        <w:t xml:space="preserve"> </w:t>
      </w:r>
      <w:r w:rsidRPr="0077108B">
        <w:t>is</w:t>
      </w:r>
      <w:r w:rsidRPr="0077108B">
        <w:rPr>
          <w:spacing w:val="-6"/>
        </w:rPr>
        <w:t xml:space="preserve"> </w:t>
      </w:r>
      <w:r w:rsidRPr="0077108B">
        <w:t>used,</w:t>
      </w:r>
      <w:r w:rsidRPr="0077108B">
        <w:rPr>
          <w:spacing w:val="-6"/>
        </w:rPr>
        <w:t xml:space="preserve"> </w:t>
      </w:r>
      <w:r w:rsidRPr="0077108B">
        <w:t>the</w:t>
      </w:r>
      <w:r w:rsidRPr="0077108B">
        <w:rPr>
          <w:spacing w:val="-7"/>
        </w:rPr>
        <w:t xml:space="preserve"> </w:t>
      </w:r>
      <w:r w:rsidRPr="0077108B">
        <w:t>factors</w:t>
      </w:r>
      <w:r w:rsidRPr="0077108B">
        <w:rPr>
          <w:spacing w:val="-6"/>
        </w:rPr>
        <w:t xml:space="preserve"> </w:t>
      </w:r>
      <w:r w:rsidRPr="0077108B">
        <w:t>that</w:t>
      </w:r>
      <w:r w:rsidRPr="0077108B">
        <w:rPr>
          <w:spacing w:val="-6"/>
        </w:rPr>
        <w:t xml:space="preserve"> </w:t>
      </w:r>
      <w:r w:rsidRPr="0077108B">
        <w:t>determine</w:t>
      </w:r>
      <w:r w:rsidRPr="0077108B">
        <w:rPr>
          <w:spacing w:val="-7"/>
        </w:rPr>
        <w:t xml:space="preserve"> </w:t>
      </w:r>
      <w:r w:rsidRPr="0077108B">
        <w:t>the</w:t>
      </w:r>
      <w:r w:rsidRPr="0077108B">
        <w:rPr>
          <w:spacing w:val="-7"/>
        </w:rPr>
        <w:t xml:space="preserve"> </w:t>
      </w:r>
      <w:r w:rsidRPr="0077108B">
        <w:t>use</w:t>
      </w:r>
      <w:r w:rsidRPr="0077108B">
        <w:rPr>
          <w:spacing w:val="-7"/>
        </w:rPr>
        <w:t xml:space="preserve"> </w:t>
      </w:r>
      <w:r w:rsidRPr="0077108B">
        <w:t>of</w:t>
      </w:r>
      <w:r w:rsidRPr="0077108B">
        <w:rPr>
          <w:spacing w:val="-7"/>
        </w:rPr>
        <w:t xml:space="preserve"> </w:t>
      </w:r>
      <w:proofErr w:type="gramStart"/>
      <w:r w:rsidRPr="0077108B">
        <w:t>particular procedures</w:t>
      </w:r>
      <w:proofErr w:type="gramEnd"/>
      <w:r w:rsidRPr="0077108B">
        <w:t xml:space="preserve"> are clearly very</w:t>
      </w:r>
      <w:r w:rsidRPr="0077108B">
        <w:rPr>
          <w:spacing w:val="-11"/>
        </w:rPr>
        <w:t xml:space="preserve"> </w:t>
      </w:r>
      <w:r w:rsidRPr="0077108B">
        <w:t>important.</w:t>
      </w:r>
      <w:r w:rsidR="00694B07" w:rsidRPr="0077108B">
        <w:t xml:space="preserve"> </w:t>
      </w:r>
      <w:r w:rsidRPr="0077108B">
        <w:t xml:space="preserve">The single most important factor is treaty provision. </w:t>
      </w:r>
      <w:proofErr w:type="gramStart"/>
      <w:r w:rsidRPr="0077108B">
        <w:t>That is to say</w:t>
      </w:r>
      <w:r w:rsidR="0099242F" w:rsidRPr="0077108B">
        <w:t xml:space="preserve"> </w:t>
      </w:r>
      <w:r w:rsidRPr="0077108B">
        <w:t>for</w:t>
      </w:r>
      <w:proofErr w:type="gramEnd"/>
      <w:r w:rsidRPr="0077108B">
        <w:t xml:space="preserve"> most forms</w:t>
      </w:r>
      <w:r w:rsidRPr="0077108B">
        <w:rPr>
          <w:spacing w:val="-10"/>
        </w:rPr>
        <w:t xml:space="preserve"> </w:t>
      </w:r>
      <w:r w:rsidRPr="0077108B">
        <w:t>of policy and decision-making, the treaties stipulate what type of procedure must be</w:t>
      </w:r>
      <w:r w:rsidRPr="0077108B">
        <w:rPr>
          <w:spacing w:val="-14"/>
        </w:rPr>
        <w:t xml:space="preserve"> </w:t>
      </w:r>
      <w:r w:rsidRPr="0077108B">
        <w:t>used. So, for example, if an EU law concerning an aspect of market regulation is</w:t>
      </w:r>
      <w:r w:rsidRPr="0077108B">
        <w:rPr>
          <w:spacing w:val="-8"/>
        </w:rPr>
        <w:t xml:space="preserve"> </w:t>
      </w:r>
      <w:r w:rsidRPr="0077108B">
        <w:t xml:space="preserve">being proposed, then decisions are made using the </w:t>
      </w:r>
      <w:r w:rsidRPr="0077108B">
        <w:rPr>
          <w:i/>
        </w:rPr>
        <w:t>ordinary</w:t>
      </w:r>
      <w:r w:rsidRPr="0077108B">
        <w:rPr>
          <w:i/>
          <w:spacing w:val="-11"/>
        </w:rPr>
        <w:t xml:space="preserve"> </w:t>
      </w:r>
      <w:r w:rsidRPr="0077108B">
        <w:rPr>
          <w:i/>
        </w:rPr>
        <w:t>procedure</w:t>
      </w:r>
      <w:r w:rsidRPr="0077108B">
        <w:t>.</w:t>
      </w:r>
      <w:r w:rsidR="00C070F5" w:rsidRPr="0077108B">
        <w:t xml:space="preserve"> </w:t>
      </w:r>
      <w:r w:rsidRPr="0077108B">
        <w:t>For the European C</w:t>
      </w:r>
      <w:r w:rsidRPr="0077108B">
        <w:rPr>
          <w:rFonts w:cs="Times New Roman"/>
        </w:rPr>
        <w:t>ouncil, Article 15 TEU states: “</w:t>
      </w:r>
      <w:r w:rsidRPr="0077108B">
        <w:t>Except where the</w:t>
      </w:r>
      <w:r w:rsidRPr="0077108B">
        <w:rPr>
          <w:spacing w:val="-17"/>
        </w:rPr>
        <w:t xml:space="preserve"> </w:t>
      </w:r>
      <w:r w:rsidRPr="0077108B">
        <w:t>Treaties provide otherwise, decisions of the European Council shall be decided</w:t>
      </w:r>
      <w:r w:rsidRPr="0077108B">
        <w:rPr>
          <w:spacing w:val="-10"/>
        </w:rPr>
        <w:t xml:space="preserve"> </w:t>
      </w:r>
      <w:r w:rsidRPr="0077108B">
        <w:t>by consensus.</w:t>
      </w:r>
      <w:r w:rsidRPr="0077108B">
        <w:rPr>
          <w:rFonts w:cs="Times New Roman"/>
        </w:rPr>
        <w:t>”</w:t>
      </w:r>
      <w:r w:rsidR="00C070F5" w:rsidRPr="0077108B">
        <w:rPr>
          <w:rFonts w:cs="Times New Roman"/>
        </w:rPr>
        <w:t xml:space="preserve"> </w:t>
      </w:r>
      <w:r w:rsidR="00E7121F" w:rsidRPr="0077108B">
        <w:t xml:space="preserve">The Treaties do provide otherwise, but </w:t>
      </w:r>
      <w:r w:rsidRPr="0077108B">
        <w:t xml:space="preserve">only in a very few cases. </w:t>
      </w:r>
      <w:r w:rsidRPr="0077108B">
        <w:rPr>
          <w:b/>
          <w:highlight w:val="lightGray"/>
          <w:shd w:val="clear" w:color="auto" w:fill="D2D2D2"/>
        </w:rPr>
        <w:t>This means that for</w:t>
      </w:r>
      <w:r w:rsidRPr="0077108B">
        <w:rPr>
          <w:b/>
          <w:spacing w:val="-7"/>
          <w:highlight w:val="lightGray"/>
          <w:shd w:val="clear" w:color="auto" w:fill="D2D2D2"/>
        </w:rPr>
        <w:t xml:space="preserve"> </w:t>
      </w:r>
      <w:r w:rsidRPr="0077108B">
        <w:rPr>
          <w:b/>
          <w:highlight w:val="lightGray"/>
          <w:shd w:val="clear" w:color="auto" w:fill="D2D2D2"/>
        </w:rPr>
        <w:t>the</w:t>
      </w:r>
      <w:r w:rsidRPr="0077108B">
        <w:rPr>
          <w:b/>
          <w:highlight w:val="lightGray"/>
        </w:rPr>
        <w:t xml:space="preserve"> </w:t>
      </w:r>
      <w:r w:rsidRPr="0077108B">
        <w:rPr>
          <w:b/>
          <w:highlight w:val="lightGray"/>
          <w:shd w:val="clear" w:color="auto" w:fill="D2D2D2"/>
        </w:rPr>
        <w:t>purposes of SUNYMEU all European Council decisions must be taken</w:t>
      </w:r>
      <w:r w:rsidRPr="0077108B">
        <w:rPr>
          <w:b/>
          <w:spacing w:val="-7"/>
          <w:highlight w:val="lightGray"/>
          <w:shd w:val="clear" w:color="auto" w:fill="D2D2D2"/>
        </w:rPr>
        <w:t xml:space="preserve"> </w:t>
      </w:r>
      <w:r w:rsidRPr="0077108B">
        <w:rPr>
          <w:b/>
          <w:highlight w:val="lightGray"/>
          <w:shd w:val="clear" w:color="auto" w:fill="D2D2D2"/>
        </w:rPr>
        <w:t>by</w:t>
      </w:r>
      <w:r w:rsidRPr="0077108B">
        <w:rPr>
          <w:b/>
          <w:highlight w:val="lightGray"/>
        </w:rPr>
        <w:t xml:space="preserve"> </w:t>
      </w:r>
      <w:r w:rsidRPr="0077108B">
        <w:rPr>
          <w:b/>
          <w:highlight w:val="lightGray"/>
          <w:shd w:val="clear" w:color="auto" w:fill="D2D2D2"/>
        </w:rPr>
        <w:t>unanimity</w:t>
      </w:r>
      <w:r w:rsidRPr="0077108B">
        <w:rPr>
          <w:highlight w:val="lightGray"/>
          <w:shd w:val="clear" w:color="auto" w:fill="D2D2D2"/>
        </w:rPr>
        <w:t>.</w:t>
      </w:r>
    </w:p>
    <w:p w14:paraId="625EC724" w14:textId="77777777" w:rsidR="00A623C8" w:rsidRPr="0077108B" w:rsidRDefault="00A623C8" w:rsidP="00BD1B2E">
      <w:pPr>
        <w:rPr>
          <w:rFonts w:eastAsia="Times New Roman" w:cs="Times New Roman"/>
          <w:szCs w:val="24"/>
        </w:rPr>
      </w:pPr>
    </w:p>
    <w:p w14:paraId="690A8AD0" w14:textId="77777777" w:rsidR="00A623C8" w:rsidRPr="0077108B" w:rsidRDefault="00071A2C" w:rsidP="00BD1B2E">
      <w:pPr>
        <w:pStyle w:val="BodyText"/>
        <w:ind w:left="0" w:right="124"/>
      </w:pPr>
      <w:r w:rsidRPr="0077108B">
        <w:t>So, formally all Member States have a veto on European Council decisions. However,</w:t>
      </w:r>
      <w:r w:rsidRPr="0077108B">
        <w:rPr>
          <w:spacing w:val="-11"/>
        </w:rPr>
        <w:t xml:space="preserve"> </w:t>
      </w:r>
      <w:r w:rsidRPr="0077108B">
        <w:t>it must be emphasized that such vetoes are rarely exercised,</w:t>
      </w:r>
      <w:r w:rsidRPr="0077108B">
        <w:rPr>
          <w:spacing w:val="-11"/>
        </w:rPr>
        <w:t xml:space="preserve"> </w:t>
      </w:r>
      <w:r w:rsidRPr="0077108B">
        <w:t>because:</w:t>
      </w:r>
    </w:p>
    <w:p w14:paraId="041C1BD2" w14:textId="77777777" w:rsidR="005936F2" w:rsidRPr="0077108B" w:rsidRDefault="005936F2" w:rsidP="00BD1B2E">
      <w:pPr>
        <w:pStyle w:val="BodyText"/>
        <w:ind w:left="0" w:right="124"/>
      </w:pPr>
    </w:p>
    <w:p w14:paraId="3F8F4C13" w14:textId="40C1D2E3" w:rsidR="00A623C8" w:rsidRPr="0077108B" w:rsidRDefault="00071A2C" w:rsidP="009D4395">
      <w:pPr>
        <w:pStyle w:val="BodyText"/>
        <w:ind w:left="0" w:right="124"/>
      </w:pPr>
      <w:r w:rsidRPr="0077108B">
        <w:t>-</w:t>
      </w:r>
      <w:r w:rsidR="009D4395" w:rsidRPr="0077108B">
        <w:t xml:space="preserve"> </w:t>
      </w:r>
      <w:r w:rsidR="00C15CB8">
        <w:t>Member States</w:t>
      </w:r>
      <w:r w:rsidRPr="0077108B">
        <w:t xml:space="preserve"> usually want decisions to be made on agenda</w:t>
      </w:r>
      <w:r w:rsidRPr="0077108B">
        <w:rPr>
          <w:spacing w:val="-7"/>
        </w:rPr>
        <w:t xml:space="preserve"> </w:t>
      </w:r>
      <w:r w:rsidRPr="0077108B">
        <w:t>items.</w:t>
      </w:r>
    </w:p>
    <w:p w14:paraId="6FF3CDD7" w14:textId="77777777" w:rsidR="005936F2" w:rsidRPr="0077108B" w:rsidRDefault="005936F2" w:rsidP="009D4395">
      <w:pPr>
        <w:pStyle w:val="BodyText"/>
        <w:ind w:left="0" w:right="124"/>
      </w:pPr>
    </w:p>
    <w:p w14:paraId="29D68CFC" w14:textId="060944A4" w:rsidR="00A623C8" w:rsidRPr="0077108B" w:rsidRDefault="00071A2C" w:rsidP="009D4395">
      <w:pPr>
        <w:pStyle w:val="BodyText"/>
        <w:ind w:left="0" w:right="475"/>
      </w:pPr>
      <w:r w:rsidRPr="0077108B">
        <w:t>-</w:t>
      </w:r>
      <w:r w:rsidR="009D4395" w:rsidRPr="0077108B">
        <w:t xml:space="preserve"> </w:t>
      </w:r>
      <w:r w:rsidRPr="0077108B">
        <w:t>The working culture of European Council meetings is that all efforts will be made</w:t>
      </w:r>
      <w:r w:rsidRPr="0077108B">
        <w:rPr>
          <w:spacing w:val="-18"/>
        </w:rPr>
        <w:t xml:space="preserve"> </w:t>
      </w:r>
      <w:r w:rsidR="00C85DCE" w:rsidRPr="0077108B">
        <w:t>to find</w:t>
      </w:r>
      <w:r w:rsidRPr="0077108B">
        <w:t xml:space="preserve"> compromise solutions when differences</w:t>
      </w:r>
      <w:r w:rsidRPr="0077108B">
        <w:rPr>
          <w:spacing w:val="-3"/>
        </w:rPr>
        <w:t xml:space="preserve"> </w:t>
      </w:r>
      <w:r w:rsidRPr="0077108B">
        <w:t>exist.</w:t>
      </w:r>
    </w:p>
    <w:p w14:paraId="05117E1D" w14:textId="77777777" w:rsidR="005936F2" w:rsidRPr="0077108B" w:rsidRDefault="005936F2" w:rsidP="009D4395">
      <w:pPr>
        <w:pStyle w:val="BodyText"/>
        <w:ind w:left="0" w:right="475"/>
      </w:pPr>
    </w:p>
    <w:p w14:paraId="2DFC51EC" w14:textId="77777777" w:rsidR="00A623C8" w:rsidRPr="0077108B" w:rsidRDefault="00071A2C" w:rsidP="009D4395">
      <w:pPr>
        <w:pStyle w:val="BodyText"/>
        <w:ind w:left="0" w:right="124"/>
      </w:pPr>
      <w:r w:rsidRPr="0077108B">
        <w:t>-</w:t>
      </w:r>
      <w:r w:rsidR="009D4395" w:rsidRPr="0077108B">
        <w:t xml:space="preserve"> </w:t>
      </w:r>
      <w:r w:rsidRPr="0077108B">
        <w:t xml:space="preserve">It is not usually in the interests of a </w:t>
      </w:r>
      <w:r w:rsidR="00AF3F2E" w:rsidRPr="0077108B">
        <w:t>m</w:t>
      </w:r>
      <w:r w:rsidRPr="0077108B">
        <w:t xml:space="preserve">ember </w:t>
      </w:r>
      <w:r w:rsidR="00AF3F2E" w:rsidRPr="0077108B">
        <w:t>s</w:t>
      </w:r>
      <w:r w:rsidRPr="0077108B">
        <w:t>tate to exercise a veto, because it will</w:t>
      </w:r>
      <w:r w:rsidRPr="0077108B">
        <w:rPr>
          <w:spacing w:val="-10"/>
        </w:rPr>
        <w:t xml:space="preserve"> </w:t>
      </w:r>
      <w:r w:rsidRPr="0077108B">
        <w:t xml:space="preserve">not want an agenda item it supports to be vetoed by another </w:t>
      </w:r>
      <w:r w:rsidR="00AF3F2E" w:rsidRPr="0077108B">
        <w:t>m</w:t>
      </w:r>
      <w:r w:rsidRPr="0077108B">
        <w:t xml:space="preserve">ember </w:t>
      </w:r>
      <w:r w:rsidR="00AF3F2E" w:rsidRPr="0077108B">
        <w:t>s</w:t>
      </w:r>
      <w:r w:rsidRPr="0077108B">
        <w:t>tate on a</w:t>
      </w:r>
      <w:r w:rsidRPr="0077108B">
        <w:rPr>
          <w:spacing w:val="-10"/>
        </w:rPr>
        <w:t xml:space="preserve"> </w:t>
      </w:r>
      <w:r w:rsidRPr="0077108B">
        <w:t>future occasion.</w:t>
      </w:r>
    </w:p>
    <w:p w14:paraId="5DCB9A24" w14:textId="77777777" w:rsidR="005936F2" w:rsidRPr="0077108B" w:rsidRDefault="005936F2" w:rsidP="009D4395">
      <w:pPr>
        <w:pStyle w:val="BodyText"/>
        <w:ind w:left="0" w:right="124"/>
      </w:pPr>
    </w:p>
    <w:p w14:paraId="7163DEFE" w14:textId="77777777" w:rsidR="00A623C8" w:rsidRPr="0077108B" w:rsidRDefault="00071A2C" w:rsidP="009D4395">
      <w:pPr>
        <w:pStyle w:val="BodyText"/>
        <w:ind w:left="0" w:right="203"/>
      </w:pPr>
      <w:r w:rsidRPr="0077108B">
        <w:t>-</w:t>
      </w:r>
      <w:r w:rsidR="009D4395" w:rsidRPr="0077108B">
        <w:t xml:space="preserve"> </w:t>
      </w:r>
      <w:r w:rsidRPr="0077108B">
        <w:t>It can be politically difficult for small states to veto matters on which the large</w:t>
      </w:r>
      <w:r w:rsidRPr="0077108B">
        <w:rPr>
          <w:spacing w:val="-12"/>
        </w:rPr>
        <w:t xml:space="preserve"> </w:t>
      </w:r>
      <w:r w:rsidRPr="0077108B">
        <w:t>states want a decision to be</w:t>
      </w:r>
      <w:r w:rsidRPr="0077108B">
        <w:rPr>
          <w:spacing w:val="-5"/>
        </w:rPr>
        <w:t xml:space="preserve"> </w:t>
      </w:r>
      <w:r w:rsidRPr="0077108B">
        <w:t>made.</w:t>
      </w:r>
    </w:p>
    <w:p w14:paraId="1F6EA180" w14:textId="77777777" w:rsidR="00BD25C2" w:rsidRPr="0077108B" w:rsidRDefault="00BD25C2">
      <w:pPr>
        <w:rPr>
          <w:rFonts w:eastAsia="Times New Roman"/>
          <w:szCs w:val="24"/>
        </w:rPr>
      </w:pPr>
    </w:p>
    <w:p w14:paraId="72365C47" w14:textId="4EDFFC32" w:rsidR="00423828" w:rsidRPr="0077108B" w:rsidRDefault="00423828" w:rsidP="00B63516">
      <w:pPr>
        <w:pStyle w:val="Heading1"/>
        <w:ind w:left="0"/>
      </w:pPr>
      <w:bookmarkStart w:id="93" w:name="_Toc432163152"/>
      <w:bookmarkStart w:id="94" w:name="_Toc196681631"/>
      <w:r w:rsidRPr="0077108B">
        <w:t>EU Policies</w:t>
      </w:r>
      <w:bookmarkEnd w:id="93"/>
      <w:bookmarkEnd w:id="94"/>
    </w:p>
    <w:p w14:paraId="2A7EF326" w14:textId="4E6CDEC7" w:rsidR="00423828" w:rsidRPr="0077108B" w:rsidRDefault="009D4395" w:rsidP="00B63516">
      <w:pPr>
        <w:pStyle w:val="NoSpacing"/>
        <w:rPr>
          <w:lang w:val="en-GB"/>
        </w:rPr>
      </w:pPr>
      <w:r w:rsidRPr="0077108B">
        <w:rPr>
          <w:rStyle w:val="NoSpacingChar"/>
          <w:lang w:val="en-GB"/>
        </w:rPr>
        <w:t>A</w:t>
      </w:r>
      <w:r w:rsidRPr="0077108B">
        <w:rPr>
          <w:lang w:val="en-GB"/>
        </w:rPr>
        <w:t xml:space="preserve">fter the previous </w:t>
      </w:r>
      <w:r w:rsidR="00423828" w:rsidRPr="0077108B">
        <w:rPr>
          <w:lang w:val="en-GB"/>
        </w:rPr>
        <w:t xml:space="preserve">brief overview of EU membership, treaties, </w:t>
      </w:r>
      <w:r w:rsidR="00D61E1F" w:rsidRPr="0077108B">
        <w:rPr>
          <w:lang w:val="en-GB"/>
        </w:rPr>
        <w:t xml:space="preserve">integration theory, </w:t>
      </w:r>
      <w:r w:rsidR="00423828" w:rsidRPr="0077108B">
        <w:rPr>
          <w:lang w:val="en-GB"/>
        </w:rPr>
        <w:t>and institutions,</w:t>
      </w:r>
      <w:r w:rsidR="00423828" w:rsidRPr="0077108B">
        <w:rPr>
          <w:spacing w:val="-9"/>
          <w:lang w:val="en-GB"/>
        </w:rPr>
        <w:t xml:space="preserve"> </w:t>
      </w:r>
      <w:r w:rsidR="00423828" w:rsidRPr="0077108B">
        <w:rPr>
          <w:lang w:val="en-GB"/>
        </w:rPr>
        <w:t xml:space="preserve">this section is written as an introduction to what the EU </w:t>
      </w:r>
      <w:proofErr w:type="gramStart"/>
      <w:r w:rsidR="00423828" w:rsidRPr="0077108B">
        <w:rPr>
          <w:lang w:val="en-GB"/>
        </w:rPr>
        <w:t xml:space="preserve">actually </w:t>
      </w:r>
      <w:r w:rsidR="00423828" w:rsidRPr="0077108B">
        <w:rPr>
          <w:rFonts w:cs="Times New Roman"/>
          <w:i/>
          <w:lang w:val="en-GB"/>
        </w:rPr>
        <w:t>does</w:t>
      </w:r>
      <w:proofErr w:type="gramEnd"/>
      <w:r w:rsidR="00423828" w:rsidRPr="0077108B">
        <w:rPr>
          <w:rFonts w:cs="Times New Roman"/>
          <w:lang w:val="en-GB"/>
        </w:rPr>
        <w:t>—</w:t>
      </w:r>
      <w:r w:rsidR="00423828" w:rsidRPr="0077108B">
        <w:rPr>
          <w:lang w:val="en-GB"/>
        </w:rPr>
        <w:t>its policies.</w:t>
      </w:r>
      <w:r w:rsidR="0011741C" w:rsidRPr="0077108B">
        <w:rPr>
          <w:lang w:val="en-GB"/>
        </w:rPr>
        <w:t xml:space="preserve"> </w:t>
      </w:r>
      <w:r w:rsidRPr="0077108B">
        <w:rPr>
          <w:lang w:val="en-GB"/>
        </w:rPr>
        <w:t>T</w:t>
      </w:r>
      <w:r w:rsidR="00423828" w:rsidRPr="0077108B">
        <w:rPr>
          <w:lang w:val="en-GB"/>
        </w:rPr>
        <w:t>he large number of American participants in SUNYMEU, many of whom are new to EU studies, will naturally compare the EU’s policy</w:t>
      </w:r>
      <w:r w:rsidRPr="0077108B">
        <w:rPr>
          <w:lang w:val="en-GB"/>
        </w:rPr>
        <w:t>making reach to that of the US.</w:t>
      </w:r>
      <w:r w:rsidR="00423828" w:rsidRPr="0077108B">
        <w:rPr>
          <w:lang w:val="en-GB"/>
        </w:rPr>
        <w:t xml:space="preserve"> </w:t>
      </w:r>
      <w:r w:rsidR="00460F48" w:rsidRPr="0077108B">
        <w:rPr>
          <w:lang w:val="en-GB"/>
        </w:rPr>
        <w:fldChar w:fldCharType="begin"/>
      </w:r>
      <w:r w:rsidR="00391E9F" w:rsidRPr="0077108B">
        <w:rPr>
          <w:lang w:val="en-GB"/>
        </w:rPr>
        <w:instrText xml:space="preserve"> REF _Ref464135938 \h </w:instrText>
      </w:r>
      <w:r w:rsidR="0011741C" w:rsidRPr="0077108B">
        <w:rPr>
          <w:lang w:val="en-GB"/>
        </w:rPr>
        <w:instrText xml:space="preserve"> \* MERGEFORMAT </w:instrText>
      </w:r>
      <w:r w:rsidR="00460F48" w:rsidRPr="0077108B">
        <w:rPr>
          <w:lang w:val="en-GB"/>
        </w:rPr>
      </w:r>
      <w:r w:rsidR="00460F48" w:rsidRPr="0077108B">
        <w:rPr>
          <w:lang w:val="en-GB"/>
        </w:rPr>
        <w:fldChar w:fldCharType="separate"/>
      </w:r>
      <w:r w:rsidR="00D01DC6" w:rsidRPr="00D01DC6">
        <w:rPr>
          <w:lang w:val="en-GB"/>
        </w:rPr>
        <w:t xml:space="preserve">Table </w:t>
      </w:r>
      <w:r w:rsidR="00D01DC6" w:rsidRPr="00D01DC6">
        <w:rPr>
          <w:noProof/>
          <w:lang w:val="en-GB"/>
        </w:rPr>
        <w:t>8</w:t>
      </w:r>
      <w:r w:rsidR="00460F48" w:rsidRPr="0077108B">
        <w:rPr>
          <w:lang w:val="en-GB"/>
        </w:rPr>
        <w:fldChar w:fldCharType="end"/>
      </w:r>
      <w:r w:rsidR="00391E9F" w:rsidRPr="0077108B">
        <w:rPr>
          <w:lang w:val="en-GB"/>
        </w:rPr>
        <w:t xml:space="preserve"> </w:t>
      </w:r>
      <w:r w:rsidR="00423828" w:rsidRPr="0077108B">
        <w:rPr>
          <w:lang w:val="en-GB"/>
        </w:rPr>
        <w:t>compares the EU and</w:t>
      </w:r>
      <w:r w:rsidRPr="0077108B">
        <w:rPr>
          <w:lang w:val="en-GB"/>
        </w:rPr>
        <w:t xml:space="preserve"> the US on the major policies. </w:t>
      </w:r>
      <w:r w:rsidR="00423828" w:rsidRPr="0077108B">
        <w:rPr>
          <w:lang w:val="en-GB"/>
        </w:rPr>
        <w:t>One can readily see, for example, that the US federal government has sole competence in foreign policy</w:t>
      </w:r>
      <w:r w:rsidR="00AF3F2E" w:rsidRPr="0077108B">
        <w:rPr>
          <w:lang w:val="en-GB"/>
        </w:rPr>
        <w:t xml:space="preserve"> </w:t>
      </w:r>
      <w:r w:rsidR="00423828" w:rsidRPr="0077108B">
        <w:rPr>
          <w:lang w:val="en-GB"/>
        </w:rPr>
        <w:t>while in the EU foreign policy is share</w:t>
      </w:r>
      <w:r w:rsidR="007C021D" w:rsidRPr="0077108B">
        <w:rPr>
          <w:lang w:val="en-GB"/>
        </w:rPr>
        <w:t>d</w:t>
      </w:r>
      <w:r w:rsidR="00423828" w:rsidRPr="0077108B">
        <w:rPr>
          <w:lang w:val="en-GB"/>
        </w:rPr>
        <w:t xml:space="preserve"> between Brussels and the </w:t>
      </w:r>
      <w:r w:rsidR="00C15CB8">
        <w:rPr>
          <w:lang w:val="en-GB"/>
        </w:rPr>
        <w:t>Member States</w:t>
      </w:r>
      <w:r w:rsidR="00423828" w:rsidRPr="0077108B">
        <w:rPr>
          <w:lang w:val="en-GB"/>
        </w:rPr>
        <w:t>.</w:t>
      </w:r>
      <w:r w:rsidR="002D3617" w:rsidRPr="0077108B">
        <w:rPr>
          <w:rStyle w:val="FootnoteReference"/>
          <w:lang w:val="en-GB"/>
        </w:rPr>
        <w:footnoteReference w:id="11"/>
      </w:r>
    </w:p>
    <w:p w14:paraId="76D779BC" w14:textId="77777777" w:rsidR="00AF1504" w:rsidRPr="0077108B" w:rsidRDefault="00AF1504" w:rsidP="0011741C">
      <w:pPr>
        <w:pStyle w:val="BodyText"/>
        <w:spacing w:before="283"/>
        <w:ind w:left="0" w:right="356"/>
        <w:jc w:val="both"/>
      </w:pPr>
    </w:p>
    <w:p w14:paraId="14C8DEED" w14:textId="3E0EEB3E" w:rsidR="00423828" w:rsidRPr="0077108B" w:rsidRDefault="008921CB" w:rsidP="009D4395">
      <w:pPr>
        <w:pStyle w:val="Heading2"/>
        <w:ind w:left="20"/>
      </w:pPr>
      <w:bookmarkStart w:id="95" w:name="_Toc432163153"/>
      <w:bookmarkStart w:id="96" w:name="_Toc196681632"/>
      <w:r w:rsidRPr="0077108B">
        <w:t xml:space="preserve">The </w:t>
      </w:r>
      <w:r w:rsidR="00423828" w:rsidRPr="0077108B">
        <w:t>Expanding Policy Portfolio</w:t>
      </w:r>
      <w:bookmarkEnd w:id="95"/>
      <w:bookmarkEnd w:id="96"/>
    </w:p>
    <w:p w14:paraId="17C1A79C" w14:textId="0026F8D3" w:rsidR="006463D5" w:rsidRPr="0077108B" w:rsidRDefault="00423828" w:rsidP="00F74D5C">
      <w:pPr>
        <w:jc w:val="both"/>
        <w:rPr>
          <w:spacing w:val="10"/>
        </w:rPr>
      </w:pPr>
      <w:r w:rsidRPr="0077108B">
        <w:t>A central feature of the nature of the policy portfolio is that it has</w:t>
      </w:r>
      <w:r w:rsidRPr="0077108B">
        <w:rPr>
          <w:spacing w:val="4"/>
        </w:rPr>
        <w:t xml:space="preserve"> </w:t>
      </w:r>
      <w:r w:rsidRPr="0077108B">
        <w:t>increasingly moved</w:t>
      </w:r>
      <w:r w:rsidRPr="0077108B">
        <w:rPr>
          <w:spacing w:val="12"/>
        </w:rPr>
        <w:t xml:space="preserve"> </w:t>
      </w:r>
      <w:r w:rsidRPr="0077108B">
        <w:t>beyond</w:t>
      </w:r>
      <w:r w:rsidRPr="0077108B">
        <w:rPr>
          <w:spacing w:val="13"/>
        </w:rPr>
        <w:t xml:space="preserve"> </w:t>
      </w:r>
      <w:r w:rsidRPr="0077108B">
        <w:t>its</w:t>
      </w:r>
      <w:r w:rsidRPr="0077108B">
        <w:rPr>
          <w:spacing w:val="13"/>
        </w:rPr>
        <w:t xml:space="preserve"> </w:t>
      </w:r>
      <w:r w:rsidRPr="0077108B">
        <w:t>early</w:t>
      </w:r>
      <w:r w:rsidRPr="0077108B">
        <w:rPr>
          <w:spacing w:val="10"/>
        </w:rPr>
        <w:t xml:space="preserve"> </w:t>
      </w:r>
      <w:r w:rsidRPr="0077108B">
        <w:t>focus</w:t>
      </w:r>
      <w:r w:rsidRPr="0077108B">
        <w:rPr>
          <w:spacing w:val="13"/>
        </w:rPr>
        <w:t xml:space="preserve"> </w:t>
      </w:r>
      <w:r w:rsidRPr="0077108B">
        <w:t>on</w:t>
      </w:r>
      <w:r w:rsidRPr="0077108B">
        <w:rPr>
          <w:spacing w:val="13"/>
        </w:rPr>
        <w:t xml:space="preserve"> </w:t>
      </w:r>
      <w:r w:rsidRPr="0077108B">
        <w:t>direct</w:t>
      </w:r>
      <w:r w:rsidRPr="0077108B">
        <w:rPr>
          <w:spacing w:val="13"/>
        </w:rPr>
        <w:t xml:space="preserve"> </w:t>
      </w:r>
      <w:r w:rsidRPr="0077108B">
        <w:t>market</w:t>
      </w:r>
      <w:r w:rsidRPr="0077108B">
        <w:rPr>
          <w:spacing w:val="13"/>
        </w:rPr>
        <w:t xml:space="preserve"> </w:t>
      </w:r>
      <w:r w:rsidRPr="0077108B">
        <w:t>issues.</w:t>
      </w:r>
      <w:r w:rsidRPr="0077108B">
        <w:rPr>
          <w:spacing w:val="15"/>
        </w:rPr>
        <w:t xml:space="preserve"> </w:t>
      </w:r>
      <w:r w:rsidR="00E7121F" w:rsidRPr="0077108B">
        <w:rPr>
          <w:spacing w:val="-3"/>
        </w:rPr>
        <w:t>I</w:t>
      </w:r>
      <w:r w:rsidRPr="0077108B">
        <w:t>mmediately</w:t>
      </w:r>
      <w:r w:rsidRPr="0077108B">
        <w:rPr>
          <w:spacing w:val="10"/>
        </w:rPr>
        <w:t xml:space="preserve"> </w:t>
      </w:r>
      <w:r w:rsidRPr="0077108B">
        <w:t>after</w:t>
      </w:r>
      <w:r w:rsidRPr="0077108B">
        <w:rPr>
          <w:spacing w:val="12"/>
        </w:rPr>
        <w:t xml:space="preserve"> </w:t>
      </w:r>
      <w:r w:rsidRPr="0077108B">
        <w:t>the EEC</w:t>
      </w:r>
      <w:r w:rsidRPr="0077108B">
        <w:rPr>
          <w:spacing w:val="28"/>
        </w:rPr>
        <w:t xml:space="preserve"> </w:t>
      </w:r>
      <w:r w:rsidRPr="0077108B">
        <w:t>Treaty</w:t>
      </w:r>
      <w:r w:rsidRPr="0077108B">
        <w:rPr>
          <w:spacing w:val="23"/>
        </w:rPr>
        <w:t xml:space="preserve"> </w:t>
      </w:r>
      <w:r w:rsidRPr="0077108B">
        <w:t>came</w:t>
      </w:r>
      <w:r w:rsidRPr="0077108B">
        <w:rPr>
          <w:spacing w:val="27"/>
        </w:rPr>
        <w:t xml:space="preserve"> </w:t>
      </w:r>
      <w:r w:rsidRPr="0077108B">
        <w:t>into</w:t>
      </w:r>
      <w:r w:rsidRPr="0077108B">
        <w:rPr>
          <w:spacing w:val="28"/>
        </w:rPr>
        <w:t xml:space="preserve"> </w:t>
      </w:r>
      <w:r w:rsidRPr="0077108B">
        <w:t>operation</w:t>
      </w:r>
      <w:r w:rsidRPr="0077108B">
        <w:rPr>
          <w:spacing w:val="28"/>
        </w:rPr>
        <w:t xml:space="preserve"> </w:t>
      </w:r>
      <w:r w:rsidRPr="0077108B">
        <w:t>in</w:t>
      </w:r>
      <w:r w:rsidRPr="0077108B">
        <w:rPr>
          <w:spacing w:val="29"/>
        </w:rPr>
        <w:t xml:space="preserve"> </w:t>
      </w:r>
      <w:r w:rsidRPr="0077108B">
        <w:t>1958</w:t>
      </w:r>
      <w:r w:rsidRPr="0077108B">
        <w:rPr>
          <w:spacing w:val="28"/>
        </w:rPr>
        <w:t xml:space="preserve"> </w:t>
      </w:r>
      <w:r w:rsidRPr="0077108B">
        <w:t>the</w:t>
      </w:r>
      <w:r w:rsidRPr="0077108B">
        <w:rPr>
          <w:spacing w:val="28"/>
        </w:rPr>
        <w:t xml:space="preserve"> </w:t>
      </w:r>
      <w:r w:rsidRPr="0077108B">
        <w:t>main</w:t>
      </w:r>
      <w:r w:rsidRPr="0077108B">
        <w:rPr>
          <w:spacing w:val="29"/>
        </w:rPr>
        <w:t xml:space="preserve"> </w:t>
      </w:r>
      <w:r w:rsidRPr="0077108B">
        <w:t>tasks</w:t>
      </w:r>
      <w:r w:rsidRPr="0077108B">
        <w:rPr>
          <w:spacing w:val="28"/>
        </w:rPr>
        <w:t xml:space="preserve"> </w:t>
      </w:r>
      <w:r w:rsidRPr="0077108B">
        <w:t>were</w:t>
      </w:r>
      <w:r w:rsidRPr="0077108B">
        <w:rPr>
          <w:spacing w:val="26"/>
        </w:rPr>
        <w:t xml:space="preserve"> </w:t>
      </w:r>
      <w:r w:rsidRPr="0077108B">
        <w:t>seen</w:t>
      </w:r>
      <w:r w:rsidRPr="0077108B">
        <w:rPr>
          <w:spacing w:val="28"/>
        </w:rPr>
        <w:t xml:space="preserve"> </w:t>
      </w:r>
      <w:r w:rsidRPr="0077108B">
        <w:t>as</w:t>
      </w:r>
      <w:r w:rsidRPr="0077108B">
        <w:rPr>
          <w:spacing w:val="28"/>
        </w:rPr>
        <w:t xml:space="preserve"> </w:t>
      </w:r>
      <w:r w:rsidRPr="0077108B">
        <w:t>the</w:t>
      </w:r>
      <w:r w:rsidRPr="0077108B">
        <w:rPr>
          <w:spacing w:val="27"/>
        </w:rPr>
        <w:t xml:space="preserve"> </w:t>
      </w:r>
      <w:r w:rsidRPr="0077108B">
        <w:t>EEC</w:t>
      </w:r>
      <w:r w:rsidRPr="0077108B">
        <w:rPr>
          <w:spacing w:val="28"/>
        </w:rPr>
        <w:t xml:space="preserve"> </w:t>
      </w:r>
      <w:r w:rsidRPr="0077108B">
        <w:t>Treaty obliged</w:t>
      </w:r>
      <w:r w:rsidRPr="0077108B">
        <w:rPr>
          <w:spacing w:val="13"/>
        </w:rPr>
        <w:t xml:space="preserve"> </w:t>
      </w:r>
      <w:r w:rsidRPr="0077108B">
        <w:t>them</w:t>
      </w:r>
      <w:r w:rsidRPr="0077108B">
        <w:rPr>
          <w:spacing w:val="13"/>
        </w:rPr>
        <w:t xml:space="preserve"> </w:t>
      </w:r>
      <w:r w:rsidRPr="0077108B">
        <w:t>to</w:t>
      </w:r>
      <w:r w:rsidRPr="0077108B">
        <w:rPr>
          <w:spacing w:val="13"/>
        </w:rPr>
        <w:t xml:space="preserve"> </w:t>
      </w:r>
      <w:r w:rsidRPr="0077108B">
        <w:t>be</w:t>
      </w:r>
      <w:r w:rsidR="00E7121F" w:rsidRPr="0077108B">
        <w:t>:</w:t>
      </w:r>
      <w:r w:rsidRPr="0077108B">
        <w:rPr>
          <w:spacing w:val="13"/>
        </w:rPr>
        <w:t xml:space="preserve"> </w:t>
      </w:r>
      <w:r w:rsidRPr="0077108B">
        <w:t>the</w:t>
      </w:r>
      <w:r w:rsidRPr="0077108B">
        <w:rPr>
          <w:spacing w:val="14"/>
        </w:rPr>
        <w:t xml:space="preserve"> </w:t>
      </w:r>
      <w:r w:rsidRPr="0077108B">
        <w:t>creation</w:t>
      </w:r>
      <w:r w:rsidRPr="0077108B">
        <w:rPr>
          <w:spacing w:val="13"/>
        </w:rPr>
        <w:t xml:space="preserve"> </w:t>
      </w:r>
      <w:r w:rsidRPr="0077108B">
        <w:t>of</w:t>
      </w:r>
      <w:r w:rsidRPr="0077108B">
        <w:rPr>
          <w:spacing w:val="14"/>
        </w:rPr>
        <w:t xml:space="preserve"> </w:t>
      </w:r>
      <w:r w:rsidRPr="0077108B">
        <w:t>a</w:t>
      </w:r>
      <w:r w:rsidRPr="0077108B">
        <w:rPr>
          <w:spacing w:val="14"/>
        </w:rPr>
        <w:t xml:space="preserve"> </w:t>
      </w:r>
      <w:r w:rsidRPr="0077108B">
        <w:t>common</w:t>
      </w:r>
      <w:r w:rsidRPr="0077108B">
        <w:rPr>
          <w:spacing w:val="13"/>
        </w:rPr>
        <w:t xml:space="preserve"> </w:t>
      </w:r>
      <w:r w:rsidRPr="0077108B">
        <w:t>market</w:t>
      </w:r>
      <w:r w:rsidRPr="0077108B">
        <w:rPr>
          <w:spacing w:val="13"/>
        </w:rPr>
        <w:t xml:space="preserve"> </w:t>
      </w:r>
      <w:r w:rsidRPr="0077108B">
        <w:t>in</w:t>
      </w:r>
      <w:r w:rsidRPr="0077108B">
        <w:rPr>
          <w:spacing w:val="16"/>
        </w:rPr>
        <w:t xml:space="preserve"> </w:t>
      </w:r>
      <w:r w:rsidRPr="0077108B">
        <w:t>goods</w:t>
      </w:r>
      <w:r w:rsidRPr="0077108B">
        <w:rPr>
          <w:spacing w:val="22"/>
        </w:rPr>
        <w:t xml:space="preserve"> </w:t>
      </w:r>
      <w:r w:rsidRPr="0077108B">
        <w:rPr>
          <w:rFonts w:cs="Times New Roman"/>
        </w:rPr>
        <w:t>–</w:t>
      </w:r>
      <w:r w:rsidRPr="0077108B">
        <w:rPr>
          <w:rFonts w:cs="Times New Roman"/>
          <w:spacing w:val="13"/>
        </w:rPr>
        <w:t xml:space="preserve"> </w:t>
      </w:r>
      <w:r w:rsidRPr="0077108B">
        <w:t>which</w:t>
      </w:r>
      <w:r w:rsidRPr="0077108B">
        <w:rPr>
          <w:spacing w:val="13"/>
        </w:rPr>
        <w:t xml:space="preserve"> </w:t>
      </w:r>
      <w:r w:rsidRPr="0077108B">
        <w:t>was</w:t>
      </w:r>
      <w:r w:rsidRPr="0077108B">
        <w:rPr>
          <w:spacing w:val="13"/>
        </w:rPr>
        <w:t xml:space="preserve"> </w:t>
      </w:r>
      <w:r w:rsidRPr="0077108B">
        <w:t>achieved</w:t>
      </w:r>
      <w:r w:rsidRPr="0077108B">
        <w:rPr>
          <w:spacing w:val="15"/>
        </w:rPr>
        <w:t xml:space="preserve"> </w:t>
      </w:r>
      <w:r w:rsidRPr="0077108B">
        <w:t>in 1968</w:t>
      </w:r>
      <w:r w:rsidRPr="0077108B">
        <w:rPr>
          <w:spacing w:val="14"/>
        </w:rPr>
        <w:t xml:space="preserve"> </w:t>
      </w:r>
      <w:r w:rsidRPr="0077108B">
        <w:t>when</w:t>
      </w:r>
      <w:r w:rsidRPr="0077108B">
        <w:rPr>
          <w:spacing w:val="14"/>
        </w:rPr>
        <w:t xml:space="preserve"> </w:t>
      </w:r>
      <w:r w:rsidRPr="0077108B">
        <w:t>most</w:t>
      </w:r>
      <w:r w:rsidRPr="0077108B">
        <w:rPr>
          <w:spacing w:val="15"/>
        </w:rPr>
        <w:t xml:space="preserve"> </w:t>
      </w:r>
      <w:r w:rsidRPr="0077108B">
        <w:t>internal</w:t>
      </w:r>
      <w:r w:rsidRPr="0077108B">
        <w:rPr>
          <w:spacing w:val="15"/>
        </w:rPr>
        <w:t xml:space="preserve"> </w:t>
      </w:r>
      <w:r w:rsidRPr="0077108B">
        <w:t>tariffs</w:t>
      </w:r>
      <w:r w:rsidRPr="0077108B">
        <w:rPr>
          <w:spacing w:val="14"/>
        </w:rPr>
        <w:t xml:space="preserve"> </w:t>
      </w:r>
      <w:r w:rsidRPr="0077108B">
        <w:t>and</w:t>
      </w:r>
      <w:r w:rsidRPr="0077108B">
        <w:rPr>
          <w:spacing w:val="14"/>
        </w:rPr>
        <w:t xml:space="preserve"> </w:t>
      </w:r>
      <w:r w:rsidRPr="0077108B">
        <w:t>quota</w:t>
      </w:r>
      <w:r w:rsidRPr="0077108B">
        <w:rPr>
          <w:spacing w:val="14"/>
        </w:rPr>
        <w:t xml:space="preserve"> </w:t>
      </w:r>
      <w:r w:rsidRPr="0077108B">
        <w:t>restrictions</w:t>
      </w:r>
      <w:r w:rsidRPr="0077108B">
        <w:rPr>
          <w:spacing w:val="15"/>
        </w:rPr>
        <w:t xml:space="preserve"> </w:t>
      </w:r>
      <w:r w:rsidR="00E7121F" w:rsidRPr="0077108B">
        <w:rPr>
          <w:spacing w:val="15"/>
        </w:rPr>
        <w:t>were</w:t>
      </w:r>
      <w:r w:rsidRPr="0077108B">
        <w:rPr>
          <w:spacing w:val="14"/>
        </w:rPr>
        <w:t xml:space="preserve"> </w:t>
      </w:r>
      <w:r w:rsidRPr="0077108B">
        <w:t>removed</w:t>
      </w:r>
      <w:r w:rsidR="00AE0101" w:rsidRPr="0077108B">
        <w:t>,</w:t>
      </w:r>
      <w:r w:rsidR="00AE0101" w:rsidRPr="0077108B">
        <w:rPr>
          <w:spacing w:val="14"/>
        </w:rPr>
        <w:t xml:space="preserve"> </w:t>
      </w:r>
      <w:r w:rsidRPr="0077108B">
        <w:t>and</w:t>
      </w:r>
      <w:r w:rsidRPr="0077108B">
        <w:rPr>
          <w:spacing w:val="14"/>
        </w:rPr>
        <w:t xml:space="preserve"> </w:t>
      </w:r>
      <w:r w:rsidRPr="0077108B">
        <w:t>a</w:t>
      </w:r>
      <w:r w:rsidRPr="0077108B">
        <w:rPr>
          <w:spacing w:val="13"/>
        </w:rPr>
        <w:t xml:space="preserve"> </w:t>
      </w:r>
      <w:r w:rsidRPr="0077108B">
        <w:t>common external</w:t>
      </w:r>
      <w:r w:rsidRPr="0077108B">
        <w:rPr>
          <w:spacing w:val="-13"/>
        </w:rPr>
        <w:t xml:space="preserve"> </w:t>
      </w:r>
      <w:r w:rsidRPr="0077108B">
        <w:t>tariff</w:t>
      </w:r>
      <w:r w:rsidRPr="0077108B">
        <w:rPr>
          <w:spacing w:val="-12"/>
        </w:rPr>
        <w:t xml:space="preserve"> </w:t>
      </w:r>
      <w:r w:rsidRPr="0077108B">
        <w:t>established</w:t>
      </w:r>
      <w:r w:rsidRPr="0077108B">
        <w:rPr>
          <w:spacing w:val="-12"/>
        </w:rPr>
        <w:t xml:space="preserve"> </w:t>
      </w:r>
      <w:r w:rsidRPr="0077108B">
        <w:rPr>
          <w:rFonts w:cs="Times New Roman"/>
        </w:rPr>
        <w:t>–</w:t>
      </w:r>
      <w:r w:rsidRPr="0077108B">
        <w:rPr>
          <w:rFonts w:cs="Times New Roman"/>
          <w:spacing w:val="-13"/>
        </w:rPr>
        <w:t xml:space="preserve"> </w:t>
      </w:r>
      <w:r w:rsidRPr="0077108B">
        <w:t>and</w:t>
      </w:r>
      <w:r w:rsidRPr="0077108B">
        <w:rPr>
          <w:spacing w:val="-11"/>
        </w:rPr>
        <w:t xml:space="preserve"> </w:t>
      </w:r>
      <w:r w:rsidRPr="0077108B">
        <w:t>the</w:t>
      </w:r>
      <w:r w:rsidRPr="0077108B">
        <w:rPr>
          <w:spacing w:val="-12"/>
        </w:rPr>
        <w:t xml:space="preserve"> </w:t>
      </w:r>
      <w:r w:rsidRPr="0077108B">
        <w:t>construction</w:t>
      </w:r>
      <w:r w:rsidRPr="0077108B">
        <w:rPr>
          <w:spacing w:val="-12"/>
        </w:rPr>
        <w:t xml:space="preserve"> </w:t>
      </w:r>
      <w:r w:rsidRPr="0077108B">
        <w:t>of</w:t>
      </w:r>
      <w:r w:rsidRPr="0077108B">
        <w:rPr>
          <w:spacing w:val="-14"/>
        </w:rPr>
        <w:t xml:space="preserve"> </w:t>
      </w:r>
      <w:r w:rsidRPr="0077108B">
        <w:t>the</w:t>
      </w:r>
      <w:r w:rsidRPr="0077108B">
        <w:rPr>
          <w:spacing w:val="-12"/>
        </w:rPr>
        <w:t xml:space="preserve"> </w:t>
      </w:r>
      <w:r w:rsidR="000A0850" w:rsidRPr="0077108B">
        <w:rPr>
          <w:spacing w:val="-12"/>
        </w:rPr>
        <w:t>Common Agricultural Policy (</w:t>
      </w:r>
      <w:r w:rsidRPr="0077108B">
        <w:t>CAP</w:t>
      </w:r>
      <w:r w:rsidR="000A0850" w:rsidRPr="0077108B">
        <w:t>)</w:t>
      </w:r>
      <w:r w:rsidRPr="0077108B">
        <w:t>.</w:t>
      </w:r>
      <w:r w:rsidRPr="0077108B">
        <w:rPr>
          <w:spacing w:val="37"/>
        </w:rPr>
        <w:t xml:space="preserve"> </w:t>
      </w:r>
      <w:r w:rsidRPr="0077108B">
        <w:t>But</w:t>
      </w:r>
      <w:r w:rsidRPr="0077108B">
        <w:rPr>
          <w:spacing w:val="-13"/>
        </w:rPr>
        <w:t xml:space="preserve"> </w:t>
      </w:r>
      <w:r w:rsidRPr="0077108B">
        <w:t>once</w:t>
      </w:r>
      <w:r w:rsidRPr="0077108B">
        <w:rPr>
          <w:spacing w:val="-14"/>
        </w:rPr>
        <w:t xml:space="preserve"> </w:t>
      </w:r>
      <w:r w:rsidRPr="0077108B">
        <w:t>these</w:t>
      </w:r>
      <w:r w:rsidRPr="0077108B">
        <w:rPr>
          <w:spacing w:val="-14"/>
        </w:rPr>
        <w:t xml:space="preserve"> </w:t>
      </w:r>
      <w:r w:rsidRPr="0077108B">
        <w:t xml:space="preserve">early policy priorities had been </w:t>
      </w:r>
      <w:r w:rsidR="00E7121F" w:rsidRPr="0077108B">
        <w:t>reached</w:t>
      </w:r>
      <w:r w:rsidRPr="0077108B">
        <w:t>, decision-makers began to widen their</w:t>
      </w:r>
      <w:r w:rsidRPr="0077108B">
        <w:rPr>
          <w:spacing w:val="21"/>
        </w:rPr>
        <w:t xml:space="preserve"> </w:t>
      </w:r>
      <w:r w:rsidRPr="0077108B">
        <w:t>policy horizons</w:t>
      </w:r>
      <w:r w:rsidR="00E7121F" w:rsidRPr="0077108B">
        <w:t xml:space="preserve">, a </w:t>
      </w:r>
      <w:r w:rsidRPr="0077108B">
        <w:t>process</w:t>
      </w:r>
      <w:r w:rsidRPr="0077108B">
        <w:rPr>
          <w:spacing w:val="15"/>
        </w:rPr>
        <w:t xml:space="preserve"> </w:t>
      </w:r>
      <w:r w:rsidRPr="0077108B">
        <w:t>that</w:t>
      </w:r>
      <w:r w:rsidRPr="0077108B">
        <w:rPr>
          <w:spacing w:val="10"/>
        </w:rPr>
        <w:t xml:space="preserve"> </w:t>
      </w:r>
      <w:r w:rsidRPr="0077108B">
        <w:t>continues</w:t>
      </w:r>
      <w:r w:rsidRPr="0077108B">
        <w:rPr>
          <w:spacing w:val="11"/>
        </w:rPr>
        <w:t xml:space="preserve"> </w:t>
      </w:r>
      <w:r w:rsidRPr="0077108B">
        <w:lastRenderedPageBreak/>
        <w:t>to</w:t>
      </w:r>
      <w:r w:rsidRPr="0077108B">
        <w:rPr>
          <w:spacing w:val="11"/>
        </w:rPr>
        <w:t xml:space="preserve"> </w:t>
      </w:r>
      <w:r w:rsidRPr="0077108B">
        <w:t>the</w:t>
      </w:r>
      <w:r w:rsidRPr="0077108B">
        <w:rPr>
          <w:spacing w:val="12"/>
        </w:rPr>
        <w:t xml:space="preserve"> </w:t>
      </w:r>
      <w:r w:rsidRPr="0077108B">
        <w:t>present</w:t>
      </w:r>
      <w:r w:rsidRPr="0077108B">
        <w:rPr>
          <w:spacing w:val="13"/>
        </w:rPr>
        <w:t xml:space="preserve"> </w:t>
      </w:r>
      <w:r w:rsidRPr="0077108B">
        <w:t>day.</w:t>
      </w:r>
      <w:r w:rsidRPr="0077108B">
        <w:rPr>
          <w:spacing w:val="10"/>
        </w:rPr>
        <w:t xml:space="preserve"> </w:t>
      </w:r>
    </w:p>
    <w:p w14:paraId="6AEC2689" w14:textId="77777777" w:rsidR="006463D5" w:rsidRPr="0077108B" w:rsidRDefault="006463D5" w:rsidP="00BD25C2">
      <w:pPr>
        <w:pStyle w:val="BodyText"/>
        <w:ind w:left="0" w:right="373"/>
        <w:jc w:val="both"/>
        <w:rPr>
          <w:spacing w:val="10"/>
        </w:rPr>
      </w:pPr>
    </w:p>
    <w:p w14:paraId="4F989B00" w14:textId="18570209" w:rsidR="006463D5" w:rsidRPr="0077108B" w:rsidRDefault="00423828" w:rsidP="00F74D5C">
      <w:pPr>
        <w:jc w:val="both"/>
      </w:pPr>
      <w:r w:rsidRPr="0077108B">
        <w:t xml:space="preserve">Some of this widening has taken the form of identifying direct market-related policies that have needed to be developed to improve market performance. </w:t>
      </w:r>
      <w:bookmarkStart w:id="97" w:name="_Hlk534900265"/>
      <w:r w:rsidRPr="0077108B">
        <w:t>Since the late 1960s this has resulted in much attention being given to the removal of non-tariff barriers to internal trade</w:t>
      </w:r>
      <w:r w:rsidR="00E7121F" w:rsidRPr="0077108B">
        <w:t>. S</w:t>
      </w:r>
      <w:r w:rsidRPr="0077108B">
        <w:t xml:space="preserve">ince the early 1980s it has resulted in extensive policy activity directed at </w:t>
      </w:r>
      <w:proofErr w:type="gramStart"/>
      <w:r w:rsidRPr="0077108B">
        <w:t>opening up</w:t>
      </w:r>
      <w:proofErr w:type="gramEnd"/>
      <w:r w:rsidRPr="0077108B">
        <w:t xml:space="preserve"> the free movement of capital, services and labo</w:t>
      </w:r>
      <w:r w:rsidR="007B6360" w:rsidRPr="0077108B">
        <w:t>u</w:t>
      </w:r>
      <w:r w:rsidRPr="0077108B">
        <w:t xml:space="preserve">r </w:t>
      </w:r>
      <w:proofErr w:type="gramStart"/>
      <w:r w:rsidRPr="0077108B">
        <w:t>and also</w:t>
      </w:r>
      <w:proofErr w:type="gramEnd"/>
      <w:r w:rsidRPr="0077108B">
        <w:t xml:space="preserve"> the outlawing of anti-competitive practices</w:t>
      </w:r>
      <w:r w:rsidR="00DD1C36" w:rsidRPr="0077108B">
        <w:t>. Since</w:t>
      </w:r>
      <w:r w:rsidRPr="0077108B">
        <w:t xml:space="preserve"> the</w:t>
      </w:r>
      <w:r w:rsidR="00DD1C36" w:rsidRPr="0077108B">
        <w:t xml:space="preserve"> </w:t>
      </w:r>
      <w:r w:rsidRPr="0077108B">
        <w:t>early 2000s it has resulted in</w:t>
      </w:r>
      <w:r w:rsidR="00DD1C36" w:rsidRPr="0077108B">
        <w:t xml:space="preserve"> strategic plans, </w:t>
      </w:r>
      <w:r w:rsidR="00027E16" w:rsidRPr="0077108B">
        <w:t>such as</w:t>
      </w:r>
      <w:r w:rsidR="00523464" w:rsidRPr="0077108B">
        <w:t xml:space="preserve"> </w:t>
      </w:r>
      <w:r w:rsidRPr="0077108B">
        <w:t>Europe 2020</w:t>
      </w:r>
      <w:r w:rsidR="00BD25C2" w:rsidRPr="0077108B">
        <w:t xml:space="preserve">, a ten-year </w:t>
      </w:r>
      <w:r w:rsidR="00DD1C36" w:rsidRPr="0077108B">
        <w:t>blueprint for</w:t>
      </w:r>
      <w:r w:rsidR="00BD25C2" w:rsidRPr="0077108B">
        <w:t xml:space="preserve"> member state governments and the EU </w:t>
      </w:r>
      <w:r w:rsidR="00DD1C36" w:rsidRPr="0077108B">
        <w:t xml:space="preserve">to </w:t>
      </w:r>
      <w:r w:rsidR="00BD25C2" w:rsidRPr="0077108B">
        <w:t>work cooperatively to achieve “smart, sustainable, inclusive growth as a way to overcome the structural weaknesses in Europe’s economy</w:t>
      </w:r>
      <w:r w:rsidR="009D4395" w:rsidRPr="0077108B">
        <w:t>,</w:t>
      </w:r>
      <w:r w:rsidR="00DD1C36" w:rsidRPr="0077108B">
        <w:t>” with targe</w:t>
      </w:r>
      <w:r w:rsidR="007A1A2A" w:rsidRPr="0077108B">
        <w:t>ts</w:t>
      </w:r>
      <w:r w:rsidR="00DD1C36" w:rsidRPr="0077108B">
        <w:t xml:space="preserve"> specified</w:t>
      </w:r>
      <w:r w:rsidR="00BD25C2" w:rsidRPr="0077108B">
        <w:t xml:space="preserve"> for employment; R&amp;D; climate change and energy; education; and</w:t>
      </w:r>
      <w:r w:rsidR="005439C9" w:rsidRPr="0077108B">
        <w:t xml:space="preserve"> </w:t>
      </w:r>
      <w:r w:rsidR="00BD25C2" w:rsidRPr="0077108B">
        <w:t>poverty and social exclusion.</w:t>
      </w:r>
      <w:r w:rsidR="0011741C" w:rsidRPr="0077108B">
        <w:t xml:space="preserve"> </w:t>
      </w:r>
    </w:p>
    <w:p w14:paraId="5E87F2E0" w14:textId="77777777" w:rsidR="006463D5" w:rsidRPr="0077108B" w:rsidRDefault="006463D5" w:rsidP="00BD25C2">
      <w:pPr>
        <w:pStyle w:val="BodyText"/>
        <w:ind w:left="0" w:right="373"/>
        <w:jc w:val="both"/>
        <w:rPr>
          <w:rFonts w:cs="Times New Roman"/>
        </w:rPr>
      </w:pPr>
    </w:p>
    <w:p w14:paraId="6794B239" w14:textId="094401B6" w:rsidR="0011741C" w:rsidRPr="0077108B" w:rsidRDefault="00423828" w:rsidP="00F74D5C">
      <w:pPr>
        <w:jc w:val="both"/>
      </w:pPr>
      <w:r w:rsidRPr="0077108B">
        <w:t>Some</w:t>
      </w:r>
      <w:r w:rsidRPr="0077108B">
        <w:rPr>
          <w:spacing w:val="-13"/>
        </w:rPr>
        <w:t xml:space="preserve"> </w:t>
      </w:r>
      <w:r w:rsidRPr="0077108B">
        <w:t>of</w:t>
      </w:r>
      <w:r w:rsidRPr="0077108B">
        <w:rPr>
          <w:spacing w:val="-13"/>
        </w:rPr>
        <w:t xml:space="preserve"> </w:t>
      </w:r>
      <w:r w:rsidRPr="0077108B">
        <w:t>the</w:t>
      </w:r>
      <w:r w:rsidRPr="0077108B">
        <w:rPr>
          <w:spacing w:val="-13"/>
        </w:rPr>
        <w:t xml:space="preserve"> </w:t>
      </w:r>
      <w:r w:rsidRPr="0077108B">
        <w:t>widening</w:t>
      </w:r>
      <w:r w:rsidRPr="0077108B">
        <w:rPr>
          <w:spacing w:val="-15"/>
        </w:rPr>
        <w:t xml:space="preserve"> </w:t>
      </w:r>
      <w:r w:rsidRPr="0077108B">
        <w:t>has</w:t>
      </w:r>
      <w:r w:rsidRPr="0077108B">
        <w:rPr>
          <w:spacing w:val="-12"/>
        </w:rPr>
        <w:t xml:space="preserve"> </w:t>
      </w:r>
      <w:r w:rsidRPr="0077108B">
        <w:t>taken</w:t>
      </w:r>
      <w:r w:rsidRPr="0077108B">
        <w:rPr>
          <w:spacing w:val="-10"/>
        </w:rPr>
        <w:t xml:space="preserve"> </w:t>
      </w:r>
      <w:r w:rsidRPr="0077108B">
        <w:t>the</w:t>
      </w:r>
      <w:r w:rsidRPr="0077108B">
        <w:rPr>
          <w:spacing w:val="-13"/>
        </w:rPr>
        <w:t xml:space="preserve"> </w:t>
      </w:r>
      <w:r w:rsidRPr="0077108B">
        <w:t>form</w:t>
      </w:r>
      <w:r w:rsidRPr="0077108B">
        <w:rPr>
          <w:spacing w:val="-13"/>
        </w:rPr>
        <w:t xml:space="preserve"> </w:t>
      </w:r>
      <w:r w:rsidRPr="0077108B">
        <w:t>of</w:t>
      </w:r>
      <w:r w:rsidRPr="0077108B">
        <w:rPr>
          <w:spacing w:val="-13"/>
        </w:rPr>
        <w:t xml:space="preserve"> </w:t>
      </w:r>
      <w:r w:rsidRPr="0077108B">
        <w:t>developing</w:t>
      </w:r>
      <w:r w:rsidRPr="0077108B">
        <w:rPr>
          <w:spacing w:val="-12"/>
        </w:rPr>
        <w:t xml:space="preserve"> </w:t>
      </w:r>
      <w:r w:rsidRPr="0077108B">
        <w:t>policies</w:t>
      </w:r>
      <w:r w:rsidRPr="0077108B">
        <w:rPr>
          <w:spacing w:val="-12"/>
        </w:rPr>
        <w:t xml:space="preserve"> </w:t>
      </w:r>
      <w:r w:rsidRPr="0077108B">
        <w:t>that,</w:t>
      </w:r>
      <w:r w:rsidRPr="0077108B">
        <w:rPr>
          <w:spacing w:val="-12"/>
        </w:rPr>
        <w:t xml:space="preserve"> </w:t>
      </w:r>
      <w:r w:rsidRPr="0077108B">
        <w:t xml:space="preserve">though certainly market-related, are less concerned with creating market efficiency </w:t>
      </w:r>
      <w:r w:rsidRPr="0077108B">
        <w:rPr>
          <w:rFonts w:cs="Times New Roman"/>
          <w:i/>
        </w:rPr>
        <w:t>per se</w:t>
      </w:r>
      <w:r w:rsidRPr="0077108B">
        <w:rPr>
          <w:rFonts w:cs="Times New Roman"/>
          <w:i/>
          <w:spacing w:val="-27"/>
        </w:rPr>
        <w:t xml:space="preserve"> </w:t>
      </w:r>
      <w:r w:rsidR="00523464" w:rsidRPr="0077108B">
        <w:t>than</w:t>
      </w:r>
      <w:r w:rsidRPr="0077108B">
        <w:t xml:space="preserve"> with managing undesirable market consequences and problems that</w:t>
      </w:r>
      <w:r w:rsidRPr="0077108B">
        <w:rPr>
          <w:spacing w:val="5"/>
        </w:rPr>
        <w:t xml:space="preserve"> </w:t>
      </w:r>
      <w:r w:rsidRPr="0077108B">
        <w:t>the market</w:t>
      </w:r>
      <w:r w:rsidRPr="0077108B">
        <w:rPr>
          <w:spacing w:val="-6"/>
        </w:rPr>
        <w:t xml:space="preserve"> </w:t>
      </w:r>
      <w:r w:rsidRPr="0077108B">
        <w:t>is</w:t>
      </w:r>
      <w:r w:rsidRPr="0077108B">
        <w:rPr>
          <w:spacing w:val="-6"/>
        </w:rPr>
        <w:t xml:space="preserve"> </w:t>
      </w:r>
      <w:r w:rsidRPr="0077108B">
        <w:t>not</w:t>
      </w:r>
      <w:r w:rsidRPr="0077108B">
        <w:rPr>
          <w:spacing w:val="-6"/>
        </w:rPr>
        <w:t xml:space="preserve"> </w:t>
      </w:r>
      <w:r w:rsidRPr="0077108B">
        <w:t>seen</w:t>
      </w:r>
      <w:r w:rsidRPr="0077108B">
        <w:rPr>
          <w:spacing w:val="-6"/>
        </w:rPr>
        <w:t xml:space="preserve"> </w:t>
      </w:r>
      <w:r w:rsidRPr="0077108B">
        <w:t>as</w:t>
      </w:r>
      <w:r w:rsidRPr="0077108B">
        <w:rPr>
          <w:spacing w:val="-4"/>
        </w:rPr>
        <w:t xml:space="preserve"> </w:t>
      </w:r>
      <w:r w:rsidRPr="0077108B">
        <w:t>being</w:t>
      </w:r>
      <w:r w:rsidRPr="0077108B">
        <w:rPr>
          <w:spacing w:val="-6"/>
        </w:rPr>
        <w:t xml:space="preserve"> </w:t>
      </w:r>
      <w:r w:rsidRPr="0077108B">
        <w:t>able</w:t>
      </w:r>
      <w:r w:rsidRPr="0077108B">
        <w:rPr>
          <w:spacing w:val="-7"/>
        </w:rPr>
        <w:t xml:space="preserve"> </w:t>
      </w:r>
      <w:r w:rsidRPr="0077108B">
        <w:t>to</w:t>
      </w:r>
      <w:r w:rsidRPr="0077108B">
        <w:rPr>
          <w:spacing w:val="-6"/>
        </w:rPr>
        <w:t xml:space="preserve"> </w:t>
      </w:r>
      <w:r w:rsidRPr="0077108B">
        <w:t>handle</w:t>
      </w:r>
      <w:r w:rsidRPr="0077108B">
        <w:rPr>
          <w:spacing w:val="-7"/>
        </w:rPr>
        <w:t xml:space="preserve"> </w:t>
      </w:r>
      <w:r w:rsidRPr="0077108B">
        <w:t>satisfactorily.</w:t>
      </w:r>
      <w:r w:rsidRPr="0077108B">
        <w:rPr>
          <w:spacing w:val="-6"/>
        </w:rPr>
        <w:t xml:space="preserve"> </w:t>
      </w:r>
      <w:r w:rsidRPr="0077108B">
        <w:t>Examples</w:t>
      </w:r>
      <w:r w:rsidRPr="0077108B">
        <w:rPr>
          <w:spacing w:val="-6"/>
        </w:rPr>
        <w:t xml:space="preserve"> </w:t>
      </w:r>
      <w:r w:rsidRPr="0077108B">
        <w:t xml:space="preserve">include </w:t>
      </w:r>
      <w:r w:rsidRPr="0077108B">
        <w:rPr>
          <w:rFonts w:cs="Times New Roman"/>
        </w:rPr>
        <w:t>environmental policy, which first began to appear on the EC’s policy agenda in the ea</w:t>
      </w:r>
      <w:r w:rsidRPr="0077108B">
        <w:t>rly 1970s,</w:t>
      </w:r>
      <w:r w:rsidRPr="0077108B">
        <w:rPr>
          <w:spacing w:val="31"/>
        </w:rPr>
        <w:t xml:space="preserve"> </w:t>
      </w:r>
      <w:r w:rsidRPr="0077108B">
        <w:t>social</w:t>
      </w:r>
      <w:r w:rsidRPr="0077108B">
        <w:rPr>
          <w:spacing w:val="31"/>
        </w:rPr>
        <w:t xml:space="preserve"> </w:t>
      </w:r>
      <w:r w:rsidRPr="0077108B">
        <w:t>policies,</w:t>
      </w:r>
      <w:r w:rsidRPr="0077108B">
        <w:rPr>
          <w:spacing w:val="31"/>
        </w:rPr>
        <w:t xml:space="preserve"> </w:t>
      </w:r>
      <w:r w:rsidR="00523464" w:rsidRPr="0077108B">
        <w:t xml:space="preserve">supported </w:t>
      </w:r>
      <w:r w:rsidRPr="0077108B">
        <w:t>from</w:t>
      </w:r>
      <w:r w:rsidRPr="0077108B">
        <w:rPr>
          <w:spacing w:val="31"/>
        </w:rPr>
        <w:t xml:space="preserve"> </w:t>
      </w:r>
      <w:r w:rsidRPr="0077108B">
        <w:t>the</w:t>
      </w:r>
      <w:r w:rsidRPr="0077108B">
        <w:rPr>
          <w:spacing w:val="30"/>
        </w:rPr>
        <w:t xml:space="preserve"> </w:t>
      </w:r>
      <w:r w:rsidRPr="0077108B">
        <w:t>late</w:t>
      </w:r>
      <w:r w:rsidRPr="0077108B">
        <w:rPr>
          <w:spacing w:val="30"/>
        </w:rPr>
        <w:t xml:space="preserve"> </w:t>
      </w:r>
      <w:r w:rsidRPr="0077108B">
        <w:t>1980s</w:t>
      </w:r>
      <w:r w:rsidRPr="0077108B">
        <w:rPr>
          <w:spacing w:val="31"/>
        </w:rPr>
        <w:t xml:space="preserve"> </w:t>
      </w:r>
      <w:r w:rsidRPr="0077108B">
        <w:t>by</w:t>
      </w:r>
      <w:r w:rsidRPr="0077108B">
        <w:rPr>
          <w:spacing w:val="27"/>
        </w:rPr>
        <w:t xml:space="preserve"> </w:t>
      </w:r>
      <w:r w:rsidRPr="0077108B">
        <w:t>an</w:t>
      </w:r>
      <w:r w:rsidRPr="0077108B">
        <w:rPr>
          <w:spacing w:val="31"/>
        </w:rPr>
        <w:t xml:space="preserve"> </w:t>
      </w:r>
      <w:r w:rsidRPr="0077108B">
        <w:t xml:space="preserve">increasing acceptance that the internal market should have </w:t>
      </w:r>
      <w:r w:rsidRPr="0077108B">
        <w:rPr>
          <w:rFonts w:cs="Times New Roman"/>
        </w:rPr>
        <w:t>“a social dimension</w:t>
      </w:r>
      <w:r w:rsidRPr="0077108B">
        <w:t>,</w:t>
      </w:r>
      <w:r w:rsidRPr="0077108B">
        <w:rPr>
          <w:rFonts w:cs="Times New Roman"/>
        </w:rPr>
        <w:t xml:space="preserve">” </w:t>
      </w:r>
      <w:r w:rsidRPr="0077108B">
        <w:t>and energy</w:t>
      </w:r>
      <w:r w:rsidRPr="0077108B">
        <w:rPr>
          <w:spacing w:val="48"/>
        </w:rPr>
        <w:t xml:space="preserve"> </w:t>
      </w:r>
      <w:r w:rsidRPr="0077108B">
        <w:t xml:space="preserve">policy, which received increased attention </w:t>
      </w:r>
      <w:r w:rsidR="00A45291" w:rsidRPr="0077108B">
        <w:t xml:space="preserve">beginning </w:t>
      </w:r>
      <w:r w:rsidRPr="0077108B">
        <w:t>in the 2000s, in no small part because of</w:t>
      </w:r>
      <w:r w:rsidRPr="0077108B">
        <w:rPr>
          <w:spacing w:val="13"/>
        </w:rPr>
        <w:t xml:space="preserve"> </w:t>
      </w:r>
      <w:r w:rsidRPr="0077108B">
        <w:t>concerns over</w:t>
      </w:r>
      <w:r w:rsidRPr="0077108B">
        <w:rPr>
          <w:spacing w:val="-6"/>
        </w:rPr>
        <w:t xml:space="preserve"> </w:t>
      </w:r>
      <w:r w:rsidRPr="0077108B">
        <w:t>supply</w:t>
      </w:r>
      <w:r w:rsidRPr="0077108B">
        <w:rPr>
          <w:spacing w:val="-10"/>
        </w:rPr>
        <w:t xml:space="preserve"> </w:t>
      </w:r>
      <w:r w:rsidRPr="0077108B">
        <w:t>problems.</w:t>
      </w:r>
      <w:r w:rsidRPr="0077108B">
        <w:rPr>
          <w:spacing w:val="-5"/>
        </w:rPr>
        <w:t xml:space="preserve"> </w:t>
      </w:r>
      <w:r w:rsidRPr="0077108B">
        <w:t>Some</w:t>
      </w:r>
      <w:r w:rsidRPr="0077108B">
        <w:rPr>
          <w:spacing w:val="-6"/>
        </w:rPr>
        <w:t xml:space="preserve"> </w:t>
      </w:r>
      <w:r w:rsidRPr="0077108B">
        <w:t>of</w:t>
      </w:r>
      <w:r w:rsidRPr="0077108B">
        <w:rPr>
          <w:spacing w:val="-6"/>
        </w:rPr>
        <w:t xml:space="preserve"> </w:t>
      </w:r>
      <w:r w:rsidRPr="0077108B">
        <w:t>the</w:t>
      </w:r>
      <w:r w:rsidRPr="0077108B">
        <w:rPr>
          <w:spacing w:val="-6"/>
        </w:rPr>
        <w:t xml:space="preserve"> </w:t>
      </w:r>
      <w:r w:rsidRPr="0077108B">
        <w:t>widening</w:t>
      </w:r>
      <w:r w:rsidRPr="0077108B">
        <w:rPr>
          <w:spacing w:val="-7"/>
        </w:rPr>
        <w:t xml:space="preserve"> </w:t>
      </w:r>
      <w:r w:rsidRPr="0077108B">
        <w:t>has</w:t>
      </w:r>
      <w:r w:rsidRPr="0077108B">
        <w:rPr>
          <w:spacing w:val="-5"/>
        </w:rPr>
        <w:t xml:space="preserve"> </w:t>
      </w:r>
      <w:r w:rsidRPr="0077108B">
        <w:t>taken</w:t>
      </w:r>
      <w:r w:rsidRPr="0077108B">
        <w:rPr>
          <w:spacing w:val="-5"/>
        </w:rPr>
        <w:t xml:space="preserve"> </w:t>
      </w:r>
      <w:r w:rsidRPr="0077108B">
        <w:t>the</w:t>
      </w:r>
      <w:r w:rsidRPr="0077108B">
        <w:rPr>
          <w:spacing w:val="-6"/>
        </w:rPr>
        <w:t xml:space="preserve"> </w:t>
      </w:r>
      <w:r w:rsidRPr="0077108B">
        <w:t>form</w:t>
      </w:r>
      <w:r w:rsidRPr="0077108B">
        <w:rPr>
          <w:spacing w:val="-5"/>
        </w:rPr>
        <w:t xml:space="preserve"> </w:t>
      </w:r>
      <w:r w:rsidRPr="0077108B">
        <w:t>of</w:t>
      </w:r>
      <w:r w:rsidRPr="0077108B">
        <w:rPr>
          <w:spacing w:val="-6"/>
        </w:rPr>
        <w:t xml:space="preserve"> </w:t>
      </w:r>
      <w:r w:rsidRPr="0077108B">
        <w:t>policy</w:t>
      </w:r>
      <w:r w:rsidRPr="0077108B">
        <w:rPr>
          <w:spacing w:val="-10"/>
        </w:rPr>
        <w:t xml:space="preserve"> </w:t>
      </w:r>
      <w:r w:rsidRPr="0077108B">
        <w:t>being</w:t>
      </w:r>
      <w:r w:rsidRPr="0077108B">
        <w:rPr>
          <w:spacing w:val="-7"/>
        </w:rPr>
        <w:t xml:space="preserve"> </w:t>
      </w:r>
      <w:r w:rsidRPr="0077108B">
        <w:t>developed in non-market policy areas that formerly were regarded as being national preserves.</w:t>
      </w:r>
      <w:r w:rsidRPr="0077108B">
        <w:rPr>
          <w:spacing w:val="41"/>
        </w:rPr>
        <w:t xml:space="preserve"> </w:t>
      </w:r>
      <w:r w:rsidRPr="0077108B">
        <w:t>Until the</w:t>
      </w:r>
      <w:r w:rsidRPr="0077108B">
        <w:rPr>
          <w:spacing w:val="-6"/>
        </w:rPr>
        <w:t xml:space="preserve"> </w:t>
      </w:r>
      <w:r w:rsidRPr="0077108B">
        <w:t>late</w:t>
      </w:r>
      <w:r w:rsidRPr="0077108B">
        <w:rPr>
          <w:spacing w:val="-6"/>
        </w:rPr>
        <w:t xml:space="preserve"> </w:t>
      </w:r>
      <w:r w:rsidRPr="0077108B">
        <w:t>1990s</w:t>
      </w:r>
      <w:r w:rsidRPr="0077108B">
        <w:rPr>
          <w:spacing w:val="-5"/>
        </w:rPr>
        <w:t xml:space="preserve"> </w:t>
      </w:r>
      <w:r w:rsidRPr="0077108B">
        <w:t>policy</w:t>
      </w:r>
      <w:r w:rsidRPr="0077108B">
        <w:rPr>
          <w:spacing w:val="-10"/>
        </w:rPr>
        <w:t xml:space="preserve"> </w:t>
      </w:r>
      <w:r w:rsidRPr="0077108B">
        <w:t>development</w:t>
      </w:r>
      <w:r w:rsidRPr="0077108B">
        <w:rPr>
          <w:spacing w:val="-5"/>
        </w:rPr>
        <w:t xml:space="preserve"> </w:t>
      </w:r>
      <w:r w:rsidRPr="0077108B">
        <w:t>in</w:t>
      </w:r>
      <w:r w:rsidRPr="0077108B">
        <w:rPr>
          <w:spacing w:val="-5"/>
        </w:rPr>
        <w:t xml:space="preserve"> </w:t>
      </w:r>
      <w:r w:rsidR="009D4395" w:rsidRPr="0077108B">
        <w:t>such</w:t>
      </w:r>
      <w:r w:rsidRPr="0077108B">
        <w:rPr>
          <w:spacing w:val="-4"/>
        </w:rPr>
        <w:t xml:space="preserve"> </w:t>
      </w:r>
      <w:r w:rsidRPr="0077108B">
        <w:t xml:space="preserve">areas </w:t>
      </w:r>
      <w:r w:rsidRPr="0077108B">
        <w:rPr>
          <w:rFonts w:cs="Times New Roman"/>
        </w:rPr>
        <w:t>–</w:t>
      </w:r>
      <w:r w:rsidR="00314454" w:rsidRPr="0077108B">
        <w:rPr>
          <w:rFonts w:cs="Times New Roman"/>
        </w:rPr>
        <w:t xml:space="preserve"> </w:t>
      </w:r>
      <w:r w:rsidRPr="0077108B">
        <w:t>essentially</w:t>
      </w:r>
      <w:r w:rsidRPr="0077108B">
        <w:rPr>
          <w:spacing w:val="-8"/>
        </w:rPr>
        <w:t xml:space="preserve"> </w:t>
      </w:r>
      <w:r w:rsidR="009D4395" w:rsidRPr="0077108B">
        <w:rPr>
          <w:spacing w:val="-4"/>
        </w:rPr>
        <w:t xml:space="preserve">a) </w:t>
      </w:r>
      <w:r w:rsidRPr="0077108B">
        <w:t>foreign</w:t>
      </w:r>
      <w:r w:rsidRPr="0077108B">
        <w:rPr>
          <w:spacing w:val="-3"/>
        </w:rPr>
        <w:t xml:space="preserve"> </w:t>
      </w:r>
      <w:r w:rsidRPr="0077108B">
        <w:t>and security</w:t>
      </w:r>
      <w:r w:rsidRPr="0077108B">
        <w:rPr>
          <w:spacing w:val="-12"/>
        </w:rPr>
        <w:t xml:space="preserve"> </w:t>
      </w:r>
      <w:r w:rsidRPr="0077108B">
        <w:t>policy</w:t>
      </w:r>
      <w:r w:rsidRPr="0077108B">
        <w:rPr>
          <w:spacing w:val="-10"/>
        </w:rPr>
        <w:t xml:space="preserve"> </w:t>
      </w:r>
      <w:r w:rsidR="009D4395" w:rsidRPr="0077108B">
        <w:rPr>
          <w:spacing w:val="-10"/>
        </w:rPr>
        <w:t xml:space="preserve">and b) </w:t>
      </w:r>
      <w:r w:rsidRPr="0077108B">
        <w:t>justice</w:t>
      </w:r>
      <w:r w:rsidRPr="0077108B">
        <w:rPr>
          <w:spacing w:val="-7"/>
        </w:rPr>
        <w:t xml:space="preserve"> </w:t>
      </w:r>
      <w:r w:rsidRPr="0077108B">
        <w:t>and</w:t>
      </w:r>
      <w:r w:rsidRPr="0077108B">
        <w:rPr>
          <w:spacing w:val="-5"/>
        </w:rPr>
        <w:t xml:space="preserve"> </w:t>
      </w:r>
      <w:r w:rsidRPr="0077108B">
        <w:t>home</w:t>
      </w:r>
      <w:r w:rsidRPr="0077108B">
        <w:rPr>
          <w:spacing w:val="-6"/>
        </w:rPr>
        <w:t xml:space="preserve"> </w:t>
      </w:r>
      <w:r w:rsidRPr="0077108B">
        <w:t>affairs</w:t>
      </w:r>
      <w:r w:rsidRPr="0077108B">
        <w:rPr>
          <w:spacing w:val="-5"/>
        </w:rPr>
        <w:t xml:space="preserve"> </w:t>
      </w:r>
      <w:r w:rsidRPr="0077108B">
        <w:t>policy</w:t>
      </w:r>
      <w:r w:rsidR="00314454" w:rsidRPr="0077108B">
        <w:t xml:space="preserve"> </w:t>
      </w:r>
      <w:r w:rsidRPr="0077108B">
        <w:rPr>
          <w:rFonts w:cs="Times New Roman"/>
        </w:rPr>
        <w:t>–</w:t>
      </w:r>
      <w:r w:rsidRPr="0077108B">
        <w:rPr>
          <w:rFonts w:cs="Times New Roman"/>
          <w:spacing w:val="-5"/>
        </w:rPr>
        <w:t xml:space="preserve"> </w:t>
      </w:r>
      <w:r w:rsidRPr="0077108B">
        <w:t>was</w:t>
      </w:r>
      <w:r w:rsidRPr="0077108B">
        <w:rPr>
          <w:spacing w:val="-5"/>
        </w:rPr>
        <w:t xml:space="preserve"> </w:t>
      </w:r>
      <w:r w:rsidRPr="0077108B">
        <w:t xml:space="preserve">very slow because of the sensitivities involved, but development has </w:t>
      </w:r>
      <w:r w:rsidR="009D4395" w:rsidRPr="0077108B">
        <w:t xml:space="preserve">since </w:t>
      </w:r>
      <w:r w:rsidRPr="0077108B">
        <w:t>been</w:t>
      </w:r>
      <w:r w:rsidR="00523464" w:rsidRPr="0077108B">
        <w:rPr>
          <w:spacing w:val="38"/>
        </w:rPr>
        <w:t xml:space="preserve"> </w:t>
      </w:r>
      <w:r w:rsidRPr="0077108B">
        <w:t>rapid and</w:t>
      </w:r>
      <w:r w:rsidRPr="0077108B">
        <w:rPr>
          <w:spacing w:val="-5"/>
        </w:rPr>
        <w:t xml:space="preserve"> </w:t>
      </w:r>
      <w:r w:rsidRPr="0077108B">
        <w:t>considerable.</w:t>
      </w:r>
    </w:p>
    <w:bookmarkEnd w:id="97"/>
    <w:p w14:paraId="631303A0" w14:textId="77777777" w:rsidR="006077A1" w:rsidRPr="0077108B" w:rsidRDefault="006077A1" w:rsidP="00E7121F">
      <w:pPr>
        <w:rPr>
          <w:rFonts w:eastAsia="Times New Roman"/>
          <w:szCs w:val="24"/>
        </w:rPr>
      </w:pPr>
    </w:p>
    <w:p w14:paraId="6B7EEE09" w14:textId="77777777" w:rsidR="006077A1" w:rsidRPr="0077108B" w:rsidRDefault="006077A1" w:rsidP="00F74D5C">
      <w:pPr>
        <w:jc w:val="both"/>
      </w:pPr>
      <w:r w:rsidRPr="0077108B">
        <w:t>The former UK Prime Minister, Margaret Thatcher, was broadly correct when</w:t>
      </w:r>
      <w:r w:rsidRPr="0077108B">
        <w:rPr>
          <w:spacing w:val="16"/>
        </w:rPr>
        <w:t xml:space="preserve"> </w:t>
      </w:r>
      <w:r w:rsidRPr="0077108B">
        <w:t>she compared</w:t>
      </w:r>
      <w:r w:rsidRPr="0077108B">
        <w:rPr>
          <w:spacing w:val="22"/>
        </w:rPr>
        <w:t xml:space="preserve"> </w:t>
      </w:r>
      <w:r w:rsidRPr="0077108B">
        <w:t>EU</w:t>
      </w:r>
      <w:r w:rsidRPr="0077108B">
        <w:rPr>
          <w:spacing w:val="19"/>
        </w:rPr>
        <w:t xml:space="preserve"> </w:t>
      </w:r>
      <w:r w:rsidRPr="0077108B">
        <w:t>policy</w:t>
      </w:r>
      <w:r w:rsidRPr="0077108B">
        <w:rPr>
          <w:spacing w:val="15"/>
        </w:rPr>
        <w:t xml:space="preserve"> </w:t>
      </w:r>
      <w:r w:rsidRPr="0077108B">
        <w:t>development</w:t>
      </w:r>
      <w:r w:rsidRPr="0077108B">
        <w:rPr>
          <w:spacing w:val="20"/>
        </w:rPr>
        <w:t xml:space="preserve"> </w:t>
      </w:r>
      <w:r w:rsidRPr="0077108B">
        <w:t>to</w:t>
      </w:r>
      <w:r w:rsidRPr="0077108B">
        <w:rPr>
          <w:spacing w:val="20"/>
        </w:rPr>
        <w:t xml:space="preserve"> </w:t>
      </w:r>
      <w:r w:rsidRPr="0077108B">
        <w:t>being</w:t>
      </w:r>
      <w:r w:rsidRPr="0077108B">
        <w:rPr>
          <w:spacing w:val="20"/>
        </w:rPr>
        <w:t xml:space="preserve"> </w:t>
      </w:r>
      <w:r w:rsidRPr="0077108B">
        <w:t>like</w:t>
      </w:r>
      <w:r w:rsidRPr="0077108B">
        <w:rPr>
          <w:spacing w:val="21"/>
        </w:rPr>
        <w:t xml:space="preserve"> </w:t>
      </w:r>
      <w:r w:rsidRPr="0077108B">
        <w:t>a</w:t>
      </w:r>
      <w:r w:rsidRPr="0077108B">
        <w:rPr>
          <w:spacing w:val="19"/>
        </w:rPr>
        <w:t xml:space="preserve"> </w:t>
      </w:r>
      <w:r w:rsidRPr="0077108B">
        <w:t>ratchet:</w:t>
      </w:r>
      <w:r w:rsidRPr="0077108B">
        <w:rPr>
          <w:spacing w:val="21"/>
        </w:rPr>
        <w:t xml:space="preserve"> </w:t>
      </w:r>
      <w:r w:rsidRPr="0077108B">
        <w:t>once</w:t>
      </w:r>
      <w:r w:rsidRPr="0077108B">
        <w:rPr>
          <w:spacing w:val="21"/>
        </w:rPr>
        <w:t xml:space="preserve"> </w:t>
      </w:r>
      <w:r w:rsidRPr="0077108B">
        <w:t>a</w:t>
      </w:r>
      <w:r w:rsidRPr="0077108B">
        <w:rPr>
          <w:spacing w:val="19"/>
        </w:rPr>
        <w:t xml:space="preserve"> </w:t>
      </w:r>
      <w:r w:rsidRPr="0077108B">
        <w:t>notch</w:t>
      </w:r>
      <w:r w:rsidRPr="0077108B">
        <w:rPr>
          <w:spacing w:val="19"/>
        </w:rPr>
        <w:t xml:space="preserve"> </w:t>
      </w:r>
      <w:r w:rsidRPr="0077108B">
        <w:t>is</w:t>
      </w:r>
      <w:r w:rsidRPr="0077108B">
        <w:rPr>
          <w:spacing w:val="20"/>
        </w:rPr>
        <w:t xml:space="preserve"> </w:t>
      </w:r>
      <w:r w:rsidRPr="0077108B">
        <w:t>turned</w:t>
      </w:r>
      <w:r w:rsidRPr="0077108B">
        <w:rPr>
          <w:spacing w:val="20"/>
        </w:rPr>
        <w:t xml:space="preserve"> </w:t>
      </w:r>
      <w:r w:rsidRPr="0077108B">
        <w:t>on</w:t>
      </w:r>
      <w:r w:rsidRPr="0077108B">
        <w:rPr>
          <w:spacing w:val="20"/>
        </w:rPr>
        <w:t xml:space="preserve"> </w:t>
      </w:r>
      <w:r w:rsidRPr="0077108B">
        <w:t>the ratchet</w:t>
      </w:r>
      <w:r w:rsidRPr="0077108B">
        <w:rPr>
          <w:spacing w:val="17"/>
        </w:rPr>
        <w:t xml:space="preserve"> </w:t>
      </w:r>
      <w:r w:rsidRPr="0077108B">
        <w:t>it</w:t>
      </w:r>
      <w:r w:rsidRPr="0077108B">
        <w:rPr>
          <w:spacing w:val="17"/>
        </w:rPr>
        <w:t xml:space="preserve"> </w:t>
      </w:r>
      <w:r w:rsidRPr="0077108B">
        <w:t>is</w:t>
      </w:r>
      <w:r w:rsidRPr="0077108B">
        <w:rPr>
          <w:spacing w:val="17"/>
        </w:rPr>
        <w:t xml:space="preserve"> </w:t>
      </w:r>
      <w:r w:rsidRPr="0077108B">
        <w:t>all</w:t>
      </w:r>
      <w:r w:rsidRPr="0077108B">
        <w:rPr>
          <w:spacing w:val="17"/>
        </w:rPr>
        <w:t xml:space="preserve"> </w:t>
      </w:r>
      <w:r w:rsidRPr="0077108B">
        <w:t>but</w:t>
      </w:r>
      <w:r w:rsidRPr="0077108B">
        <w:rPr>
          <w:spacing w:val="17"/>
        </w:rPr>
        <w:t xml:space="preserve"> </w:t>
      </w:r>
      <w:r w:rsidRPr="0077108B">
        <w:t>impossible</w:t>
      </w:r>
      <w:r w:rsidRPr="0077108B">
        <w:rPr>
          <w:spacing w:val="16"/>
        </w:rPr>
        <w:t xml:space="preserve"> </w:t>
      </w:r>
      <w:r w:rsidRPr="0077108B">
        <w:t>to</w:t>
      </w:r>
      <w:r w:rsidRPr="0077108B">
        <w:rPr>
          <w:spacing w:val="17"/>
        </w:rPr>
        <w:t xml:space="preserve"> </w:t>
      </w:r>
      <w:r w:rsidRPr="0077108B">
        <w:t>turn</w:t>
      </w:r>
      <w:r w:rsidRPr="0077108B">
        <w:rPr>
          <w:spacing w:val="14"/>
        </w:rPr>
        <w:t xml:space="preserve"> </w:t>
      </w:r>
      <w:r w:rsidRPr="0077108B">
        <w:t>it</w:t>
      </w:r>
      <w:r w:rsidRPr="0077108B">
        <w:rPr>
          <w:spacing w:val="17"/>
        </w:rPr>
        <w:t xml:space="preserve"> </w:t>
      </w:r>
      <w:r w:rsidRPr="0077108B">
        <w:t>back.</w:t>
      </w:r>
      <w:r w:rsidRPr="0077108B">
        <w:rPr>
          <w:spacing w:val="16"/>
        </w:rPr>
        <w:t xml:space="preserve"> </w:t>
      </w:r>
      <w:r w:rsidRPr="0077108B">
        <w:t>And</w:t>
      </w:r>
      <w:r w:rsidRPr="0077108B">
        <w:rPr>
          <w:spacing w:val="16"/>
        </w:rPr>
        <w:t xml:space="preserve"> </w:t>
      </w:r>
      <w:r w:rsidRPr="0077108B">
        <w:t>over</w:t>
      </w:r>
      <w:r w:rsidRPr="0077108B">
        <w:rPr>
          <w:spacing w:val="16"/>
        </w:rPr>
        <w:t xml:space="preserve"> </w:t>
      </w:r>
      <w:r w:rsidRPr="0077108B">
        <w:t>the</w:t>
      </w:r>
      <w:r w:rsidRPr="0077108B">
        <w:rPr>
          <w:spacing w:val="18"/>
        </w:rPr>
        <w:t xml:space="preserve"> </w:t>
      </w:r>
      <w:r w:rsidRPr="0077108B">
        <w:t>years</w:t>
      </w:r>
      <w:r w:rsidRPr="0077108B">
        <w:rPr>
          <w:spacing w:val="16"/>
        </w:rPr>
        <w:t xml:space="preserve"> </w:t>
      </w:r>
      <w:r w:rsidRPr="0077108B">
        <w:t>there</w:t>
      </w:r>
      <w:r w:rsidRPr="0077108B">
        <w:rPr>
          <w:spacing w:val="16"/>
        </w:rPr>
        <w:t xml:space="preserve"> </w:t>
      </w:r>
      <w:r w:rsidRPr="0077108B">
        <w:t>have</w:t>
      </w:r>
      <w:r w:rsidRPr="0077108B">
        <w:rPr>
          <w:spacing w:val="16"/>
        </w:rPr>
        <w:t xml:space="preserve"> </w:t>
      </w:r>
      <w:r w:rsidRPr="0077108B">
        <w:t>been</w:t>
      </w:r>
      <w:r w:rsidRPr="0077108B">
        <w:rPr>
          <w:spacing w:val="16"/>
        </w:rPr>
        <w:t xml:space="preserve"> </w:t>
      </w:r>
      <w:r w:rsidRPr="0077108B">
        <w:t>many such</w:t>
      </w:r>
      <w:r w:rsidRPr="0077108B">
        <w:rPr>
          <w:spacing w:val="-11"/>
        </w:rPr>
        <w:t xml:space="preserve"> </w:t>
      </w:r>
      <w:r w:rsidRPr="0077108B">
        <w:t>turns</w:t>
      </w:r>
      <w:r w:rsidRPr="0077108B">
        <w:rPr>
          <w:spacing w:val="-11"/>
        </w:rPr>
        <w:t xml:space="preserve"> </w:t>
      </w:r>
      <w:r w:rsidRPr="0077108B">
        <w:t>of</w:t>
      </w:r>
      <w:r w:rsidRPr="0077108B">
        <w:rPr>
          <w:spacing w:val="-10"/>
        </w:rPr>
        <w:t xml:space="preserve"> </w:t>
      </w:r>
      <w:r w:rsidRPr="0077108B">
        <w:t>the</w:t>
      </w:r>
      <w:r w:rsidRPr="0077108B">
        <w:rPr>
          <w:spacing w:val="-12"/>
        </w:rPr>
        <w:t xml:space="preserve"> </w:t>
      </w:r>
      <w:r w:rsidRPr="0077108B">
        <w:t>ratchet.</w:t>
      </w:r>
      <w:r w:rsidRPr="0077108B">
        <w:rPr>
          <w:spacing w:val="-8"/>
        </w:rPr>
        <w:t xml:space="preserve"> </w:t>
      </w:r>
      <w:r w:rsidRPr="0077108B">
        <w:t>But</w:t>
      </w:r>
      <w:r w:rsidRPr="0077108B">
        <w:rPr>
          <w:spacing w:val="-11"/>
        </w:rPr>
        <w:t xml:space="preserve"> </w:t>
      </w:r>
      <w:r w:rsidRPr="0077108B">
        <w:t>the</w:t>
      </w:r>
      <w:r w:rsidRPr="0077108B">
        <w:rPr>
          <w:spacing w:val="-12"/>
        </w:rPr>
        <w:t xml:space="preserve"> </w:t>
      </w:r>
      <w:r w:rsidRPr="0077108B">
        <w:t>turns</w:t>
      </w:r>
      <w:r w:rsidRPr="0077108B">
        <w:rPr>
          <w:spacing w:val="-9"/>
        </w:rPr>
        <w:t xml:space="preserve"> </w:t>
      </w:r>
      <w:r w:rsidRPr="0077108B">
        <w:t>have</w:t>
      </w:r>
      <w:r w:rsidRPr="0077108B">
        <w:rPr>
          <w:spacing w:val="-10"/>
        </w:rPr>
        <w:t xml:space="preserve"> </w:t>
      </w:r>
      <w:r w:rsidRPr="0077108B">
        <w:t>not</w:t>
      </w:r>
      <w:r w:rsidRPr="0077108B">
        <w:rPr>
          <w:spacing w:val="-11"/>
        </w:rPr>
        <w:t xml:space="preserve"> </w:t>
      </w:r>
      <w:r w:rsidRPr="0077108B">
        <w:t>occurred</w:t>
      </w:r>
      <w:r w:rsidRPr="0077108B">
        <w:rPr>
          <w:spacing w:val="-9"/>
        </w:rPr>
        <w:t xml:space="preserve"> </w:t>
      </w:r>
      <w:r w:rsidRPr="0077108B">
        <w:t>at</w:t>
      </w:r>
      <w:r w:rsidRPr="0077108B">
        <w:rPr>
          <w:spacing w:val="-8"/>
        </w:rPr>
        <w:t xml:space="preserve"> </w:t>
      </w:r>
      <w:r w:rsidRPr="0077108B">
        <w:t>a</w:t>
      </w:r>
      <w:r w:rsidRPr="0077108B">
        <w:rPr>
          <w:spacing w:val="-12"/>
        </w:rPr>
        <w:t xml:space="preserve"> </w:t>
      </w:r>
      <w:r w:rsidRPr="0077108B">
        <w:t>uniform</w:t>
      </w:r>
      <w:r w:rsidRPr="0077108B">
        <w:rPr>
          <w:spacing w:val="-11"/>
        </w:rPr>
        <w:t xml:space="preserve"> </w:t>
      </w:r>
      <w:r w:rsidRPr="0077108B">
        <w:t>pace.</w:t>
      </w:r>
      <w:r w:rsidRPr="0077108B">
        <w:rPr>
          <w:spacing w:val="-9"/>
        </w:rPr>
        <w:t xml:space="preserve"> </w:t>
      </w:r>
      <w:r w:rsidRPr="0077108B">
        <w:t>Rather,</w:t>
      </w:r>
      <w:r w:rsidRPr="0077108B">
        <w:rPr>
          <w:spacing w:val="-12"/>
        </w:rPr>
        <w:t xml:space="preserve"> </w:t>
      </w:r>
      <w:r w:rsidRPr="0077108B">
        <w:t>the</w:t>
      </w:r>
      <w:r w:rsidRPr="0077108B">
        <w:rPr>
          <w:spacing w:val="-12"/>
        </w:rPr>
        <w:t xml:space="preserve"> </w:t>
      </w:r>
      <w:r w:rsidRPr="0077108B">
        <w:t>pace of EU policy development has varied, both as regards general policy development</w:t>
      </w:r>
      <w:r w:rsidRPr="0077108B">
        <w:rPr>
          <w:spacing w:val="32"/>
        </w:rPr>
        <w:t xml:space="preserve"> </w:t>
      </w:r>
      <w:r w:rsidRPr="0077108B">
        <w:t>and in specific policy</w:t>
      </w:r>
      <w:r w:rsidRPr="0077108B">
        <w:rPr>
          <w:spacing w:val="-8"/>
        </w:rPr>
        <w:t xml:space="preserve"> </w:t>
      </w:r>
      <w:r w:rsidRPr="0077108B">
        <w:t>areas.</w:t>
      </w:r>
    </w:p>
    <w:p w14:paraId="497CE995" w14:textId="77777777" w:rsidR="006077A1" w:rsidRPr="0077108B" w:rsidRDefault="006077A1" w:rsidP="00E7121F">
      <w:pPr>
        <w:rPr>
          <w:rFonts w:eastAsia="Times New Roman"/>
          <w:szCs w:val="24"/>
        </w:rPr>
      </w:pPr>
    </w:p>
    <w:p w14:paraId="5819D61D" w14:textId="216897F2" w:rsidR="005B0219" w:rsidRPr="0077108B" w:rsidRDefault="005B0219" w:rsidP="005B0219">
      <w:pPr>
        <w:pStyle w:val="BodyText"/>
        <w:ind w:left="0" w:right="134"/>
        <w:jc w:val="both"/>
        <w:rPr>
          <w:spacing w:val="22"/>
        </w:rPr>
      </w:pPr>
      <w:r w:rsidRPr="0077108B">
        <w:t>As regards general policy development, the 1960s saw the rapid creation of the customs union</w:t>
      </w:r>
      <w:r w:rsidRPr="0077108B">
        <w:rPr>
          <w:spacing w:val="-13"/>
        </w:rPr>
        <w:t xml:space="preserve"> </w:t>
      </w:r>
      <w:r w:rsidRPr="0077108B">
        <w:t>and</w:t>
      </w:r>
      <w:r w:rsidRPr="0077108B">
        <w:rPr>
          <w:spacing w:val="-13"/>
        </w:rPr>
        <w:t xml:space="preserve"> </w:t>
      </w:r>
      <w:r w:rsidRPr="0077108B">
        <w:t>the</w:t>
      </w:r>
      <w:r w:rsidRPr="0077108B">
        <w:rPr>
          <w:spacing w:val="-14"/>
        </w:rPr>
        <w:t xml:space="preserve"> </w:t>
      </w:r>
      <w:r w:rsidRPr="0077108B">
        <w:t>CAP,</w:t>
      </w:r>
      <w:r w:rsidRPr="0077108B">
        <w:rPr>
          <w:spacing w:val="-13"/>
        </w:rPr>
        <w:t xml:space="preserve"> </w:t>
      </w:r>
      <w:r w:rsidRPr="0077108B">
        <w:t>but</w:t>
      </w:r>
      <w:r w:rsidRPr="0077108B">
        <w:rPr>
          <w:spacing w:val="-13"/>
        </w:rPr>
        <w:t xml:space="preserve"> </w:t>
      </w:r>
      <w:r w:rsidRPr="0077108B">
        <w:t>the</w:t>
      </w:r>
      <w:r w:rsidRPr="0077108B">
        <w:rPr>
          <w:spacing w:val="-14"/>
        </w:rPr>
        <w:t xml:space="preserve"> </w:t>
      </w:r>
      <w:r w:rsidRPr="0077108B">
        <w:t>next</w:t>
      </w:r>
      <w:r w:rsidRPr="0077108B">
        <w:rPr>
          <w:spacing w:val="-13"/>
        </w:rPr>
        <w:t xml:space="preserve"> </w:t>
      </w:r>
      <w:r w:rsidRPr="0077108B">
        <w:t>fifteen</w:t>
      </w:r>
      <w:r w:rsidRPr="0077108B">
        <w:rPr>
          <w:spacing w:val="-11"/>
        </w:rPr>
        <w:t xml:space="preserve"> </w:t>
      </w:r>
      <w:r w:rsidRPr="0077108B">
        <w:t>years</w:t>
      </w:r>
      <w:r w:rsidRPr="0077108B">
        <w:rPr>
          <w:spacing w:val="-14"/>
        </w:rPr>
        <w:t xml:space="preserve"> </w:t>
      </w:r>
      <w:r w:rsidRPr="0077108B">
        <w:t>or</w:t>
      </w:r>
      <w:r w:rsidRPr="0077108B">
        <w:rPr>
          <w:spacing w:val="-14"/>
        </w:rPr>
        <w:t xml:space="preserve"> </w:t>
      </w:r>
      <w:r w:rsidRPr="0077108B">
        <w:t>so,</w:t>
      </w:r>
      <w:r w:rsidRPr="0077108B">
        <w:rPr>
          <w:spacing w:val="-11"/>
        </w:rPr>
        <w:t xml:space="preserve"> </w:t>
      </w:r>
      <w:r w:rsidRPr="0077108B">
        <w:t>although</w:t>
      </w:r>
      <w:r w:rsidRPr="0077108B">
        <w:rPr>
          <w:spacing w:val="-13"/>
        </w:rPr>
        <w:t xml:space="preserve"> </w:t>
      </w:r>
      <w:r w:rsidRPr="0077108B">
        <w:t>certainly</w:t>
      </w:r>
      <w:r w:rsidRPr="0077108B">
        <w:rPr>
          <w:spacing w:val="-18"/>
        </w:rPr>
        <w:t xml:space="preserve"> </w:t>
      </w:r>
      <w:r w:rsidRPr="0077108B">
        <w:t>not</w:t>
      </w:r>
      <w:r w:rsidRPr="0077108B">
        <w:rPr>
          <w:spacing w:val="-10"/>
        </w:rPr>
        <w:t xml:space="preserve"> </w:t>
      </w:r>
      <w:r w:rsidRPr="0077108B">
        <w:rPr>
          <w:rFonts w:cs="Times New Roman"/>
        </w:rPr>
        <w:t>–</w:t>
      </w:r>
      <w:r w:rsidRPr="0077108B">
        <w:rPr>
          <w:rFonts w:cs="Times New Roman"/>
          <w:spacing w:val="-13"/>
        </w:rPr>
        <w:t xml:space="preserve"> </w:t>
      </w:r>
      <w:r w:rsidRPr="0077108B">
        <w:t>as</w:t>
      </w:r>
      <w:r w:rsidRPr="0077108B">
        <w:rPr>
          <w:spacing w:val="-13"/>
        </w:rPr>
        <w:t xml:space="preserve"> </w:t>
      </w:r>
      <w:r w:rsidRPr="0077108B">
        <w:t>is</w:t>
      </w:r>
      <w:r w:rsidRPr="0077108B">
        <w:rPr>
          <w:spacing w:val="-13"/>
        </w:rPr>
        <w:t xml:space="preserve"> </w:t>
      </w:r>
      <w:r w:rsidRPr="0077108B">
        <w:t xml:space="preserve">sometimes suggested </w:t>
      </w:r>
      <w:r w:rsidRPr="0077108B">
        <w:rPr>
          <w:rFonts w:cs="Times New Roman"/>
        </w:rPr>
        <w:t xml:space="preserve">– </w:t>
      </w:r>
      <w:r w:rsidRPr="0077108B">
        <w:t>completely stagnant in policy development terms, witnessed a slow-down</w:t>
      </w:r>
      <w:r w:rsidRPr="0077108B">
        <w:rPr>
          <w:spacing w:val="32"/>
        </w:rPr>
        <w:t xml:space="preserve"> </w:t>
      </w:r>
      <w:r w:rsidRPr="0077108B">
        <w:t xml:space="preserve">as the Luxembourg Compromise (the 1966 agreement between the </w:t>
      </w:r>
      <w:r w:rsidR="00C15CB8">
        <w:t>Member States</w:t>
      </w:r>
      <w:r w:rsidRPr="0077108B">
        <w:rPr>
          <w:spacing w:val="27"/>
        </w:rPr>
        <w:t xml:space="preserve"> </w:t>
      </w:r>
      <w:r w:rsidRPr="0077108B">
        <w:t>that resulted</w:t>
      </w:r>
      <w:r w:rsidRPr="0077108B">
        <w:rPr>
          <w:spacing w:val="-11"/>
        </w:rPr>
        <w:t xml:space="preserve"> </w:t>
      </w:r>
      <w:r w:rsidRPr="0077108B">
        <w:t>in</w:t>
      </w:r>
      <w:r w:rsidRPr="0077108B">
        <w:rPr>
          <w:spacing w:val="-11"/>
        </w:rPr>
        <w:t xml:space="preserve"> </w:t>
      </w:r>
      <w:r w:rsidRPr="0077108B">
        <w:t>all</w:t>
      </w:r>
      <w:r w:rsidRPr="0077108B">
        <w:rPr>
          <w:spacing w:val="-10"/>
        </w:rPr>
        <w:t xml:space="preserve"> </w:t>
      </w:r>
      <w:r w:rsidRPr="0077108B">
        <w:t>major</w:t>
      </w:r>
      <w:r w:rsidRPr="0077108B">
        <w:rPr>
          <w:spacing w:val="-12"/>
        </w:rPr>
        <w:t xml:space="preserve"> </w:t>
      </w:r>
      <w:r w:rsidRPr="0077108B">
        <w:t>decision-making</w:t>
      </w:r>
      <w:r w:rsidRPr="0077108B">
        <w:rPr>
          <w:spacing w:val="-13"/>
        </w:rPr>
        <w:t xml:space="preserve"> </w:t>
      </w:r>
      <w:r w:rsidRPr="0077108B">
        <w:t>having</w:t>
      </w:r>
      <w:r w:rsidRPr="0077108B">
        <w:rPr>
          <w:spacing w:val="-13"/>
        </w:rPr>
        <w:t xml:space="preserve"> </w:t>
      </w:r>
      <w:r w:rsidRPr="0077108B">
        <w:t>to</w:t>
      </w:r>
      <w:r w:rsidRPr="0077108B">
        <w:rPr>
          <w:spacing w:val="-11"/>
        </w:rPr>
        <w:t xml:space="preserve"> </w:t>
      </w:r>
      <w:r w:rsidRPr="0077108B">
        <w:t>be</w:t>
      </w:r>
      <w:r w:rsidRPr="0077108B">
        <w:rPr>
          <w:spacing w:val="-7"/>
        </w:rPr>
        <w:t xml:space="preserve"> </w:t>
      </w:r>
      <w:r w:rsidRPr="0077108B">
        <w:t>based,</w:t>
      </w:r>
      <w:r w:rsidRPr="0077108B">
        <w:rPr>
          <w:spacing w:val="-11"/>
        </w:rPr>
        <w:t xml:space="preserve"> </w:t>
      </w:r>
      <w:r w:rsidRPr="0077108B">
        <w:t>in</w:t>
      </w:r>
      <w:r w:rsidRPr="0077108B">
        <w:rPr>
          <w:spacing w:val="-11"/>
        </w:rPr>
        <w:t xml:space="preserve"> </w:t>
      </w:r>
      <w:r w:rsidRPr="0077108B">
        <w:t>effect,</w:t>
      </w:r>
      <w:r w:rsidRPr="0077108B">
        <w:rPr>
          <w:spacing w:val="-11"/>
        </w:rPr>
        <w:t xml:space="preserve"> </w:t>
      </w:r>
      <w:r w:rsidRPr="0077108B">
        <w:t>on</w:t>
      </w:r>
      <w:r w:rsidRPr="0077108B">
        <w:rPr>
          <w:spacing w:val="-11"/>
        </w:rPr>
        <w:t xml:space="preserve"> </w:t>
      </w:r>
      <w:r w:rsidRPr="0077108B">
        <w:t>unanimous</w:t>
      </w:r>
      <w:r w:rsidRPr="0077108B">
        <w:rPr>
          <w:spacing w:val="-11"/>
        </w:rPr>
        <w:t xml:space="preserve"> </w:t>
      </w:r>
      <w:r w:rsidRPr="0077108B">
        <w:t>decision-making) took its toll. The launch of the Single European Market (SEM) programme in</w:t>
      </w:r>
      <w:r w:rsidRPr="0077108B">
        <w:rPr>
          <w:spacing w:val="-13"/>
        </w:rPr>
        <w:t xml:space="preserve"> </w:t>
      </w:r>
      <w:r w:rsidRPr="0077108B">
        <w:t>the mid-1980s then led to a flood of policy activity, much of it as part of the programme</w:t>
      </w:r>
      <w:r w:rsidRPr="0077108B">
        <w:rPr>
          <w:spacing w:val="-26"/>
        </w:rPr>
        <w:t xml:space="preserve"> </w:t>
      </w:r>
      <w:r w:rsidRPr="0077108B">
        <w:t>itself but</w:t>
      </w:r>
      <w:r w:rsidRPr="0077108B">
        <w:rPr>
          <w:spacing w:val="-8"/>
        </w:rPr>
        <w:t xml:space="preserve"> </w:t>
      </w:r>
      <w:r w:rsidRPr="0077108B">
        <w:t>some</w:t>
      </w:r>
      <w:r w:rsidRPr="0077108B">
        <w:rPr>
          <w:spacing w:val="-9"/>
        </w:rPr>
        <w:t xml:space="preserve"> </w:t>
      </w:r>
      <w:r w:rsidRPr="0077108B">
        <w:t>of</w:t>
      </w:r>
      <w:r w:rsidRPr="0077108B">
        <w:rPr>
          <w:spacing w:val="-9"/>
        </w:rPr>
        <w:t xml:space="preserve"> </w:t>
      </w:r>
      <w:r w:rsidRPr="0077108B">
        <w:t>it</w:t>
      </w:r>
      <w:r w:rsidRPr="0077108B">
        <w:rPr>
          <w:spacing w:val="-8"/>
        </w:rPr>
        <w:t xml:space="preserve"> </w:t>
      </w:r>
      <w:r w:rsidRPr="0077108B">
        <w:t>a</w:t>
      </w:r>
      <w:r w:rsidRPr="0077108B">
        <w:rPr>
          <w:spacing w:val="-7"/>
        </w:rPr>
        <w:t xml:space="preserve"> </w:t>
      </w:r>
      <w:r w:rsidRPr="0077108B">
        <w:t>consequence</w:t>
      </w:r>
      <w:r w:rsidRPr="0077108B">
        <w:rPr>
          <w:spacing w:val="-10"/>
        </w:rPr>
        <w:t xml:space="preserve"> </w:t>
      </w:r>
      <w:r w:rsidRPr="0077108B">
        <w:t>of</w:t>
      </w:r>
      <w:r w:rsidRPr="0077108B">
        <w:rPr>
          <w:spacing w:val="-7"/>
        </w:rPr>
        <w:t xml:space="preserve"> </w:t>
      </w:r>
      <w:r w:rsidRPr="0077108B">
        <w:t>programme</w:t>
      </w:r>
      <w:r w:rsidRPr="0077108B">
        <w:rPr>
          <w:spacing w:val="-10"/>
        </w:rPr>
        <w:t xml:space="preserve"> </w:t>
      </w:r>
      <w:r w:rsidRPr="0077108B">
        <w:t>spillover</w:t>
      </w:r>
      <w:r w:rsidRPr="0077108B">
        <w:rPr>
          <w:spacing w:val="-8"/>
        </w:rPr>
        <w:t xml:space="preserve"> </w:t>
      </w:r>
      <w:r w:rsidRPr="0077108B">
        <w:t>into</w:t>
      </w:r>
      <w:r w:rsidRPr="0077108B">
        <w:rPr>
          <w:spacing w:val="-9"/>
        </w:rPr>
        <w:t xml:space="preserve"> </w:t>
      </w:r>
      <w:r w:rsidRPr="0077108B">
        <w:t>related</w:t>
      </w:r>
      <w:r w:rsidRPr="0077108B">
        <w:rPr>
          <w:spacing w:val="-9"/>
        </w:rPr>
        <w:t xml:space="preserve"> </w:t>
      </w:r>
      <w:r w:rsidRPr="0077108B">
        <w:t>policy</w:t>
      </w:r>
      <w:r w:rsidRPr="0077108B">
        <w:rPr>
          <w:spacing w:val="-11"/>
        </w:rPr>
        <w:t xml:space="preserve"> </w:t>
      </w:r>
      <w:r w:rsidRPr="0077108B">
        <w:t>areas</w:t>
      </w:r>
      <w:r w:rsidRPr="0077108B">
        <w:rPr>
          <w:spacing w:val="-3"/>
        </w:rPr>
        <w:t xml:space="preserve"> </w:t>
      </w:r>
      <w:r w:rsidRPr="0077108B">
        <w:rPr>
          <w:rFonts w:cs="Times New Roman"/>
        </w:rPr>
        <w:t>–</w:t>
      </w:r>
      <w:r w:rsidRPr="0077108B">
        <w:rPr>
          <w:rFonts w:cs="Times New Roman"/>
          <w:spacing w:val="-9"/>
        </w:rPr>
        <w:t xml:space="preserve"> </w:t>
      </w:r>
      <w:r w:rsidRPr="0077108B">
        <w:t>as</w:t>
      </w:r>
      <w:r w:rsidRPr="0077108B">
        <w:rPr>
          <w:spacing w:val="-8"/>
        </w:rPr>
        <w:t xml:space="preserve"> </w:t>
      </w:r>
      <w:r w:rsidRPr="0077108B">
        <w:t>with</w:t>
      </w:r>
      <w:r w:rsidRPr="0077108B">
        <w:rPr>
          <w:spacing w:val="-8"/>
        </w:rPr>
        <w:t xml:space="preserve"> </w:t>
      </w:r>
      <w:r w:rsidRPr="0077108B">
        <w:t>the attention given to the social dimension and with the movement</w:t>
      </w:r>
      <w:r w:rsidRPr="0077108B">
        <w:rPr>
          <w:spacing w:val="22"/>
        </w:rPr>
        <w:t xml:space="preserve"> </w:t>
      </w:r>
      <w:r w:rsidRPr="0077108B">
        <w:t>towards Economic and Monetary Union (EMU).</w:t>
      </w:r>
      <w:r w:rsidRPr="0077108B">
        <w:rPr>
          <w:spacing w:val="-7"/>
        </w:rPr>
        <w:t xml:space="preserve"> </w:t>
      </w:r>
      <w:r w:rsidRPr="0077108B">
        <w:t>Since</w:t>
      </w:r>
      <w:r w:rsidRPr="0077108B">
        <w:rPr>
          <w:spacing w:val="-8"/>
        </w:rPr>
        <w:t xml:space="preserve"> </w:t>
      </w:r>
      <w:r w:rsidRPr="0077108B">
        <w:t>the</w:t>
      </w:r>
      <w:r w:rsidRPr="0077108B">
        <w:rPr>
          <w:spacing w:val="-7"/>
        </w:rPr>
        <w:t xml:space="preserve"> </w:t>
      </w:r>
      <w:r w:rsidRPr="0077108B">
        <w:t>completion</w:t>
      </w:r>
      <w:r w:rsidRPr="0077108B">
        <w:rPr>
          <w:spacing w:val="-6"/>
        </w:rPr>
        <w:t xml:space="preserve"> </w:t>
      </w:r>
      <w:r w:rsidRPr="0077108B">
        <w:t>of</w:t>
      </w:r>
      <w:r w:rsidRPr="0077108B">
        <w:rPr>
          <w:spacing w:val="-7"/>
        </w:rPr>
        <w:t xml:space="preserve"> </w:t>
      </w:r>
      <w:r w:rsidRPr="0077108B">
        <w:t>the</w:t>
      </w:r>
      <w:r w:rsidRPr="0077108B">
        <w:rPr>
          <w:spacing w:val="-7"/>
        </w:rPr>
        <w:t xml:space="preserve"> </w:t>
      </w:r>
      <w:r w:rsidRPr="0077108B">
        <w:t>SEM</w:t>
      </w:r>
      <w:r w:rsidRPr="0077108B">
        <w:rPr>
          <w:spacing w:val="-6"/>
        </w:rPr>
        <w:t xml:space="preserve"> </w:t>
      </w:r>
      <w:r w:rsidRPr="0077108B">
        <w:t>program</w:t>
      </w:r>
      <w:r w:rsidRPr="0077108B">
        <w:rPr>
          <w:spacing w:val="-6"/>
        </w:rPr>
        <w:t xml:space="preserve"> </w:t>
      </w:r>
      <w:r w:rsidRPr="0077108B">
        <w:t>in</w:t>
      </w:r>
      <w:r w:rsidRPr="0077108B">
        <w:rPr>
          <w:spacing w:val="-6"/>
        </w:rPr>
        <w:t xml:space="preserve"> </w:t>
      </w:r>
      <w:r w:rsidRPr="0077108B">
        <w:t>1992,</w:t>
      </w:r>
      <w:r w:rsidRPr="0077108B">
        <w:rPr>
          <w:spacing w:val="-6"/>
        </w:rPr>
        <w:t xml:space="preserve"> </w:t>
      </w:r>
      <w:r w:rsidRPr="0077108B">
        <w:t>general</w:t>
      </w:r>
      <w:r w:rsidRPr="0077108B">
        <w:rPr>
          <w:spacing w:val="-6"/>
        </w:rPr>
        <w:t xml:space="preserve"> </w:t>
      </w:r>
      <w:r w:rsidRPr="0077108B">
        <w:t>policy</w:t>
      </w:r>
      <w:r w:rsidRPr="0077108B">
        <w:rPr>
          <w:spacing w:val="-11"/>
        </w:rPr>
        <w:t xml:space="preserve"> </w:t>
      </w:r>
      <w:r w:rsidRPr="0077108B">
        <w:t>advancement</w:t>
      </w:r>
      <w:r w:rsidRPr="0077108B">
        <w:rPr>
          <w:spacing w:val="-6"/>
        </w:rPr>
        <w:t xml:space="preserve"> </w:t>
      </w:r>
      <w:r w:rsidRPr="0077108B">
        <w:t>has continued,</w:t>
      </w:r>
      <w:r w:rsidRPr="0077108B">
        <w:rPr>
          <w:spacing w:val="22"/>
        </w:rPr>
        <w:t xml:space="preserve"> </w:t>
      </w:r>
      <w:r w:rsidRPr="0077108B">
        <w:t>though</w:t>
      </w:r>
      <w:r w:rsidRPr="0077108B">
        <w:rPr>
          <w:spacing w:val="23"/>
        </w:rPr>
        <w:t xml:space="preserve"> </w:t>
      </w:r>
      <w:r w:rsidRPr="0077108B">
        <w:t>at</w:t>
      </w:r>
      <w:r w:rsidRPr="0077108B">
        <w:rPr>
          <w:spacing w:val="23"/>
        </w:rPr>
        <w:t xml:space="preserve"> </w:t>
      </w:r>
      <w:r w:rsidRPr="0077108B">
        <w:t>a</w:t>
      </w:r>
      <w:r w:rsidRPr="0077108B">
        <w:rPr>
          <w:spacing w:val="21"/>
        </w:rPr>
        <w:t xml:space="preserve"> </w:t>
      </w:r>
      <w:r w:rsidRPr="0077108B">
        <w:t>slower</w:t>
      </w:r>
      <w:r w:rsidRPr="0077108B">
        <w:rPr>
          <w:spacing w:val="22"/>
        </w:rPr>
        <w:t xml:space="preserve"> </w:t>
      </w:r>
      <w:r w:rsidRPr="0077108B">
        <w:t>pace.</w:t>
      </w:r>
      <w:r w:rsidRPr="0077108B">
        <w:rPr>
          <w:spacing w:val="22"/>
        </w:rPr>
        <w:t xml:space="preserve"> </w:t>
      </w:r>
      <w:r w:rsidRPr="0077108B">
        <w:t>This</w:t>
      </w:r>
      <w:r w:rsidRPr="0077108B">
        <w:rPr>
          <w:spacing w:val="23"/>
        </w:rPr>
        <w:t xml:space="preserve"> </w:t>
      </w:r>
      <w:r w:rsidRPr="0077108B">
        <w:t>has</w:t>
      </w:r>
      <w:r w:rsidRPr="0077108B">
        <w:rPr>
          <w:spacing w:val="23"/>
        </w:rPr>
        <w:t xml:space="preserve"> </w:t>
      </w:r>
      <w:r w:rsidRPr="0077108B">
        <w:t>partly</w:t>
      </w:r>
      <w:r w:rsidRPr="0077108B">
        <w:rPr>
          <w:spacing w:val="15"/>
        </w:rPr>
        <w:t xml:space="preserve"> </w:t>
      </w:r>
      <w:r w:rsidRPr="0077108B">
        <w:t>been</w:t>
      </w:r>
      <w:r w:rsidRPr="0077108B">
        <w:rPr>
          <w:spacing w:val="22"/>
        </w:rPr>
        <w:t xml:space="preserve"> </w:t>
      </w:r>
      <w:r w:rsidRPr="0077108B">
        <w:t>because</w:t>
      </w:r>
      <w:r w:rsidRPr="0077108B">
        <w:rPr>
          <w:spacing w:val="22"/>
        </w:rPr>
        <w:t xml:space="preserve"> </w:t>
      </w:r>
      <w:r w:rsidRPr="0077108B">
        <w:t>as</w:t>
      </w:r>
      <w:r w:rsidRPr="0077108B">
        <w:rPr>
          <w:spacing w:val="23"/>
        </w:rPr>
        <w:t xml:space="preserve"> </w:t>
      </w:r>
      <w:r w:rsidRPr="0077108B">
        <w:t>the</w:t>
      </w:r>
      <w:r w:rsidRPr="0077108B">
        <w:rPr>
          <w:spacing w:val="22"/>
        </w:rPr>
        <w:t xml:space="preserve"> </w:t>
      </w:r>
      <w:r w:rsidRPr="0077108B">
        <w:t>easier</w:t>
      </w:r>
      <w:r w:rsidRPr="0077108B">
        <w:rPr>
          <w:spacing w:val="21"/>
        </w:rPr>
        <w:t xml:space="preserve"> </w:t>
      </w:r>
      <w:r w:rsidRPr="0077108B">
        <w:t>negative integration</w:t>
      </w:r>
      <w:r w:rsidRPr="0077108B">
        <w:rPr>
          <w:spacing w:val="-11"/>
        </w:rPr>
        <w:t xml:space="preserve"> </w:t>
      </w:r>
      <w:r w:rsidRPr="0077108B">
        <w:t>has</w:t>
      </w:r>
      <w:r w:rsidRPr="0077108B">
        <w:rPr>
          <w:spacing w:val="-11"/>
        </w:rPr>
        <w:t xml:space="preserve"> </w:t>
      </w:r>
      <w:r w:rsidRPr="0077108B">
        <w:t>increasingly</w:t>
      </w:r>
      <w:r w:rsidRPr="0077108B">
        <w:rPr>
          <w:spacing w:val="-16"/>
        </w:rPr>
        <w:t xml:space="preserve"> </w:t>
      </w:r>
      <w:r w:rsidRPr="0077108B">
        <w:t>been</w:t>
      </w:r>
      <w:r w:rsidRPr="0077108B">
        <w:rPr>
          <w:spacing w:val="-9"/>
        </w:rPr>
        <w:t xml:space="preserve"> </w:t>
      </w:r>
      <w:r w:rsidRPr="0077108B">
        <w:t>achieved,</w:t>
      </w:r>
      <w:r w:rsidRPr="0077108B">
        <w:rPr>
          <w:spacing w:val="-11"/>
        </w:rPr>
        <w:t xml:space="preserve"> </w:t>
      </w:r>
      <w:r w:rsidRPr="0077108B">
        <w:t>what</w:t>
      </w:r>
      <w:r w:rsidRPr="0077108B">
        <w:rPr>
          <w:spacing w:val="-11"/>
        </w:rPr>
        <w:t xml:space="preserve"> </w:t>
      </w:r>
      <w:r w:rsidRPr="0077108B">
        <w:t>has</w:t>
      </w:r>
      <w:r w:rsidRPr="0077108B">
        <w:rPr>
          <w:spacing w:val="-11"/>
        </w:rPr>
        <w:t xml:space="preserve"> </w:t>
      </w:r>
      <w:r w:rsidRPr="0077108B">
        <w:t>remained</w:t>
      </w:r>
      <w:r w:rsidRPr="0077108B">
        <w:rPr>
          <w:spacing w:val="-12"/>
        </w:rPr>
        <w:t xml:space="preserve"> </w:t>
      </w:r>
      <w:r w:rsidRPr="0077108B">
        <w:t>has</w:t>
      </w:r>
      <w:r w:rsidRPr="0077108B">
        <w:rPr>
          <w:spacing w:val="-11"/>
        </w:rPr>
        <w:t xml:space="preserve"> </w:t>
      </w:r>
      <w:proofErr w:type="gramStart"/>
      <w:r w:rsidRPr="0077108B">
        <w:t>been</w:t>
      </w:r>
      <w:r w:rsidRPr="0077108B">
        <w:rPr>
          <w:spacing w:val="-11"/>
        </w:rPr>
        <w:t xml:space="preserve"> </w:t>
      </w:r>
      <w:r w:rsidRPr="0077108B">
        <w:t>located</w:t>
      </w:r>
      <w:r w:rsidRPr="0077108B">
        <w:rPr>
          <w:spacing w:val="-11"/>
        </w:rPr>
        <w:t xml:space="preserve"> </w:t>
      </w:r>
      <w:r w:rsidRPr="0077108B">
        <w:t>in</w:t>
      </w:r>
      <w:proofErr w:type="gramEnd"/>
      <w:r w:rsidRPr="0077108B">
        <w:rPr>
          <w:spacing w:val="-11"/>
        </w:rPr>
        <w:t xml:space="preserve"> </w:t>
      </w:r>
      <w:r w:rsidRPr="0077108B">
        <w:t>the</w:t>
      </w:r>
      <w:r w:rsidRPr="0077108B">
        <w:rPr>
          <w:spacing w:val="-12"/>
        </w:rPr>
        <w:t xml:space="preserve"> </w:t>
      </w:r>
      <w:r w:rsidRPr="0077108B">
        <w:t xml:space="preserve">most </w:t>
      </w:r>
      <w:r w:rsidRPr="0077108B">
        <w:lastRenderedPageBreak/>
        <w:t>difficult and sensitive of policy areas.</w:t>
      </w:r>
      <w:r w:rsidRPr="0077108B">
        <w:rPr>
          <w:rStyle w:val="FootnoteReference"/>
        </w:rPr>
        <w:footnoteReference w:id="12"/>
      </w:r>
      <w:r w:rsidRPr="0077108B">
        <w:t xml:space="preserve"> It has been partly also because of the emphasis</w:t>
      </w:r>
      <w:r w:rsidRPr="0077108B">
        <w:rPr>
          <w:spacing w:val="41"/>
        </w:rPr>
        <w:t xml:space="preserve"> </w:t>
      </w:r>
      <w:r w:rsidRPr="0077108B">
        <w:t>that has been given since the early 1990s to the principle of subsidiarity. In</w:t>
      </w:r>
      <w:r w:rsidRPr="0077108B">
        <w:rPr>
          <w:spacing w:val="27"/>
        </w:rPr>
        <w:t xml:space="preserve"> </w:t>
      </w:r>
      <w:r w:rsidRPr="0077108B">
        <w:t>essence, subsidiarity</w:t>
      </w:r>
      <w:r w:rsidRPr="0077108B">
        <w:rPr>
          <w:spacing w:val="20"/>
        </w:rPr>
        <w:t xml:space="preserve"> </w:t>
      </w:r>
      <w:r w:rsidRPr="0077108B">
        <w:t>means</w:t>
      </w:r>
      <w:r w:rsidRPr="0077108B">
        <w:rPr>
          <w:spacing w:val="25"/>
        </w:rPr>
        <w:t xml:space="preserve"> </w:t>
      </w:r>
      <w:r w:rsidRPr="0077108B">
        <w:t>that</w:t>
      </w:r>
      <w:r w:rsidRPr="0077108B">
        <w:rPr>
          <w:spacing w:val="27"/>
        </w:rPr>
        <w:t xml:space="preserve"> </w:t>
      </w:r>
      <w:r w:rsidRPr="0077108B">
        <w:t>policy</w:t>
      </w:r>
      <w:r w:rsidRPr="0077108B">
        <w:rPr>
          <w:spacing w:val="20"/>
        </w:rPr>
        <w:t xml:space="preserve"> </w:t>
      </w:r>
      <w:r w:rsidRPr="0077108B">
        <w:t>actions</w:t>
      </w:r>
      <w:r w:rsidRPr="0077108B">
        <w:rPr>
          <w:spacing w:val="25"/>
        </w:rPr>
        <w:t xml:space="preserve"> </w:t>
      </w:r>
      <w:r w:rsidRPr="0077108B">
        <w:t>should</w:t>
      </w:r>
      <w:r w:rsidRPr="0077108B">
        <w:rPr>
          <w:spacing w:val="25"/>
        </w:rPr>
        <w:t xml:space="preserve"> </w:t>
      </w:r>
      <w:r w:rsidRPr="0077108B">
        <w:t>be</w:t>
      </w:r>
      <w:r w:rsidRPr="0077108B">
        <w:rPr>
          <w:spacing w:val="24"/>
        </w:rPr>
        <w:t xml:space="preserve"> </w:t>
      </w:r>
      <w:r w:rsidRPr="0077108B">
        <w:t>taken</w:t>
      </w:r>
      <w:r w:rsidRPr="0077108B">
        <w:rPr>
          <w:spacing w:val="25"/>
        </w:rPr>
        <w:t xml:space="preserve"> </w:t>
      </w:r>
      <w:r w:rsidRPr="0077108B">
        <w:t>at</w:t>
      </w:r>
      <w:r w:rsidRPr="0077108B">
        <w:rPr>
          <w:spacing w:val="25"/>
        </w:rPr>
        <w:t xml:space="preserve"> </w:t>
      </w:r>
      <w:r w:rsidRPr="0077108B">
        <w:t>the</w:t>
      </w:r>
      <w:r w:rsidRPr="0077108B">
        <w:rPr>
          <w:spacing w:val="24"/>
        </w:rPr>
        <w:t xml:space="preserve"> </w:t>
      </w:r>
      <w:r w:rsidRPr="0077108B">
        <w:t>level</w:t>
      </w:r>
      <w:r w:rsidRPr="0077108B">
        <w:rPr>
          <w:spacing w:val="25"/>
        </w:rPr>
        <w:t xml:space="preserve"> </w:t>
      </w:r>
      <w:r w:rsidRPr="0077108B">
        <w:t>that</w:t>
      </w:r>
      <w:r w:rsidRPr="0077108B">
        <w:rPr>
          <w:spacing w:val="25"/>
        </w:rPr>
        <w:t xml:space="preserve"> </w:t>
      </w:r>
      <w:r w:rsidRPr="0077108B">
        <w:t>is</w:t>
      </w:r>
      <w:r w:rsidRPr="0077108B">
        <w:rPr>
          <w:spacing w:val="25"/>
        </w:rPr>
        <w:t xml:space="preserve"> </w:t>
      </w:r>
      <w:r w:rsidRPr="0077108B">
        <w:t>closest</w:t>
      </w:r>
      <w:r w:rsidRPr="0077108B">
        <w:rPr>
          <w:spacing w:val="25"/>
        </w:rPr>
        <w:t xml:space="preserve"> </w:t>
      </w:r>
      <w:r w:rsidRPr="0077108B">
        <w:t>to</w:t>
      </w:r>
      <w:r w:rsidRPr="0077108B">
        <w:rPr>
          <w:spacing w:val="25"/>
        </w:rPr>
        <w:t xml:space="preserve"> </w:t>
      </w:r>
      <w:r w:rsidRPr="0077108B">
        <w:t>the citizens as possible. So, the EU should not be engaging in policy activity unless it can</w:t>
      </w:r>
      <w:r w:rsidRPr="0077108B">
        <w:rPr>
          <w:spacing w:val="41"/>
        </w:rPr>
        <w:t xml:space="preserve"> </w:t>
      </w:r>
      <w:r w:rsidRPr="0077108B">
        <w:t>be demonstrated</w:t>
      </w:r>
      <w:r w:rsidRPr="0077108B">
        <w:rPr>
          <w:spacing w:val="-8"/>
        </w:rPr>
        <w:t xml:space="preserve"> </w:t>
      </w:r>
      <w:r w:rsidRPr="0077108B">
        <w:t>that</w:t>
      </w:r>
      <w:r w:rsidRPr="0077108B">
        <w:rPr>
          <w:spacing w:val="-8"/>
        </w:rPr>
        <w:t xml:space="preserve"> </w:t>
      </w:r>
      <w:r w:rsidRPr="0077108B">
        <w:t>the</w:t>
      </w:r>
      <w:r w:rsidRPr="0077108B">
        <w:rPr>
          <w:spacing w:val="-9"/>
        </w:rPr>
        <w:t xml:space="preserve"> </w:t>
      </w:r>
      <w:r w:rsidRPr="0077108B">
        <w:t>objectives</w:t>
      </w:r>
      <w:r w:rsidRPr="0077108B">
        <w:rPr>
          <w:spacing w:val="-7"/>
        </w:rPr>
        <w:t xml:space="preserve"> </w:t>
      </w:r>
      <w:r w:rsidRPr="0077108B">
        <w:t>of</w:t>
      </w:r>
      <w:r w:rsidRPr="0077108B">
        <w:rPr>
          <w:spacing w:val="-6"/>
        </w:rPr>
        <w:t xml:space="preserve"> </w:t>
      </w:r>
      <w:r w:rsidRPr="0077108B">
        <w:t>the</w:t>
      </w:r>
      <w:r w:rsidRPr="0077108B">
        <w:rPr>
          <w:spacing w:val="-8"/>
        </w:rPr>
        <w:t xml:space="preserve"> </w:t>
      </w:r>
      <w:r w:rsidRPr="0077108B">
        <w:t>proposed</w:t>
      </w:r>
      <w:r w:rsidRPr="0077108B">
        <w:rPr>
          <w:spacing w:val="-8"/>
        </w:rPr>
        <w:t xml:space="preserve"> </w:t>
      </w:r>
      <w:r w:rsidRPr="0077108B">
        <w:t>activity</w:t>
      </w:r>
      <w:r w:rsidRPr="0077108B">
        <w:rPr>
          <w:spacing w:val="-12"/>
        </w:rPr>
        <w:t xml:space="preserve"> </w:t>
      </w:r>
      <w:r w:rsidRPr="0077108B">
        <w:t>cannot</w:t>
      </w:r>
      <w:r w:rsidRPr="0077108B">
        <w:rPr>
          <w:spacing w:val="-7"/>
        </w:rPr>
        <w:t xml:space="preserve"> </w:t>
      </w:r>
      <w:r w:rsidRPr="0077108B">
        <w:t>be</w:t>
      </w:r>
      <w:r w:rsidRPr="0077108B">
        <w:rPr>
          <w:spacing w:val="-9"/>
        </w:rPr>
        <w:t xml:space="preserve"> </w:t>
      </w:r>
      <w:r w:rsidRPr="0077108B">
        <w:t>sufficiently</w:t>
      </w:r>
      <w:r w:rsidRPr="0077108B">
        <w:rPr>
          <w:spacing w:val="-12"/>
        </w:rPr>
        <w:t xml:space="preserve"> </w:t>
      </w:r>
      <w:r w:rsidRPr="0077108B">
        <w:t>achieved</w:t>
      </w:r>
      <w:r w:rsidRPr="0077108B">
        <w:rPr>
          <w:spacing w:val="-6"/>
        </w:rPr>
        <w:t xml:space="preserve"> </w:t>
      </w:r>
      <w:r w:rsidRPr="0077108B">
        <w:t>at national</w:t>
      </w:r>
      <w:r w:rsidRPr="0077108B">
        <w:rPr>
          <w:spacing w:val="-11"/>
        </w:rPr>
        <w:t xml:space="preserve"> </w:t>
      </w:r>
      <w:r w:rsidRPr="0077108B">
        <w:t>levels.</w:t>
      </w:r>
      <w:r w:rsidRPr="0077108B">
        <w:rPr>
          <w:spacing w:val="-10"/>
        </w:rPr>
        <w:t xml:space="preserve"> </w:t>
      </w:r>
      <w:r w:rsidRPr="0077108B">
        <w:t>The</w:t>
      </w:r>
      <w:r w:rsidRPr="0077108B">
        <w:rPr>
          <w:spacing w:val="-12"/>
        </w:rPr>
        <w:t xml:space="preserve"> </w:t>
      </w:r>
      <w:r w:rsidRPr="0077108B">
        <w:t>subsidiarity</w:t>
      </w:r>
      <w:r w:rsidRPr="0077108B">
        <w:rPr>
          <w:spacing w:val="-16"/>
        </w:rPr>
        <w:t xml:space="preserve"> </w:t>
      </w:r>
      <w:r w:rsidRPr="0077108B">
        <w:t>principle</w:t>
      </w:r>
      <w:r w:rsidRPr="0077108B">
        <w:rPr>
          <w:spacing w:val="-12"/>
        </w:rPr>
        <w:t xml:space="preserve"> </w:t>
      </w:r>
      <w:r w:rsidRPr="0077108B">
        <w:t>is</w:t>
      </w:r>
      <w:r w:rsidRPr="0077108B">
        <w:rPr>
          <w:spacing w:val="-8"/>
        </w:rPr>
        <w:t xml:space="preserve"> </w:t>
      </w:r>
      <w:r w:rsidRPr="0077108B">
        <w:t>given</w:t>
      </w:r>
      <w:r w:rsidRPr="0077108B">
        <w:rPr>
          <w:spacing w:val="-9"/>
        </w:rPr>
        <w:t xml:space="preserve"> </w:t>
      </w:r>
      <w:r w:rsidRPr="0077108B">
        <w:t>bite</w:t>
      </w:r>
      <w:r w:rsidRPr="0077108B">
        <w:rPr>
          <w:spacing w:val="-12"/>
        </w:rPr>
        <w:t xml:space="preserve"> </w:t>
      </w:r>
      <w:r w:rsidRPr="0077108B">
        <w:t>by</w:t>
      </w:r>
      <w:r w:rsidRPr="0077108B">
        <w:rPr>
          <w:spacing w:val="-13"/>
        </w:rPr>
        <w:t xml:space="preserve"> </w:t>
      </w:r>
      <w:r w:rsidRPr="0077108B">
        <w:t>an</w:t>
      </w:r>
      <w:r w:rsidRPr="0077108B">
        <w:rPr>
          <w:spacing w:val="-11"/>
        </w:rPr>
        <w:t xml:space="preserve"> </w:t>
      </w:r>
      <w:r w:rsidRPr="0077108B">
        <w:t>obligation</w:t>
      </w:r>
      <w:r w:rsidRPr="0077108B">
        <w:rPr>
          <w:spacing w:val="-11"/>
        </w:rPr>
        <w:t xml:space="preserve"> </w:t>
      </w:r>
      <w:r w:rsidRPr="0077108B">
        <w:t>on</w:t>
      </w:r>
      <w:r w:rsidRPr="0077108B">
        <w:rPr>
          <w:spacing w:val="-11"/>
        </w:rPr>
        <w:t xml:space="preserve"> </w:t>
      </w:r>
      <w:r w:rsidRPr="0077108B">
        <w:t>the</w:t>
      </w:r>
      <w:r w:rsidRPr="0077108B">
        <w:rPr>
          <w:spacing w:val="-12"/>
        </w:rPr>
        <w:t xml:space="preserve"> </w:t>
      </w:r>
      <w:r w:rsidRPr="0077108B">
        <w:t>Commission to justify new policy proposals in terms of subsidiarity and by the application of</w:t>
      </w:r>
      <w:r w:rsidRPr="0077108B">
        <w:rPr>
          <w:spacing w:val="39"/>
        </w:rPr>
        <w:t xml:space="preserve"> </w:t>
      </w:r>
      <w:r w:rsidRPr="0077108B">
        <w:t>the principle</w:t>
      </w:r>
      <w:r w:rsidRPr="0077108B">
        <w:rPr>
          <w:spacing w:val="18"/>
        </w:rPr>
        <w:t xml:space="preserve"> </w:t>
      </w:r>
      <w:r w:rsidRPr="0077108B">
        <w:t>being</w:t>
      </w:r>
      <w:r w:rsidRPr="0077108B">
        <w:rPr>
          <w:spacing w:val="16"/>
        </w:rPr>
        <w:t xml:space="preserve"> </w:t>
      </w:r>
      <w:r w:rsidRPr="0077108B">
        <w:t>subject</w:t>
      </w:r>
      <w:r w:rsidRPr="0077108B">
        <w:rPr>
          <w:spacing w:val="19"/>
        </w:rPr>
        <w:t xml:space="preserve"> </w:t>
      </w:r>
      <w:r w:rsidRPr="0077108B">
        <w:t>to</w:t>
      </w:r>
      <w:r w:rsidRPr="0077108B">
        <w:rPr>
          <w:spacing w:val="19"/>
        </w:rPr>
        <w:t xml:space="preserve"> </w:t>
      </w:r>
      <w:r w:rsidRPr="0077108B">
        <w:t>judicial</w:t>
      </w:r>
      <w:r w:rsidRPr="0077108B">
        <w:rPr>
          <w:spacing w:val="19"/>
        </w:rPr>
        <w:t xml:space="preserve"> </w:t>
      </w:r>
      <w:r w:rsidRPr="0077108B">
        <w:t>proceedings.</w:t>
      </w:r>
      <w:r w:rsidRPr="0077108B">
        <w:rPr>
          <w:spacing w:val="22"/>
        </w:rPr>
        <w:t xml:space="preserve"> </w:t>
      </w:r>
    </w:p>
    <w:p w14:paraId="0AC5D269" w14:textId="77777777" w:rsidR="005B0219" w:rsidRDefault="005B0219" w:rsidP="00E7121F">
      <w:pPr>
        <w:rPr>
          <w:rFonts w:eastAsia="Times New Roman"/>
          <w:szCs w:val="24"/>
        </w:rPr>
      </w:pPr>
    </w:p>
    <w:p w14:paraId="158A8E73" w14:textId="77777777" w:rsidR="00636088" w:rsidRPr="0077108B" w:rsidRDefault="00636088" w:rsidP="00636088">
      <w:pPr>
        <w:pStyle w:val="BodyText"/>
        <w:ind w:left="0" w:right="134"/>
        <w:jc w:val="both"/>
      </w:pPr>
      <w:r w:rsidRPr="0077108B">
        <w:t>Unquestionably,</w:t>
      </w:r>
      <w:r w:rsidRPr="0077108B">
        <w:rPr>
          <w:spacing w:val="19"/>
        </w:rPr>
        <w:t xml:space="preserve"> </w:t>
      </w:r>
      <w:r w:rsidRPr="0077108B">
        <w:t>the</w:t>
      </w:r>
      <w:r w:rsidRPr="0077108B">
        <w:rPr>
          <w:spacing w:val="21"/>
        </w:rPr>
        <w:t xml:space="preserve"> </w:t>
      </w:r>
      <w:r w:rsidRPr="0077108B">
        <w:t>EU</w:t>
      </w:r>
      <w:r w:rsidRPr="0077108B">
        <w:rPr>
          <w:spacing w:val="21"/>
        </w:rPr>
        <w:t xml:space="preserve"> </w:t>
      </w:r>
      <w:r w:rsidRPr="0077108B">
        <w:t>policy</w:t>
      </w:r>
      <w:r w:rsidRPr="0077108B">
        <w:rPr>
          <w:spacing w:val="14"/>
        </w:rPr>
        <w:t xml:space="preserve"> </w:t>
      </w:r>
      <w:r w:rsidRPr="0077108B">
        <w:t>portfolio has never ceased developing in an ever-expanding direction. A key question thus</w:t>
      </w:r>
      <w:r w:rsidRPr="0077108B">
        <w:rPr>
          <w:spacing w:val="20"/>
        </w:rPr>
        <w:t xml:space="preserve"> </w:t>
      </w:r>
      <w:r w:rsidRPr="0077108B">
        <w:t>arising is</w:t>
      </w:r>
      <w:r w:rsidRPr="0077108B">
        <w:rPr>
          <w:spacing w:val="24"/>
        </w:rPr>
        <w:t xml:space="preserve"> </w:t>
      </w:r>
      <w:r w:rsidRPr="0077108B">
        <w:t>whether</w:t>
      </w:r>
      <w:r w:rsidRPr="0077108B">
        <w:rPr>
          <w:spacing w:val="22"/>
        </w:rPr>
        <w:t xml:space="preserve"> </w:t>
      </w:r>
      <w:r w:rsidRPr="0077108B">
        <w:t>it</w:t>
      </w:r>
      <w:r w:rsidRPr="0077108B">
        <w:rPr>
          <w:spacing w:val="24"/>
        </w:rPr>
        <w:t xml:space="preserve"> </w:t>
      </w:r>
      <w:r w:rsidRPr="0077108B">
        <w:t>will</w:t>
      </w:r>
      <w:r w:rsidRPr="0077108B">
        <w:rPr>
          <w:spacing w:val="24"/>
        </w:rPr>
        <w:t xml:space="preserve"> </w:t>
      </w:r>
      <w:r w:rsidRPr="0077108B">
        <w:t>continue</w:t>
      </w:r>
      <w:r w:rsidRPr="0077108B">
        <w:rPr>
          <w:spacing w:val="22"/>
        </w:rPr>
        <w:t xml:space="preserve"> </w:t>
      </w:r>
      <w:r w:rsidRPr="0077108B">
        <w:t>doing</w:t>
      </w:r>
      <w:r w:rsidRPr="0077108B">
        <w:rPr>
          <w:spacing w:val="21"/>
        </w:rPr>
        <w:t xml:space="preserve"> </w:t>
      </w:r>
      <w:r w:rsidRPr="0077108B">
        <w:t>so. The</w:t>
      </w:r>
      <w:r w:rsidRPr="0077108B">
        <w:rPr>
          <w:spacing w:val="22"/>
        </w:rPr>
        <w:t xml:space="preserve"> </w:t>
      </w:r>
      <w:r w:rsidRPr="0077108B">
        <w:t>underdeveloped</w:t>
      </w:r>
      <w:r w:rsidRPr="0077108B">
        <w:rPr>
          <w:spacing w:val="23"/>
        </w:rPr>
        <w:t xml:space="preserve"> </w:t>
      </w:r>
      <w:r w:rsidRPr="0077108B">
        <w:t>and</w:t>
      </w:r>
      <w:r w:rsidRPr="0077108B">
        <w:rPr>
          <w:spacing w:val="23"/>
        </w:rPr>
        <w:t xml:space="preserve"> </w:t>
      </w:r>
      <w:r w:rsidRPr="0077108B">
        <w:t>only</w:t>
      </w:r>
      <w:r w:rsidRPr="0077108B">
        <w:rPr>
          <w:spacing w:val="18"/>
        </w:rPr>
        <w:t xml:space="preserve"> </w:t>
      </w:r>
      <w:r w:rsidRPr="0077108B">
        <w:t>partially developed nature</w:t>
      </w:r>
      <w:r w:rsidRPr="0077108B">
        <w:rPr>
          <w:spacing w:val="22"/>
        </w:rPr>
        <w:t xml:space="preserve"> </w:t>
      </w:r>
      <w:r w:rsidRPr="0077108B">
        <w:t>of</w:t>
      </w:r>
      <w:r w:rsidRPr="0077108B">
        <w:rPr>
          <w:spacing w:val="23"/>
        </w:rPr>
        <w:t xml:space="preserve"> </w:t>
      </w:r>
      <w:r w:rsidRPr="0077108B">
        <w:t>many</w:t>
      </w:r>
      <w:r w:rsidRPr="0077108B">
        <w:rPr>
          <w:spacing w:val="21"/>
        </w:rPr>
        <w:t xml:space="preserve"> </w:t>
      </w:r>
      <w:r w:rsidRPr="0077108B">
        <w:t>policy</w:t>
      </w:r>
      <w:r w:rsidRPr="0077108B">
        <w:rPr>
          <w:spacing w:val="18"/>
        </w:rPr>
        <w:t xml:space="preserve"> </w:t>
      </w:r>
      <w:r w:rsidRPr="0077108B">
        <w:t>areas</w:t>
      </w:r>
      <w:r w:rsidRPr="0077108B">
        <w:rPr>
          <w:spacing w:val="26"/>
        </w:rPr>
        <w:t xml:space="preserve"> </w:t>
      </w:r>
      <w:r w:rsidRPr="0077108B">
        <w:t>certainly</w:t>
      </w:r>
      <w:r w:rsidRPr="0077108B">
        <w:rPr>
          <w:spacing w:val="18"/>
        </w:rPr>
        <w:t xml:space="preserve"> </w:t>
      </w:r>
      <w:r w:rsidRPr="0077108B">
        <w:t>indicates</w:t>
      </w:r>
      <w:r w:rsidRPr="0077108B">
        <w:rPr>
          <w:spacing w:val="25"/>
        </w:rPr>
        <w:t xml:space="preserve"> </w:t>
      </w:r>
      <w:r w:rsidRPr="0077108B">
        <w:t>that</w:t>
      </w:r>
      <w:r w:rsidRPr="0077108B">
        <w:rPr>
          <w:spacing w:val="23"/>
        </w:rPr>
        <w:t xml:space="preserve"> </w:t>
      </w:r>
      <w:r w:rsidRPr="0077108B">
        <w:t>there</w:t>
      </w:r>
      <w:r w:rsidRPr="0077108B">
        <w:rPr>
          <w:spacing w:val="24"/>
        </w:rPr>
        <w:t xml:space="preserve"> </w:t>
      </w:r>
      <w:r w:rsidRPr="0077108B">
        <w:t>is</w:t>
      </w:r>
      <w:r w:rsidRPr="0077108B">
        <w:rPr>
          <w:spacing w:val="24"/>
        </w:rPr>
        <w:t xml:space="preserve"> </w:t>
      </w:r>
      <w:r w:rsidRPr="0077108B">
        <w:t>no</w:t>
      </w:r>
      <w:r w:rsidRPr="0077108B">
        <w:rPr>
          <w:spacing w:val="23"/>
        </w:rPr>
        <w:t xml:space="preserve"> </w:t>
      </w:r>
      <w:r w:rsidRPr="0077108B">
        <w:t>shortage</w:t>
      </w:r>
      <w:r w:rsidRPr="0077108B">
        <w:rPr>
          <w:spacing w:val="27"/>
        </w:rPr>
        <w:t xml:space="preserve"> </w:t>
      </w:r>
      <w:r w:rsidRPr="0077108B">
        <w:t>of</w:t>
      </w:r>
      <w:r w:rsidRPr="0077108B">
        <w:rPr>
          <w:spacing w:val="23"/>
        </w:rPr>
        <w:t xml:space="preserve"> </w:t>
      </w:r>
      <w:r w:rsidRPr="0077108B">
        <w:t>areas</w:t>
      </w:r>
      <w:r w:rsidRPr="0077108B">
        <w:rPr>
          <w:spacing w:val="26"/>
        </w:rPr>
        <w:t xml:space="preserve"> </w:t>
      </w:r>
      <w:r w:rsidRPr="0077108B">
        <w:t>where further policy development could occur. Moreover, the strong pressures from some</w:t>
      </w:r>
      <w:r w:rsidRPr="0077108B">
        <w:rPr>
          <w:spacing w:val="-16"/>
        </w:rPr>
        <w:t xml:space="preserve"> </w:t>
      </w:r>
      <w:r w:rsidRPr="0077108B">
        <w:t>policy actors</w:t>
      </w:r>
      <w:r w:rsidRPr="0077108B">
        <w:rPr>
          <w:spacing w:val="-9"/>
        </w:rPr>
        <w:t xml:space="preserve"> </w:t>
      </w:r>
      <w:r w:rsidRPr="0077108B">
        <w:t>for</w:t>
      </w:r>
      <w:r w:rsidRPr="0077108B">
        <w:rPr>
          <w:spacing w:val="-9"/>
        </w:rPr>
        <w:t xml:space="preserve"> </w:t>
      </w:r>
      <w:r w:rsidRPr="0077108B">
        <w:t>the</w:t>
      </w:r>
      <w:r w:rsidRPr="0077108B">
        <w:rPr>
          <w:spacing w:val="-7"/>
        </w:rPr>
        <w:t xml:space="preserve"> </w:t>
      </w:r>
      <w:r w:rsidRPr="0077108B">
        <w:t>further</w:t>
      </w:r>
      <w:r w:rsidRPr="0077108B">
        <w:rPr>
          <w:spacing w:val="-9"/>
        </w:rPr>
        <w:t xml:space="preserve"> </w:t>
      </w:r>
      <w:r w:rsidRPr="0077108B">
        <w:t>development</w:t>
      </w:r>
      <w:r w:rsidRPr="0077108B">
        <w:rPr>
          <w:spacing w:val="-8"/>
        </w:rPr>
        <w:t xml:space="preserve"> </w:t>
      </w:r>
      <w:r w:rsidRPr="0077108B">
        <w:t>of</w:t>
      </w:r>
      <w:r w:rsidRPr="0077108B">
        <w:rPr>
          <w:spacing w:val="-9"/>
        </w:rPr>
        <w:t xml:space="preserve"> </w:t>
      </w:r>
      <w:r w:rsidRPr="0077108B">
        <w:t>EU</w:t>
      </w:r>
      <w:r w:rsidRPr="0077108B">
        <w:rPr>
          <w:spacing w:val="-7"/>
        </w:rPr>
        <w:t xml:space="preserve"> </w:t>
      </w:r>
      <w:r w:rsidRPr="0077108B">
        <w:t>policies</w:t>
      </w:r>
      <w:r w:rsidRPr="0077108B">
        <w:rPr>
          <w:rFonts w:cs="Times New Roman"/>
        </w:rPr>
        <w:t>—</w:t>
      </w:r>
      <w:r w:rsidRPr="0077108B">
        <w:t>in</w:t>
      </w:r>
      <w:r w:rsidRPr="0077108B">
        <w:rPr>
          <w:spacing w:val="-8"/>
        </w:rPr>
        <w:t xml:space="preserve"> </w:t>
      </w:r>
      <w:r w:rsidRPr="0077108B">
        <w:t>such</w:t>
      </w:r>
      <w:r w:rsidRPr="0077108B">
        <w:rPr>
          <w:spacing w:val="-9"/>
        </w:rPr>
        <w:t xml:space="preserve"> </w:t>
      </w:r>
      <w:r w:rsidRPr="0077108B">
        <w:t>policy</w:t>
      </w:r>
      <w:r w:rsidRPr="0077108B">
        <w:rPr>
          <w:spacing w:val="-13"/>
        </w:rPr>
        <w:t xml:space="preserve"> </w:t>
      </w:r>
      <w:r w:rsidRPr="0077108B">
        <w:t>areas</w:t>
      </w:r>
      <w:r w:rsidRPr="0077108B">
        <w:rPr>
          <w:spacing w:val="-8"/>
        </w:rPr>
        <w:t xml:space="preserve"> </w:t>
      </w:r>
      <w:r w:rsidRPr="0077108B">
        <w:t>as</w:t>
      </w:r>
      <w:r w:rsidRPr="0077108B">
        <w:rPr>
          <w:spacing w:val="-6"/>
        </w:rPr>
        <w:t xml:space="preserve"> </w:t>
      </w:r>
      <w:r w:rsidRPr="0077108B">
        <w:t>macroeconomic coordination,</w:t>
      </w:r>
      <w:r w:rsidRPr="0077108B">
        <w:rPr>
          <w:spacing w:val="-6"/>
        </w:rPr>
        <w:t xml:space="preserve"> </w:t>
      </w:r>
      <w:r w:rsidRPr="0077108B">
        <w:t>the</w:t>
      </w:r>
      <w:r w:rsidRPr="0077108B">
        <w:rPr>
          <w:spacing w:val="-7"/>
        </w:rPr>
        <w:t xml:space="preserve"> </w:t>
      </w:r>
      <w:r w:rsidRPr="0077108B">
        <w:t>Area</w:t>
      </w:r>
      <w:r w:rsidRPr="0077108B">
        <w:rPr>
          <w:spacing w:val="-7"/>
        </w:rPr>
        <w:t xml:space="preserve"> </w:t>
      </w:r>
      <w:r w:rsidRPr="0077108B">
        <w:t>of</w:t>
      </w:r>
      <w:r w:rsidRPr="0077108B">
        <w:rPr>
          <w:spacing w:val="-5"/>
        </w:rPr>
        <w:t xml:space="preserve"> </w:t>
      </w:r>
      <w:r w:rsidRPr="0077108B">
        <w:t>Freedom,</w:t>
      </w:r>
      <w:r w:rsidRPr="0077108B">
        <w:rPr>
          <w:spacing w:val="-6"/>
        </w:rPr>
        <w:t xml:space="preserve"> </w:t>
      </w:r>
      <w:r w:rsidRPr="0077108B">
        <w:t>Security</w:t>
      </w:r>
      <w:r w:rsidRPr="0077108B">
        <w:rPr>
          <w:spacing w:val="-11"/>
        </w:rPr>
        <w:t xml:space="preserve"> </w:t>
      </w:r>
      <w:r w:rsidRPr="0077108B">
        <w:t>and</w:t>
      </w:r>
      <w:r w:rsidRPr="0077108B">
        <w:rPr>
          <w:spacing w:val="-6"/>
        </w:rPr>
        <w:t xml:space="preserve"> </w:t>
      </w:r>
      <w:r w:rsidRPr="0077108B">
        <w:t>Justice</w:t>
      </w:r>
      <w:r w:rsidRPr="0077108B">
        <w:rPr>
          <w:spacing w:val="-7"/>
        </w:rPr>
        <w:t xml:space="preserve"> </w:t>
      </w:r>
      <w:r w:rsidRPr="0077108B">
        <w:t>(AFSJ),</w:t>
      </w:r>
      <w:r w:rsidRPr="0077108B">
        <w:rPr>
          <w:spacing w:val="-6"/>
        </w:rPr>
        <w:t xml:space="preserve"> Common European Asylum System (CEAS), </w:t>
      </w:r>
      <w:r w:rsidRPr="0077108B">
        <w:t>the</w:t>
      </w:r>
      <w:r w:rsidRPr="0077108B">
        <w:rPr>
          <w:spacing w:val="-7"/>
        </w:rPr>
        <w:t xml:space="preserve"> </w:t>
      </w:r>
      <w:r w:rsidRPr="0077108B">
        <w:t>Common</w:t>
      </w:r>
      <w:r w:rsidRPr="0077108B">
        <w:rPr>
          <w:spacing w:val="-6"/>
        </w:rPr>
        <w:t xml:space="preserve"> </w:t>
      </w:r>
      <w:r w:rsidRPr="0077108B">
        <w:t>Foreign</w:t>
      </w:r>
      <w:r w:rsidRPr="0077108B">
        <w:rPr>
          <w:spacing w:val="-6"/>
        </w:rPr>
        <w:t xml:space="preserve"> </w:t>
      </w:r>
      <w:r w:rsidRPr="0077108B">
        <w:t>and Security</w:t>
      </w:r>
      <w:r w:rsidRPr="0077108B">
        <w:rPr>
          <w:spacing w:val="-8"/>
        </w:rPr>
        <w:t xml:space="preserve"> </w:t>
      </w:r>
      <w:r w:rsidRPr="0077108B">
        <w:t>Policy</w:t>
      </w:r>
      <w:r w:rsidRPr="0077108B">
        <w:rPr>
          <w:spacing w:val="-8"/>
        </w:rPr>
        <w:t xml:space="preserve"> </w:t>
      </w:r>
      <w:r w:rsidRPr="0077108B">
        <w:t>(CFSP),</w:t>
      </w:r>
      <w:r w:rsidRPr="0077108B">
        <w:rPr>
          <w:spacing w:val="-4"/>
        </w:rPr>
        <w:t xml:space="preserve"> </w:t>
      </w:r>
      <w:r w:rsidRPr="0077108B">
        <w:t>and</w:t>
      </w:r>
      <w:r w:rsidRPr="0077108B">
        <w:rPr>
          <w:spacing w:val="-3"/>
        </w:rPr>
        <w:t xml:space="preserve"> </w:t>
      </w:r>
      <w:r w:rsidRPr="0077108B">
        <w:t>the</w:t>
      </w:r>
      <w:r w:rsidRPr="0077108B">
        <w:rPr>
          <w:spacing w:val="-3"/>
        </w:rPr>
        <w:t xml:space="preserve"> </w:t>
      </w:r>
      <w:r w:rsidRPr="0077108B">
        <w:t>Common</w:t>
      </w:r>
      <w:r w:rsidRPr="0077108B">
        <w:rPr>
          <w:spacing w:val="-3"/>
        </w:rPr>
        <w:t xml:space="preserve"> </w:t>
      </w:r>
      <w:r w:rsidRPr="0077108B">
        <w:t>Security</w:t>
      </w:r>
      <w:r w:rsidRPr="0077108B">
        <w:rPr>
          <w:spacing w:val="-5"/>
        </w:rPr>
        <w:t xml:space="preserve"> </w:t>
      </w:r>
      <w:r w:rsidRPr="0077108B">
        <w:t>and Defence</w:t>
      </w:r>
      <w:r w:rsidRPr="0077108B">
        <w:rPr>
          <w:spacing w:val="-4"/>
        </w:rPr>
        <w:t xml:space="preserve"> </w:t>
      </w:r>
      <w:r w:rsidRPr="0077108B">
        <w:t>Policy</w:t>
      </w:r>
      <w:r w:rsidRPr="0077108B">
        <w:rPr>
          <w:spacing w:val="-8"/>
        </w:rPr>
        <w:t xml:space="preserve"> </w:t>
      </w:r>
      <w:r w:rsidRPr="0077108B">
        <w:t>(CSDP)</w:t>
      </w:r>
      <w:r w:rsidRPr="0077108B">
        <w:rPr>
          <w:spacing w:val="-4"/>
        </w:rPr>
        <w:t xml:space="preserve"> </w:t>
      </w:r>
      <w:r w:rsidRPr="0077108B">
        <w:rPr>
          <w:rFonts w:cs="Times New Roman"/>
        </w:rPr>
        <w:t>—</w:t>
      </w:r>
      <w:r w:rsidRPr="0077108B">
        <w:t>suggest that</w:t>
      </w:r>
      <w:r w:rsidRPr="0077108B">
        <w:rPr>
          <w:spacing w:val="10"/>
        </w:rPr>
        <w:t xml:space="preserve"> </w:t>
      </w:r>
      <w:r w:rsidRPr="0077108B">
        <w:t>in</w:t>
      </w:r>
      <w:r w:rsidRPr="0077108B">
        <w:rPr>
          <w:spacing w:val="11"/>
        </w:rPr>
        <w:t xml:space="preserve"> </w:t>
      </w:r>
      <w:r w:rsidRPr="0077108B">
        <w:t>some</w:t>
      </w:r>
      <w:r w:rsidRPr="0077108B">
        <w:rPr>
          <w:spacing w:val="10"/>
        </w:rPr>
        <w:t xml:space="preserve"> </w:t>
      </w:r>
      <w:r w:rsidRPr="0077108B">
        <w:t>areas</w:t>
      </w:r>
      <w:r w:rsidRPr="0077108B">
        <w:rPr>
          <w:spacing w:val="11"/>
        </w:rPr>
        <w:t xml:space="preserve"> </w:t>
      </w:r>
      <w:r w:rsidRPr="0077108B">
        <w:t>it</w:t>
      </w:r>
      <w:r w:rsidRPr="0077108B">
        <w:rPr>
          <w:spacing w:val="11"/>
        </w:rPr>
        <w:t xml:space="preserve"> </w:t>
      </w:r>
      <w:r w:rsidRPr="0077108B">
        <w:t>will</w:t>
      </w:r>
      <w:r w:rsidRPr="0077108B">
        <w:rPr>
          <w:spacing w:val="13"/>
        </w:rPr>
        <w:t xml:space="preserve"> </w:t>
      </w:r>
      <w:r w:rsidRPr="0077108B">
        <w:t>occur,</w:t>
      </w:r>
      <w:r w:rsidRPr="0077108B">
        <w:rPr>
          <w:spacing w:val="12"/>
        </w:rPr>
        <w:t xml:space="preserve"> </w:t>
      </w:r>
      <w:r w:rsidRPr="0077108B">
        <w:t>albeit</w:t>
      </w:r>
      <w:r w:rsidRPr="0077108B">
        <w:rPr>
          <w:spacing w:val="11"/>
        </w:rPr>
        <w:t xml:space="preserve"> </w:t>
      </w:r>
      <w:r w:rsidRPr="0077108B">
        <w:t>in</w:t>
      </w:r>
      <w:r w:rsidRPr="0077108B">
        <w:rPr>
          <w:spacing w:val="11"/>
        </w:rPr>
        <w:t xml:space="preserve"> </w:t>
      </w:r>
      <w:r w:rsidRPr="0077108B">
        <w:t>some</w:t>
      </w:r>
      <w:r w:rsidRPr="0077108B">
        <w:rPr>
          <w:spacing w:val="12"/>
        </w:rPr>
        <w:t xml:space="preserve"> </w:t>
      </w:r>
      <w:r w:rsidRPr="0077108B">
        <w:t>cases</w:t>
      </w:r>
      <w:r w:rsidRPr="0077108B">
        <w:rPr>
          <w:spacing w:val="11"/>
        </w:rPr>
        <w:t xml:space="preserve"> </w:t>
      </w:r>
      <w:r w:rsidRPr="0077108B">
        <w:t>on</w:t>
      </w:r>
      <w:r w:rsidRPr="0077108B">
        <w:rPr>
          <w:spacing w:val="10"/>
        </w:rPr>
        <w:t xml:space="preserve"> </w:t>
      </w:r>
      <w:r w:rsidRPr="0077108B">
        <w:t>a</w:t>
      </w:r>
      <w:r w:rsidRPr="0077108B">
        <w:rPr>
          <w:spacing w:val="9"/>
        </w:rPr>
        <w:t xml:space="preserve"> </w:t>
      </w:r>
      <w:r w:rsidRPr="0077108B">
        <w:t>differentiated</w:t>
      </w:r>
      <w:r w:rsidRPr="0077108B">
        <w:rPr>
          <w:spacing w:val="10"/>
        </w:rPr>
        <w:t xml:space="preserve"> </w:t>
      </w:r>
      <w:r w:rsidRPr="0077108B">
        <w:t>basis.</w:t>
      </w:r>
      <w:r w:rsidRPr="0077108B">
        <w:rPr>
          <w:spacing w:val="22"/>
        </w:rPr>
        <w:t xml:space="preserve"> </w:t>
      </w:r>
      <w:r w:rsidRPr="0077108B">
        <w:t>But such development is likely mainly to take the form of incremental advances and to be</w:t>
      </w:r>
      <w:r w:rsidRPr="0077108B">
        <w:rPr>
          <w:spacing w:val="12"/>
        </w:rPr>
        <w:t xml:space="preserve"> </w:t>
      </w:r>
      <w:r w:rsidRPr="0077108B">
        <w:t>confined to policy areas where a significant EU presence has already been</w:t>
      </w:r>
      <w:r w:rsidRPr="0077108B">
        <w:rPr>
          <w:spacing w:val="-13"/>
        </w:rPr>
        <w:t xml:space="preserve"> </w:t>
      </w:r>
      <w:r w:rsidRPr="0077108B">
        <w:t>established.</w:t>
      </w:r>
    </w:p>
    <w:p w14:paraId="4E8617D6" w14:textId="31454536" w:rsidR="00636088" w:rsidRPr="0077108B" w:rsidRDefault="00636088" w:rsidP="00E7121F">
      <w:pPr>
        <w:rPr>
          <w:rFonts w:eastAsia="Times New Roman"/>
          <w:szCs w:val="24"/>
        </w:rPr>
        <w:sectPr w:rsidR="00636088" w:rsidRPr="0077108B" w:rsidSect="00066414">
          <w:headerReference w:type="default" r:id="rId45"/>
          <w:pgSz w:w="12240" w:h="15840"/>
          <w:pgMar w:top="1500" w:right="1660" w:bottom="1120" w:left="1660" w:header="0" w:footer="937" w:gutter="0"/>
          <w:pgNumType w:start="1"/>
          <w:cols w:space="720"/>
          <w:docGrid w:linePitch="326"/>
        </w:sectPr>
      </w:pPr>
    </w:p>
    <w:p w14:paraId="094D5280" w14:textId="379EC9B5" w:rsidR="004B16CB" w:rsidRPr="0077108B" w:rsidRDefault="004B16CB" w:rsidP="00F766DB">
      <w:pPr>
        <w:pStyle w:val="Caption"/>
      </w:pPr>
      <w:bookmarkStart w:id="98" w:name="_Ref464135938"/>
      <w:bookmarkStart w:id="99" w:name="_Ref493237698"/>
      <w:bookmarkStart w:id="100" w:name="_Toc196681706"/>
      <w:r w:rsidRPr="0077108B">
        <w:lastRenderedPageBreak/>
        <w:t xml:space="preserve">Table </w:t>
      </w:r>
      <w:r w:rsidRPr="0077108B">
        <w:rPr>
          <w:noProof/>
        </w:rPr>
        <w:fldChar w:fldCharType="begin"/>
      </w:r>
      <w:r w:rsidRPr="0077108B">
        <w:rPr>
          <w:noProof/>
        </w:rPr>
        <w:instrText xml:space="preserve"> SEQ Table \* ARABIC </w:instrText>
      </w:r>
      <w:r w:rsidRPr="0077108B">
        <w:rPr>
          <w:noProof/>
        </w:rPr>
        <w:fldChar w:fldCharType="separate"/>
      </w:r>
      <w:r w:rsidR="00D01DC6">
        <w:rPr>
          <w:noProof/>
        </w:rPr>
        <w:t>8</w:t>
      </w:r>
      <w:r w:rsidRPr="0077108B">
        <w:rPr>
          <w:noProof/>
        </w:rPr>
        <w:fldChar w:fldCharType="end"/>
      </w:r>
      <w:bookmarkEnd w:id="98"/>
      <w:r w:rsidRPr="0077108B">
        <w:t xml:space="preserve"> The Varying Depths of EU and US (national government) Policy Involvement</w:t>
      </w:r>
      <w:bookmarkEnd w:id="99"/>
      <w:bookmarkEnd w:id="100"/>
    </w:p>
    <w:tbl>
      <w:tblPr>
        <w:tblW w:w="1359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40"/>
        <w:gridCol w:w="3060"/>
        <w:gridCol w:w="2790"/>
        <w:gridCol w:w="3690"/>
        <w:gridCol w:w="1710"/>
        <w:gridCol w:w="1800"/>
      </w:tblGrid>
      <w:tr w:rsidR="00422EC6" w:rsidRPr="0077108B" w14:paraId="0E486035" w14:textId="77777777" w:rsidTr="00995CB7">
        <w:trPr>
          <w:trHeight w:val="949"/>
        </w:trPr>
        <w:tc>
          <w:tcPr>
            <w:tcW w:w="540" w:type="dxa"/>
          </w:tcPr>
          <w:p w14:paraId="76629F3C" w14:textId="77777777" w:rsidR="00422EC6" w:rsidRPr="0077108B" w:rsidRDefault="00422EC6" w:rsidP="00391E9F">
            <w:pPr>
              <w:keepNext/>
              <w:keepLines/>
              <w:ind w:left="15"/>
              <w:rPr>
                <w:rFonts w:ascii="Tms Rmn" w:hAnsi="Tms Rmn" w:cs="Tms Rmn"/>
                <w:b/>
                <w:sz w:val="20"/>
                <w:szCs w:val="20"/>
              </w:rPr>
            </w:pPr>
          </w:p>
        </w:tc>
        <w:tc>
          <w:tcPr>
            <w:tcW w:w="3060" w:type="dxa"/>
          </w:tcPr>
          <w:p w14:paraId="4083BD7A" w14:textId="77777777" w:rsidR="00422EC6" w:rsidRPr="0077108B" w:rsidRDefault="00422EC6" w:rsidP="00391E9F">
            <w:pPr>
              <w:keepNext/>
              <w:keepLines/>
              <w:ind w:left="15"/>
              <w:rPr>
                <w:rFonts w:ascii="Tms Rmn" w:hAnsi="Tms Rmn" w:cs="Tms Rmn"/>
                <w:b/>
                <w:sz w:val="20"/>
                <w:szCs w:val="20"/>
              </w:rPr>
            </w:pPr>
            <w:r w:rsidRPr="0077108B">
              <w:rPr>
                <w:rFonts w:ascii="Tms Rmn" w:hAnsi="Tms Rmn" w:cs="Tms Rmn"/>
                <w:b/>
                <w:sz w:val="20"/>
                <w:szCs w:val="20"/>
              </w:rPr>
              <w:t>Extensive EU/US Federal</w:t>
            </w:r>
          </w:p>
          <w:p w14:paraId="1908D4C1" w14:textId="77777777" w:rsidR="00422EC6" w:rsidRPr="0077108B" w:rsidRDefault="00422EC6" w:rsidP="00391E9F">
            <w:pPr>
              <w:keepNext/>
              <w:keepLines/>
              <w:ind w:left="15"/>
              <w:rPr>
                <w:rFonts w:ascii="Tms Rmn" w:hAnsi="Tms Rmn" w:cs="Tms Rmn"/>
                <w:b/>
                <w:sz w:val="20"/>
                <w:szCs w:val="20"/>
              </w:rPr>
            </w:pPr>
            <w:r w:rsidRPr="0077108B">
              <w:rPr>
                <w:rFonts w:ascii="Tms Rmn" w:hAnsi="Tms Rmn" w:cs="Tms Rmn"/>
                <w:b/>
                <w:sz w:val="20"/>
                <w:szCs w:val="20"/>
              </w:rPr>
              <w:t>Involvement</w:t>
            </w:r>
          </w:p>
        </w:tc>
        <w:tc>
          <w:tcPr>
            <w:tcW w:w="2790" w:type="dxa"/>
          </w:tcPr>
          <w:p w14:paraId="02D6A504" w14:textId="624A6FB9" w:rsidR="00422EC6" w:rsidRPr="0077108B" w:rsidRDefault="00422EC6" w:rsidP="00391E9F">
            <w:pPr>
              <w:keepNext/>
              <w:keepLines/>
              <w:ind w:left="15"/>
              <w:rPr>
                <w:rFonts w:ascii="Tms Rmn" w:hAnsi="Tms Rmn" w:cs="Tms Rmn"/>
                <w:b/>
                <w:sz w:val="20"/>
                <w:szCs w:val="20"/>
              </w:rPr>
            </w:pPr>
            <w:r w:rsidRPr="0077108B">
              <w:rPr>
                <w:rFonts w:ascii="Tms Rmn" w:hAnsi="Tms Rmn" w:cs="Tms Rmn"/>
                <w:b/>
                <w:sz w:val="20"/>
                <w:szCs w:val="20"/>
              </w:rPr>
              <w:t xml:space="preserve">Considerable </w:t>
            </w:r>
          </w:p>
          <w:p w14:paraId="7F854711" w14:textId="77777777" w:rsidR="00422EC6" w:rsidRPr="0077108B" w:rsidRDefault="00422EC6" w:rsidP="00391E9F">
            <w:pPr>
              <w:keepNext/>
              <w:keepLines/>
              <w:ind w:left="15"/>
              <w:rPr>
                <w:rFonts w:ascii="Tms Rmn" w:hAnsi="Tms Rmn" w:cs="Tms Rmn"/>
                <w:b/>
                <w:sz w:val="20"/>
                <w:szCs w:val="20"/>
              </w:rPr>
            </w:pPr>
            <w:r w:rsidRPr="0077108B">
              <w:rPr>
                <w:rFonts w:ascii="Tms Rmn" w:hAnsi="Tms Rmn" w:cs="Tms Rmn"/>
                <w:b/>
                <w:sz w:val="20"/>
                <w:szCs w:val="20"/>
              </w:rPr>
              <w:t>EU/US Federal involvement</w:t>
            </w:r>
          </w:p>
        </w:tc>
        <w:tc>
          <w:tcPr>
            <w:tcW w:w="3690" w:type="dxa"/>
          </w:tcPr>
          <w:p w14:paraId="3704555C" w14:textId="5F9E702A" w:rsidR="00422EC6" w:rsidRPr="0077108B" w:rsidRDefault="00422EC6" w:rsidP="00391E9F">
            <w:pPr>
              <w:keepNext/>
              <w:keepLines/>
              <w:ind w:left="15"/>
              <w:rPr>
                <w:rFonts w:ascii="Tms Rmn" w:hAnsi="Tms Rmn" w:cs="Tms Rmn"/>
                <w:b/>
                <w:sz w:val="20"/>
                <w:szCs w:val="20"/>
              </w:rPr>
            </w:pPr>
            <w:r w:rsidRPr="0077108B">
              <w:rPr>
                <w:rFonts w:ascii="Tms Rmn" w:hAnsi="Tms Rmn" w:cs="Tms Rmn"/>
                <w:b/>
                <w:sz w:val="20"/>
                <w:szCs w:val="20"/>
              </w:rPr>
              <w:t xml:space="preserve">Policy responsibilities shared between the EU and the </w:t>
            </w:r>
            <w:r w:rsidR="00C15CB8">
              <w:rPr>
                <w:rFonts w:ascii="Tms Rmn" w:hAnsi="Tms Rmn" w:cs="Tms Rmn"/>
                <w:b/>
                <w:sz w:val="20"/>
                <w:szCs w:val="20"/>
              </w:rPr>
              <w:t>Member States</w:t>
            </w:r>
            <w:r w:rsidRPr="0077108B">
              <w:rPr>
                <w:rFonts w:ascii="Tms Rmn" w:hAnsi="Tms Rmn" w:cs="Tms Rmn"/>
                <w:b/>
                <w:sz w:val="20"/>
                <w:szCs w:val="20"/>
              </w:rPr>
              <w:t>/US and states</w:t>
            </w:r>
          </w:p>
        </w:tc>
        <w:tc>
          <w:tcPr>
            <w:tcW w:w="1710" w:type="dxa"/>
          </w:tcPr>
          <w:p w14:paraId="3C4B707B" w14:textId="77777777" w:rsidR="00422EC6" w:rsidRPr="0077108B" w:rsidRDefault="00422EC6" w:rsidP="00391E9F">
            <w:pPr>
              <w:keepNext/>
              <w:keepLines/>
              <w:ind w:left="15"/>
              <w:rPr>
                <w:rFonts w:ascii="Tms Rmn" w:hAnsi="Tms Rmn" w:cs="Tms Rmn"/>
                <w:b/>
                <w:sz w:val="20"/>
                <w:szCs w:val="20"/>
              </w:rPr>
            </w:pPr>
            <w:r w:rsidRPr="0077108B">
              <w:rPr>
                <w:rFonts w:ascii="Tms Rmn" w:hAnsi="Tms Rmn" w:cs="Tms Rmn"/>
                <w:b/>
                <w:sz w:val="20"/>
                <w:szCs w:val="20"/>
              </w:rPr>
              <w:t>Limited EU/US Federal</w:t>
            </w:r>
          </w:p>
          <w:p w14:paraId="3526F228" w14:textId="77777777" w:rsidR="00422EC6" w:rsidRPr="0077108B" w:rsidRDefault="00422EC6" w:rsidP="00391E9F">
            <w:pPr>
              <w:keepNext/>
              <w:keepLines/>
              <w:ind w:left="15"/>
              <w:rPr>
                <w:rFonts w:ascii="Tms Rmn" w:hAnsi="Tms Rmn" w:cs="Tms Rmn"/>
                <w:b/>
                <w:sz w:val="20"/>
                <w:szCs w:val="20"/>
              </w:rPr>
            </w:pPr>
            <w:r w:rsidRPr="0077108B">
              <w:rPr>
                <w:rFonts w:ascii="Tms Rmn" w:hAnsi="Tms Rmn" w:cs="Tms Rmn"/>
                <w:b/>
                <w:sz w:val="20"/>
                <w:szCs w:val="20"/>
              </w:rPr>
              <w:t>involvement</w:t>
            </w:r>
          </w:p>
        </w:tc>
        <w:tc>
          <w:tcPr>
            <w:tcW w:w="1800" w:type="dxa"/>
          </w:tcPr>
          <w:p w14:paraId="3224A958" w14:textId="66DAFA3D" w:rsidR="00422EC6" w:rsidRPr="0077108B" w:rsidRDefault="00422EC6" w:rsidP="00391E9F">
            <w:pPr>
              <w:rPr>
                <w:rFonts w:ascii="Tms Rmn" w:hAnsi="Tms Rmn" w:cs="Tms Rmn"/>
                <w:b/>
                <w:sz w:val="20"/>
                <w:szCs w:val="20"/>
              </w:rPr>
            </w:pPr>
            <w:r w:rsidRPr="0077108B">
              <w:rPr>
                <w:rFonts w:ascii="Tms Rmn" w:hAnsi="Tms Rmn" w:cs="Tms Rmn"/>
                <w:b/>
                <w:sz w:val="20"/>
                <w:szCs w:val="20"/>
              </w:rPr>
              <w:t xml:space="preserve">Virtually no </w:t>
            </w:r>
          </w:p>
          <w:p w14:paraId="43817361" w14:textId="77777777" w:rsidR="00422EC6" w:rsidRPr="0077108B" w:rsidRDefault="00422EC6" w:rsidP="00391E9F">
            <w:pPr>
              <w:rPr>
                <w:rFonts w:ascii="Tms Rmn" w:hAnsi="Tms Rmn" w:cs="Tms Rmn"/>
                <w:b/>
                <w:sz w:val="20"/>
                <w:szCs w:val="20"/>
              </w:rPr>
            </w:pPr>
            <w:r w:rsidRPr="0077108B">
              <w:rPr>
                <w:rFonts w:ascii="Tms Rmn" w:hAnsi="Tms Rmn" w:cs="Tms Rmn"/>
                <w:b/>
                <w:sz w:val="20"/>
                <w:szCs w:val="20"/>
              </w:rPr>
              <w:t>EU/US Federal</w:t>
            </w:r>
          </w:p>
          <w:p w14:paraId="583424FB" w14:textId="77777777" w:rsidR="00422EC6" w:rsidRPr="0077108B" w:rsidRDefault="00422EC6" w:rsidP="00391E9F">
            <w:pPr>
              <w:rPr>
                <w:rFonts w:ascii="Tms Rmn" w:hAnsi="Tms Rmn" w:cs="Tms Rmn"/>
                <w:b/>
                <w:sz w:val="20"/>
                <w:szCs w:val="20"/>
              </w:rPr>
            </w:pPr>
            <w:r w:rsidRPr="0077108B">
              <w:rPr>
                <w:rFonts w:ascii="Tms Rmn" w:hAnsi="Tms Rmn" w:cs="Tms Rmn"/>
                <w:b/>
                <w:sz w:val="20"/>
                <w:szCs w:val="20"/>
              </w:rPr>
              <w:t xml:space="preserve">policy </w:t>
            </w:r>
          </w:p>
          <w:p w14:paraId="637B9BBB" w14:textId="77777777" w:rsidR="00422EC6" w:rsidRPr="0077108B" w:rsidRDefault="00422EC6" w:rsidP="00391E9F">
            <w:pPr>
              <w:rPr>
                <w:rFonts w:ascii="Tms Rmn" w:hAnsi="Tms Rmn" w:cs="Tms Rmn"/>
                <w:b/>
                <w:sz w:val="20"/>
                <w:szCs w:val="20"/>
              </w:rPr>
            </w:pPr>
            <w:r w:rsidRPr="0077108B">
              <w:rPr>
                <w:rFonts w:ascii="Tms Rmn" w:hAnsi="Tms Rmn" w:cs="Tms Rmn"/>
                <w:b/>
                <w:sz w:val="20"/>
                <w:szCs w:val="20"/>
              </w:rPr>
              <w:t>involvement</w:t>
            </w:r>
          </w:p>
          <w:p w14:paraId="18123A04" w14:textId="77777777" w:rsidR="00422EC6" w:rsidRPr="0077108B" w:rsidRDefault="00422EC6" w:rsidP="00391E9F">
            <w:pPr>
              <w:rPr>
                <w:rFonts w:ascii="Tms Rmn" w:hAnsi="Tms Rmn" w:cs="Tms Rmn"/>
                <w:b/>
                <w:sz w:val="20"/>
                <w:szCs w:val="20"/>
              </w:rPr>
            </w:pPr>
          </w:p>
        </w:tc>
      </w:tr>
      <w:tr w:rsidR="00422EC6" w:rsidRPr="0077108B" w14:paraId="2B63C165" w14:textId="77777777" w:rsidTr="00995CB7">
        <w:tc>
          <w:tcPr>
            <w:tcW w:w="540" w:type="dxa"/>
          </w:tcPr>
          <w:p w14:paraId="099F7FF0" w14:textId="77777777"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EU</w:t>
            </w:r>
          </w:p>
        </w:tc>
        <w:tc>
          <w:tcPr>
            <w:tcW w:w="3060" w:type="dxa"/>
          </w:tcPr>
          <w:p w14:paraId="46FBD3E2" w14:textId="77777777"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External trade</w:t>
            </w:r>
          </w:p>
          <w:p w14:paraId="45FC59B2" w14:textId="77777777" w:rsidR="00422EC6" w:rsidRPr="0077108B" w:rsidRDefault="00422EC6" w:rsidP="00391E9F">
            <w:pPr>
              <w:keepNext/>
              <w:keepLines/>
              <w:rPr>
                <w:rFonts w:ascii="Tms Rmn" w:hAnsi="Tms Rmn" w:cs="Tms Rmn"/>
                <w:sz w:val="20"/>
                <w:szCs w:val="20"/>
              </w:rPr>
            </w:pPr>
            <w:r w:rsidRPr="0077108B">
              <w:rPr>
                <w:rFonts w:ascii="Tms Rmn" w:hAnsi="Tms Rmn" w:cs="Tms Rmn"/>
                <w:sz w:val="20"/>
                <w:szCs w:val="20"/>
              </w:rPr>
              <w:t xml:space="preserve">Agriculture </w:t>
            </w:r>
          </w:p>
          <w:p w14:paraId="7D09DE46" w14:textId="77777777" w:rsidR="00422EC6" w:rsidRPr="0077108B" w:rsidRDefault="00422EC6" w:rsidP="00391E9F">
            <w:pPr>
              <w:keepNext/>
              <w:keepLines/>
              <w:rPr>
                <w:rFonts w:ascii="Tms Rmn" w:hAnsi="Tms Rmn" w:cs="Tms Rmn"/>
                <w:sz w:val="20"/>
                <w:szCs w:val="20"/>
              </w:rPr>
            </w:pPr>
            <w:r w:rsidRPr="0077108B">
              <w:rPr>
                <w:rFonts w:ascii="Tms Rmn" w:hAnsi="Tms Rmn" w:cs="Tms Rmn"/>
                <w:sz w:val="20"/>
                <w:szCs w:val="20"/>
              </w:rPr>
              <w:t>Fishing (exclusive economic zone)</w:t>
            </w:r>
          </w:p>
          <w:p w14:paraId="7EA110BF" w14:textId="77777777" w:rsidR="00422EC6" w:rsidRPr="0077108B" w:rsidRDefault="00422EC6" w:rsidP="00391E9F">
            <w:pPr>
              <w:keepNext/>
              <w:keepLines/>
              <w:ind w:left="320" w:hanging="305"/>
              <w:rPr>
                <w:rFonts w:ascii="Tms Rmn" w:hAnsi="Tms Rmn" w:cs="Tms Rmn"/>
                <w:sz w:val="20"/>
                <w:szCs w:val="20"/>
              </w:rPr>
            </w:pPr>
            <w:r w:rsidRPr="0077108B">
              <w:rPr>
                <w:rFonts w:ascii="Tms Rmn" w:hAnsi="Tms Rmn" w:cs="Tms Rmn"/>
                <w:sz w:val="20"/>
                <w:szCs w:val="20"/>
              </w:rPr>
              <w:t>Monetary</w:t>
            </w:r>
          </w:p>
          <w:p w14:paraId="040C7031" w14:textId="77777777" w:rsidR="00422EC6" w:rsidRPr="0077108B" w:rsidRDefault="00422EC6" w:rsidP="00391E9F">
            <w:pPr>
              <w:keepNext/>
              <w:keepLines/>
              <w:ind w:left="320" w:hanging="305"/>
              <w:rPr>
                <w:rFonts w:ascii="Tms Rmn" w:hAnsi="Tms Rmn" w:cs="Tms Rmn"/>
                <w:sz w:val="20"/>
                <w:szCs w:val="20"/>
              </w:rPr>
            </w:pPr>
            <w:r w:rsidRPr="0077108B">
              <w:rPr>
                <w:rFonts w:ascii="Tms Rmn" w:hAnsi="Tms Rmn" w:cs="Tms Rmn"/>
                <w:sz w:val="20"/>
                <w:szCs w:val="20"/>
              </w:rPr>
              <w:t>(</w:t>
            </w:r>
            <w:proofErr w:type="gramStart"/>
            <w:r w:rsidRPr="0077108B">
              <w:rPr>
                <w:rFonts w:ascii="Tms Rmn" w:hAnsi="Tms Rmn" w:cs="Tms Rmn"/>
                <w:sz w:val="20"/>
                <w:szCs w:val="20"/>
              </w:rPr>
              <w:t>for</w:t>
            </w:r>
            <w:proofErr w:type="gramEnd"/>
            <w:r w:rsidRPr="0077108B">
              <w:rPr>
                <w:rFonts w:ascii="Tms Rmn" w:hAnsi="Tms Rmn" w:cs="Tms Rmn"/>
                <w:sz w:val="20"/>
                <w:szCs w:val="20"/>
              </w:rPr>
              <w:t xml:space="preserve"> eurozone </w:t>
            </w:r>
          </w:p>
          <w:p w14:paraId="6C38C491" w14:textId="77777777" w:rsidR="00422EC6" w:rsidRPr="0077108B" w:rsidRDefault="00422EC6" w:rsidP="00391E9F">
            <w:pPr>
              <w:keepNext/>
              <w:keepLines/>
              <w:ind w:left="320" w:hanging="305"/>
              <w:rPr>
                <w:rFonts w:ascii="Tms Rmn" w:hAnsi="Tms Rmn" w:cs="Tms Rmn"/>
                <w:sz w:val="20"/>
                <w:szCs w:val="20"/>
              </w:rPr>
            </w:pPr>
            <w:r w:rsidRPr="0077108B">
              <w:rPr>
                <w:rFonts w:ascii="Tms Rmn" w:hAnsi="Tms Rmn" w:cs="Tms Rmn"/>
                <w:sz w:val="20"/>
                <w:szCs w:val="20"/>
              </w:rPr>
              <w:t>members)</w:t>
            </w:r>
          </w:p>
          <w:p w14:paraId="58D9D46D" w14:textId="77777777" w:rsidR="00422EC6" w:rsidRPr="0077108B" w:rsidRDefault="00422EC6" w:rsidP="00391E9F">
            <w:pPr>
              <w:keepNext/>
              <w:keepLines/>
              <w:rPr>
                <w:rFonts w:ascii="Tms Rmn" w:hAnsi="Tms Rmn" w:cs="Tms Rmn"/>
                <w:sz w:val="20"/>
                <w:szCs w:val="20"/>
              </w:rPr>
            </w:pPr>
          </w:p>
        </w:tc>
        <w:tc>
          <w:tcPr>
            <w:tcW w:w="2790" w:type="dxa"/>
          </w:tcPr>
          <w:p w14:paraId="37B74D36" w14:textId="311D547C"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Market regulation</w:t>
            </w:r>
          </w:p>
          <w:p w14:paraId="0E19F4E0" w14:textId="77777777" w:rsidR="00422EC6" w:rsidRPr="0077108B" w:rsidRDefault="00422EC6" w:rsidP="00391E9F">
            <w:pPr>
              <w:keepNext/>
              <w:keepLines/>
              <w:rPr>
                <w:rFonts w:ascii="Tms Rmn" w:hAnsi="Tms Rmn" w:cs="Tms Rmn"/>
                <w:sz w:val="20"/>
                <w:szCs w:val="20"/>
              </w:rPr>
            </w:pPr>
            <w:r w:rsidRPr="0077108B">
              <w:rPr>
                <w:rFonts w:ascii="Tms Rmn" w:hAnsi="Tms Rmn" w:cs="Tms Rmn"/>
                <w:sz w:val="20"/>
                <w:szCs w:val="20"/>
              </w:rPr>
              <w:t>Competition/Antitrust</w:t>
            </w:r>
          </w:p>
          <w:p w14:paraId="14D3EA34" w14:textId="1E2A7496" w:rsidR="00422EC6" w:rsidRPr="0077108B" w:rsidRDefault="00422EC6" w:rsidP="00391E9F">
            <w:pPr>
              <w:keepNext/>
              <w:keepLines/>
              <w:rPr>
                <w:rFonts w:ascii="Tms Rmn" w:hAnsi="Tms Rmn" w:cs="Tms Rmn"/>
                <w:sz w:val="20"/>
                <w:szCs w:val="20"/>
              </w:rPr>
            </w:pPr>
            <w:r w:rsidRPr="0077108B">
              <w:rPr>
                <w:rFonts w:ascii="Tms Rmn" w:hAnsi="Tms Rmn" w:cs="Tms Rmn"/>
                <w:sz w:val="20"/>
                <w:szCs w:val="20"/>
              </w:rPr>
              <w:t xml:space="preserve">Asylum </w:t>
            </w:r>
            <w:r w:rsidR="00DC35FC" w:rsidRPr="0077108B">
              <w:rPr>
                <w:rFonts w:ascii="Tms Rmn" w:hAnsi="Tms Rmn" w:cs="Tms Rmn"/>
                <w:sz w:val="20"/>
                <w:szCs w:val="20"/>
              </w:rPr>
              <w:t>&amp; Refugee</w:t>
            </w:r>
          </w:p>
          <w:p w14:paraId="20CC828B" w14:textId="77777777" w:rsidR="00422EC6" w:rsidRPr="0077108B" w:rsidRDefault="00422EC6" w:rsidP="00391E9F">
            <w:pPr>
              <w:keepNext/>
              <w:keepLines/>
              <w:ind w:left="15"/>
              <w:rPr>
                <w:rFonts w:ascii="Tms Rmn" w:hAnsi="Tms Rmn" w:cs="Tms Rmn"/>
                <w:sz w:val="20"/>
                <w:szCs w:val="20"/>
              </w:rPr>
            </w:pPr>
          </w:p>
          <w:p w14:paraId="60B8C411" w14:textId="77777777"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 xml:space="preserve">   </w:t>
            </w:r>
          </w:p>
          <w:p w14:paraId="2B46BB82" w14:textId="77777777" w:rsidR="00422EC6" w:rsidRPr="0077108B" w:rsidRDefault="00422EC6" w:rsidP="00391E9F">
            <w:pPr>
              <w:keepNext/>
              <w:keepLines/>
              <w:ind w:left="15"/>
              <w:rPr>
                <w:rFonts w:ascii="Tms Rmn" w:hAnsi="Tms Rmn" w:cs="Tms Rmn"/>
                <w:sz w:val="20"/>
                <w:szCs w:val="20"/>
              </w:rPr>
            </w:pPr>
          </w:p>
          <w:p w14:paraId="53944351" w14:textId="77777777" w:rsidR="00422EC6" w:rsidRPr="0077108B" w:rsidRDefault="00422EC6" w:rsidP="00391E9F">
            <w:pPr>
              <w:keepNext/>
              <w:keepLines/>
              <w:ind w:left="15"/>
              <w:rPr>
                <w:rFonts w:ascii="Tms Rmn" w:hAnsi="Tms Rmn" w:cs="Tms Rmn"/>
                <w:sz w:val="20"/>
                <w:szCs w:val="20"/>
              </w:rPr>
            </w:pPr>
          </w:p>
          <w:p w14:paraId="79E75323" w14:textId="77777777" w:rsidR="00422EC6" w:rsidRPr="0077108B" w:rsidRDefault="00422EC6" w:rsidP="00391E9F">
            <w:pPr>
              <w:keepNext/>
              <w:keepLines/>
              <w:rPr>
                <w:rFonts w:ascii="Tms Rmn" w:hAnsi="Tms Rmn" w:cs="Tms Rmn"/>
                <w:sz w:val="20"/>
                <w:szCs w:val="20"/>
              </w:rPr>
            </w:pPr>
            <w:r w:rsidRPr="0077108B">
              <w:rPr>
                <w:rFonts w:ascii="Tms Rmn" w:hAnsi="Tms Rmn" w:cs="Tms Rmn"/>
                <w:sz w:val="20"/>
                <w:szCs w:val="20"/>
              </w:rPr>
              <w:t xml:space="preserve"> </w:t>
            </w:r>
          </w:p>
        </w:tc>
        <w:tc>
          <w:tcPr>
            <w:tcW w:w="3690" w:type="dxa"/>
          </w:tcPr>
          <w:p w14:paraId="3A6D6851" w14:textId="77777777"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Regional/Cohesion</w:t>
            </w:r>
          </w:p>
          <w:p w14:paraId="1247B5FC" w14:textId="77777777" w:rsidR="00422EC6" w:rsidRPr="0077108B" w:rsidRDefault="00422EC6" w:rsidP="00391E9F">
            <w:pPr>
              <w:keepNext/>
              <w:keepLines/>
              <w:rPr>
                <w:rFonts w:ascii="Tms Rmn" w:hAnsi="Tms Rmn" w:cs="Tms Rmn"/>
                <w:sz w:val="20"/>
                <w:szCs w:val="20"/>
              </w:rPr>
            </w:pPr>
            <w:r w:rsidRPr="0077108B">
              <w:rPr>
                <w:rFonts w:ascii="Tms Rmn" w:hAnsi="Tms Rmn" w:cs="Tms Rmn"/>
                <w:sz w:val="20"/>
                <w:szCs w:val="20"/>
              </w:rPr>
              <w:t>Industry</w:t>
            </w:r>
          </w:p>
          <w:p w14:paraId="641D2DC1" w14:textId="77777777" w:rsidR="00422EC6" w:rsidRPr="0077108B" w:rsidRDefault="00422EC6" w:rsidP="00391E9F">
            <w:pPr>
              <w:keepNext/>
              <w:keepLines/>
              <w:rPr>
                <w:rFonts w:ascii="Tms Rmn" w:hAnsi="Tms Rmn" w:cs="Tms Rmn"/>
                <w:sz w:val="20"/>
                <w:szCs w:val="20"/>
              </w:rPr>
            </w:pPr>
            <w:r w:rsidRPr="0077108B">
              <w:rPr>
                <w:rFonts w:ascii="Tms Rmn" w:hAnsi="Tms Rmn" w:cs="Tms Rmn"/>
                <w:sz w:val="20"/>
                <w:szCs w:val="20"/>
              </w:rPr>
              <w:t>Foreign</w:t>
            </w:r>
          </w:p>
          <w:p w14:paraId="4E714192" w14:textId="77777777" w:rsidR="00422EC6" w:rsidRPr="0077108B" w:rsidRDefault="00422EC6" w:rsidP="00391E9F">
            <w:pPr>
              <w:keepNext/>
              <w:keepLines/>
              <w:rPr>
                <w:rFonts w:ascii="Tms Rmn" w:hAnsi="Tms Rmn" w:cs="Tms Rmn"/>
                <w:sz w:val="20"/>
                <w:szCs w:val="20"/>
              </w:rPr>
            </w:pPr>
            <w:r w:rsidRPr="0077108B">
              <w:rPr>
                <w:rFonts w:ascii="Tms Rmn" w:hAnsi="Tms Rmn" w:cs="Tms Rmn"/>
                <w:sz w:val="20"/>
                <w:szCs w:val="20"/>
              </w:rPr>
              <w:t>Development</w:t>
            </w:r>
          </w:p>
          <w:p w14:paraId="69ED4C90" w14:textId="77777777" w:rsidR="00422EC6" w:rsidRPr="0077108B" w:rsidRDefault="00422EC6" w:rsidP="00391E9F">
            <w:pPr>
              <w:keepNext/>
              <w:keepLines/>
              <w:rPr>
                <w:rFonts w:ascii="Tms Rmn" w:hAnsi="Tms Rmn" w:cs="Tms Rmn"/>
                <w:sz w:val="20"/>
                <w:szCs w:val="20"/>
              </w:rPr>
            </w:pPr>
            <w:r w:rsidRPr="0077108B">
              <w:rPr>
                <w:rFonts w:ascii="Tms Rmn" w:hAnsi="Tms Rmn" w:cs="Tms Rmn"/>
                <w:sz w:val="20"/>
                <w:szCs w:val="20"/>
              </w:rPr>
              <w:t>Environment</w:t>
            </w:r>
          </w:p>
          <w:p w14:paraId="4F9F17F0" w14:textId="77777777"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Equal opportunity</w:t>
            </w:r>
          </w:p>
          <w:p w14:paraId="2566340C" w14:textId="77777777"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Working conditions</w:t>
            </w:r>
          </w:p>
          <w:p w14:paraId="5CE76C60" w14:textId="77777777"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Consumer protection</w:t>
            </w:r>
          </w:p>
          <w:p w14:paraId="360F15E5" w14:textId="77777777"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Macroeconomic (especially for euro members)</w:t>
            </w:r>
          </w:p>
          <w:p w14:paraId="7BC7D279" w14:textId="77777777" w:rsidR="00422EC6" w:rsidRPr="0077108B" w:rsidRDefault="00422EC6" w:rsidP="00391E9F">
            <w:pPr>
              <w:keepNext/>
              <w:keepLines/>
              <w:rPr>
                <w:rFonts w:ascii="Tms Rmn" w:hAnsi="Tms Rmn" w:cs="Tms Rmn"/>
                <w:sz w:val="20"/>
                <w:szCs w:val="20"/>
              </w:rPr>
            </w:pPr>
            <w:r w:rsidRPr="0077108B">
              <w:rPr>
                <w:rFonts w:ascii="Tms Rmn" w:hAnsi="Tms Rmn" w:cs="Tms Rmn"/>
                <w:sz w:val="20"/>
                <w:szCs w:val="20"/>
              </w:rPr>
              <w:t>Energy</w:t>
            </w:r>
          </w:p>
          <w:p w14:paraId="3BE25575" w14:textId="77777777"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Cross-border crime</w:t>
            </w:r>
          </w:p>
          <w:p w14:paraId="7EB56931" w14:textId="71B90CDF" w:rsidR="00422EC6" w:rsidRPr="0077108B" w:rsidRDefault="00422EC6" w:rsidP="00AD1AC1">
            <w:pPr>
              <w:keepNext/>
              <w:keepLines/>
              <w:ind w:left="15"/>
              <w:rPr>
                <w:rFonts w:ascii="Tms Rmn" w:hAnsi="Tms Rmn" w:cs="Tms Rmn"/>
                <w:sz w:val="20"/>
                <w:szCs w:val="20"/>
              </w:rPr>
            </w:pPr>
            <w:r w:rsidRPr="0077108B">
              <w:rPr>
                <w:rFonts w:ascii="Tms Rmn" w:hAnsi="Tms Rmn" w:cs="Tms Rmn"/>
                <w:sz w:val="20"/>
                <w:szCs w:val="20"/>
              </w:rPr>
              <w:t xml:space="preserve">Civil liberties </w:t>
            </w:r>
          </w:p>
        </w:tc>
        <w:tc>
          <w:tcPr>
            <w:tcW w:w="1710" w:type="dxa"/>
          </w:tcPr>
          <w:p w14:paraId="1091731E" w14:textId="77777777" w:rsidR="00422EC6" w:rsidRPr="0077108B" w:rsidRDefault="00422EC6" w:rsidP="00391E9F">
            <w:pPr>
              <w:keepNext/>
              <w:keepLines/>
              <w:rPr>
                <w:rFonts w:ascii="Tms Rmn" w:hAnsi="Tms Rmn" w:cs="Tms Rmn"/>
                <w:sz w:val="20"/>
                <w:szCs w:val="20"/>
              </w:rPr>
            </w:pPr>
            <w:r w:rsidRPr="0077108B">
              <w:rPr>
                <w:rFonts w:ascii="Tms Rmn" w:hAnsi="Tms Rmn" w:cs="Tms Rmn"/>
                <w:sz w:val="20"/>
                <w:szCs w:val="20"/>
              </w:rPr>
              <w:t>Health</w:t>
            </w:r>
          </w:p>
          <w:p w14:paraId="36F9F22F" w14:textId="77777777"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Higher education</w:t>
            </w:r>
          </w:p>
          <w:p w14:paraId="2DCCB5F7" w14:textId="3786A36F" w:rsidR="00422EC6" w:rsidRPr="0077108B" w:rsidRDefault="00422EC6" w:rsidP="00391E9F">
            <w:pPr>
              <w:keepNext/>
              <w:keepLines/>
              <w:rPr>
                <w:rFonts w:ascii="Tms Rmn" w:hAnsi="Tms Rmn" w:cs="Tms Rmn"/>
                <w:sz w:val="20"/>
                <w:szCs w:val="20"/>
              </w:rPr>
            </w:pPr>
            <w:r w:rsidRPr="0077108B">
              <w:rPr>
                <w:rFonts w:ascii="Tms Rmn" w:hAnsi="Tms Rmn" w:cs="Tms Rmn"/>
                <w:sz w:val="20"/>
                <w:szCs w:val="20"/>
              </w:rPr>
              <w:t>Defen</w:t>
            </w:r>
            <w:r w:rsidR="00222BC2" w:rsidRPr="0077108B">
              <w:rPr>
                <w:rFonts w:ascii="Tms Rmn" w:hAnsi="Tms Rmn" w:cs="Tms Rmn"/>
                <w:sz w:val="20"/>
                <w:szCs w:val="20"/>
              </w:rPr>
              <w:t>c</w:t>
            </w:r>
            <w:r w:rsidRPr="0077108B">
              <w:rPr>
                <w:rFonts w:ascii="Tms Rmn" w:hAnsi="Tms Rmn" w:cs="Tms Rmn"/>
                <w:sz w:val="20"/>
                <w:szCs w:val="20"/>
              </w:rPr>
              <w:t>e</w:t>
            </w:r>
          </w:p>
          <w:p w14:paraId="216D83BF" w14:textId="77777777"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Social welfare</w:t>
            </w:r>
          </w:p>
          <w:p w14:paraId="39C108E6" w14:textId="3C0131DD" w:rsidR="00AD1AC1" w:rsidRPr="00E66E21" w:rsidRDefault="00AD1AC1" w:rsidP="00391E9F">
            <w:pPr>
              <w:keepNext/>
              <w:keepLines/>
              <w:ind w:left="15"/>
              <w:rPr>
                <w:rFonts w:ascii="Tms Rmn" w:hAnsi="Tms Rmn" w:cs="Tms Rmn"/>
                <w:sz w:val="20"/>
                <w:szCs w:val="20"/>
                <w:lang w:val="fr-FR"/>
              </w:rPr>
            </w:pPr>
            <w:r w:rsidRPr="00E66E21">
              <w:rPr>
                <w:rFonts w:ascii="Tms Rmn" w:hAnsi="Tms Rmn" w:cs="Tms Rmn"/>
                <w:sz w:val="20"/>
                <w:szCs w:val="20"/>
                <w:lang w:val="fr-FR"/>
              </w:rPr>
              <w:t>Transport</w:t>
            </w:r>
          </w:p>
          <w:p w14:paraId="14E2AFD9" w14:textId="78C651FB" w:rsidR="00DC35FC" w:rsidRPr="00E66E21" w:rsidRDefault="00DC35FC" w:rsidP="00391E9F">
            <w:pPr>
              <w:keepNext/>
              <w:keepLines/>
              <w:ind w:left="15"/>
              <w:rPr>
                <w:rFonts w:ascii="Tms Rmn" w:hAnsi="Tms Rmn" w:cs="Tms Rmn"/>
                <w:sz w:val="20"/>
                <w:szCs w:val="20"/>
                <w:lang w:val="fr-FR"/>
              </w:rPr>
            </w:pPr>
            <w:r w:rsidRPr="00E66E21">
              <w:rPr>
                <w:rFonts w:ascii="Tms Rmn" w:hAnsi="Tms Rmn" w:cs="Tms Rmn"/>
                <w:sz w:val="20"/>
                <w:szCs w:val="20"/>
                <w:lang w:val="fr-FR"/>
              </w:rPr>
              <w:t>Immigration (</w:t>
            </w:r>
            <w:proofErr w:type="spellStart"/>
            <w:r w:rsidRPr="00E66E21">
              <w:rPr>
                <w:rFonts w:ascii="Tms Rmn" w:hAnsi="Tms Rmn" w:cs="Tms Rmn"/>
                <w:sz w:val="20"/>
                <w:szCs w:val="20"/>
                <w:lang w:val="fr-FR"/>
              </w:rPr>
              <w:t>except</w:t>
            </w:r>
            <w:proofErr w:type="spellEnd"/>
            <w:r w:rsidRPr="00E66E21">
              <w:rPr>
                <w:rFonts w:ascii="Tms Rmn" w:hAnsi="Tms Rmn" w:cs="Tms Rmn"/>
                <w:sz w:val="20"/>
                <w:szCs w:val="20"/>
                <w:lang w:val="fr-FR"/>
              </w:rPr>
              <w:t xml:space="preserve"> Blue </w:t>
            </w:r>
            <w:proofErr w:type="spellStart"/>
            <w:r w:rsidRPr="00E66E21">
              <w:rPr>
                <w:rFonts w:ascii="Tms Rmn" w:hAnsi="Tms Rmn" w:cs="Tms Rmn"/>
                <w:sz w:val="20"/>
                <w:szCs w:val="20"/>
                <w:lang w:val="fr-FR"/>
              </w:rPr>
              <w:t>Card</w:t>
            </w:r>
            <w:proofErr w:type="spellEnd"/>
            <w:r w:rsidRPr="00E66E21">
              <w:rPr>
                <w:rFonts w:ascii="Tms Rmn" w:hAnsi="Tms Rmn" w:cs="Tms Rmn"/>
                <w:sz w:val="20"/>
                <w:szCs w:val="20"/>
                <w:lang w:val="fr-FR"/>
              </w:rPr>
              <w:t>)</w:t>
            </w:r>
          </w:p>
          <w:p w14:paraId="756DC2A5" w14:textId="77777777" w:rsidR="00422EC6" w:rsidRPr="00E66E21" w:rsidRDefault="00422EC6" w:rsidP="00391E9F">
            <w:pPr>
              <w:keepNext/>
              <w:keepLines/>
              <w:ind w:left="15"/>
              <w:rPr>
                <w:rFonts w:ascii="Tms Rmn" w:hAnsi="Tms Rmn" w:cs="Tms Rmn"/>
                <w:sz w:val="20"/>
                <w:szCs w:val="20"/>
                <w:lang w:val="fr-FR"/>
              </w:rPr>
            </w:pPr>
          </w:p>
        </w:tc>
        <w:tc>
          <w:tcPr>
            <w:tcW w:w="1800" w:type="dxa"/>
          </w:tcPr>
          <w:p w14:paraId="0ED13BDE" w14:textId="1B64E852" w:rsidR="00422EC6" w:rsidRPr="0077108B" w:rsidRDefault="00422EC6" w:rsidP="00391E9F">
            <w:pPr>
              <w:keepNext/>
              <w:keepLines/>
              <w:rPr>
                <w:rFonts w:ascii="Tms Rmn" w:hAnsi="Tms Rmn" w:cs="Tms Rmn"/>
                <w:sz w:val="20"/>
                <w:szCs w:val="20"/>
              </w:rPr>
            </w:pPr>
            <w:r w:rsidRPr="0077108B">
              <w:rPr>
                <w:rFonts w:ascii="Tms Rmn" w:hAnsi="Tms Rmn" w:cs="Tms Rmn"/>
                <w:sz w:val="20"/>
                <w:szCs w:val="20"/>
              </w:rPr>
              <w:t>Housing</w:t>
            </w:r>
          </w:p>
          <w:p w14:paraId="0BF25F56" w14:textId="77777777" w:rsidR="00422EC6" w:rsidRPr="0077108B" w:rsidRDefault="00422EC6" w:rsidP="00391E9F">
            <w:pPr>
              <w:ind w:left="257" w:hanging="257"/>
              <w:rPr>
                <w:rFonts w:ascii="Tms Rmn" w:hAnsi="Tms Rmn" w:cs="Tms Rmn"/>
                <w:sz w:val="20"/>
                <w:szCs w:val="20"/>
              </w:rPr>
            </w:pPr>
            <w:r w:rsidRPr="0077108B">
              <w:rPr>
                <w:rFonts w:ascii="Tms Rmn" w:hAnsi="Tms Rmn" w:cs="Tms Rmn"/>
                <w:sz w:val="20"/>
                <w:szCs w:val="20"/>
              </w:rPr>
              <w:t>Domestic crime</w:t>
            </w:r>
          </w:p>
          <w:p w14:paraId="6C4015BF" w14:textId="77777777" w:rsidR="00422EC6" w:rsidRPr="0077108B" w:rsidRDefault="00422EC6" w:rsidP="00391E9F">
            <w:pPr>
              <w:ind w:left="257" w:hanging="257"/>
              <w:rPr>
                <w:rFonts w:ascii="Tms Rmn" w:hAnsi="Tms Rmn" w:cs="Tms Rmn"/>
                <w:sz w:val="20"/>
                <w:szCs w:val="20"/>
              </w:rPr>
            </w:pPr>
            <w:r w:rsidRPr="0077108B">
              <w:rPr>
                <w:rFonts w:ascii="Tms Rmn" w:hAnsi="Tms Rmn" w:cs="Tms Rmn"/>
                <w:sz w:val="20"/>
                <w:szCs w:val="20"/>
              </w:rPr>
              <w:t xml:space="preserve">Primary </w:t>
            </w:r>
          </w:p>
          <w:p w14:paraId="718F205E" w14:textId="77777777" w:rsidR="00422EC6" w:rsidRPr="0077108B" w:rsidRDefault="00422EC6" w:rsidP="00391E9F">
            <w:pPr>
              <w:ind w:left="257" w:hanging="257"/>
              <w:rPr>
                <w:rFonts w:ascii="Tms Rmn" w:hAnsi="Tms Rmn" w:cs="Tms Rmn"/>
                <w:sz w:val="20"/>
                <w:szCs w:val="20"/>
              </w:rPr>
            </w:pPr>
            <w:r w:rsidRPr="0077108B">
              <w:rPr>
                <w:rFonts w:ascii="Tms Rmn" w:hAnsi="Tms Rmn" w:cs="Tms Rmn"/>
                <w:sz w:val="20"/>
                <w:szCs w:val="20"/>
              </w:rPr>
              <w:t>and secondary</w:t>
            </w:r>
          </w:p>
          <w:p w14:paraId="1AD9AA37" w14:textId="77777777" w:rsidR="00422EC6" w:rsidRPr="0077108B" w:rsidRDefault="00422EC6" w:rsidP="00391E9F">
            <w:pPr>
              <w:ind w:left="257" w:hanging="257"/>
              <w:rPr>
                <w:rFonts w:ascii="Tms Rmn" w:hAnsi="Tms Rmn" w:cs="Tms Rmn"/>
                <w:sz w:val="20"/>
                <w:szCs w:val="20"/>
              </w:rPr>
            </w:pPr>
            <w:r w:rsidRPr="0077108B">
              <w:rPr>
                <w:rFonts w:ascii="Tms Rmn" w:hAnsi="Tms Rmn" w:cs="Tms Rmn"/>
                <w:sz w:val="20"/>
                <w:szCs w:val="20"/>
              </w:rPr>
              <w:t>education</w:t>
            </w:r>
          </w:p>
        </w:tc>
      </w:tr>
      <w:tr w:rsidR="00422EC6" w:rsidRPr="0077108B" w14:paraId="36AFA3A6" w14:textId="77777777" w:rsidTr="00995CB7">
        <w:tc>
          <w:tcPr>
            <w:tcW w:w="540" w:type="dxa"/>
          </w:tcPr>
          <w:p w14:paraId="2CFF091F" w14:textId="77777777" w:rsidR="00422EC6" w:rsidRPr="0077108B" w:rsidRDefault="00422EC6" w:rsidP="00391E9F">
            <w:pPr>
              <w:keepNext/>
              <w:keepLines/>
              <w:ind w:left="320" w:hanging="305"/>
              <w:rPr>
                <w:rFonts w:ascii="Tms Rmn" w:hAnsi="Tms Rmn" w:cs="Tms Rmn"/>
                <w:sz w:val="20"/>
                <w:szCs w:val="20"/>
              </w:rPr>
            </w:pPr>
            <w:r w:rsidRPr="0077108B">
              <w:rPr>
                <w:rFonts w:ascii="Tms Rmn" w:hAnsi="Tms Rmn" w:cs="Tms Rmn"/>
                <w:sz w:val="20"/>
                <w:szCs w:val="20"/>
              </w:rPr>
              <w:t>US</w:t>
            </w:r>
          </w:p>
        </w:tc>
        <w:tc>
          <w:tcPr>
            <w:tcW w:w="3060" w:type="dxa"/>
          </w:tcPr>
          <w:p w14:paraId="4F0DC466" w14:textId="77777777" w:rsidR="00422EC6" w:rsidRPr="0077108B" w:rsidRDefault="00422EC6" w:rsidP="00391E9F">
            <w:pPr>
              <w:keepNext/>
              <w:keepLines/>
              <w:ind w:left="320" w:hanging="305"/>
              <w:rPr>
                <w:rFonts w:ascii="Tms Rmn" w:hAnsi="Tms Rmn" w:cs="Tms Rmn"/>
                <w:sz w:val="20"/>
                <w:szCs w:val="20"/>
              </w:rPr>
            </w:pPr>
            <w:proofErr w:type="spellStart"/>
            <w:r w:rsidRPr="0077108B">
              <w:rPr>
                <w:rFonts w:ascii="Tms Rmn" w:hAnsi="Tms Rmn" w:cs="Tms Rmn"/>
                <w:sz w:val="20"/>
                <w:szCs w:val="20"/>
              </w:rPr>
              <w:t>Defense</w:t>
            </w:r>
            <w:proofErr w:type="spellEnd"/>
          </w:p>
          <w:p w14:paraId="5E346A99" w14:textId="77777777" w:rsidR="00422EC6" w:rsidRPr="0077108B" w:rsidRDefault="00422EC6" w:rsidP="00391E9F">
            <w:pPr>
              <w:keepNext/>
              <w:keepLines/>
              <w:ind w:left="320" w:hanging="305"/>
              <w:rPr>
                <w:rFonts w:ascii="Tms Rmn" w:hAnsi="Tms Rmn" w:cs="Tms Rmn"/>
                <w:sz w:val="20"/>
                <w:szCs w:val="20"/>
              </w:rPr>
            </w:pPr>
            <w:r w:rsidRPr="0077108B">
              <w:rPr>
                <w:rFonts w:ascii="Tms Rmn" w:hAnsi="Tms Rmn" w:cs="Tms Rmn"/>
                <w:sz w:val="20"/>
                <w:szCs w:val="20"/>
              </w:rPr>
              <w:t>Foreign</w:t>
            </w:r>
          </w:p>
          <w:p w14:paraId="1BEA5EDA" w14:textId="77777777" w:rsidR="00422EC6" w:rsidRPr="0077108B" w:rsidRDefault="00422EC6" w:rsidP="00391E9F">
            <w:pPr>
              <w:keepNext/>
              <w:keepLines/>
              <w:ind w:left="320" w:hanging="305"/>
              <w:rPr>
                <w:rFonts w:ascii="Tms Rmn" w:hAnsi="Tms Rmn" w:cs="Tms Rmn"/>
                <w:sz w:val="20"/>
                <w:szCs w:val="20"/>
              </w:rPr>
            </w:pPr>
            <w:r w:rsidRPr="0077108B">
              <w:rPr>
                <w:rFonts w:ascii="Tms Rmn" w:hAnsi="Tms Rmn" w:cs="Tms Rmn"/>
                <w:sz w:val="20"/>
                <w:szCs w:val="20"/>
              </w:rPr>
              <w:t>Monetary</w:t>
            </w:r>
          </w:p>
          <w:p w14:paraId="0945A0EC" w14:textId="77777777" w:rsidR="00422EC6" w:rsidRPr="0077108B" w:rsidRDefault="00422EC6" w:rsidP="00391E9F">
            <w:pPr>
              <w:keepNext/>
              <w:keepLines/>
              <w:ind w:left="320" w:hanging="305"/>
              <w:rPr>
                <w:rFonts w:ascii="Tms Rmn" w:hAnsi="Tms Rmn" w:cs="Tms Rmn"/>
                <w:sz w:val="20"/>
                <w:szCs w:val="20"/>
              </w:rPr>
            </w:pPr>
            <w:r w:rsidRPr="0077108B">
              <w:rPr>
                <w:rFonts w:ascii="Tms Rmn" w:hAnsi="Tms Rmn" w:cs="Tms Rmn"/>
                <w:sz w:val="20"/>
                <w:szCs w:val="20"/>
              </w:rPr>
              <w:t>Agriculture</w:t>
            </w:r>
          </w:p>
          <w:p w14:paraId="4F3B3B66" w14:textId="77777777"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Fishing (exclusive economic zone)</w:t>
            </w:r>
          </w:p>
          <w:p w14:paraId="2E62A4B4" w14:textId="77777777"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Movement across external borders</w:t>
            </w:r>
          </w:p>
          <w:p w14:paraId="19554F68" w14:textId="77777777"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Macroeconomic</w:t>
            </w:r>
          </w:p>
          <w:p w14:paraId="78D3FD3A" w14:textId="77777777"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Crime (federal statutes and federal penitentiaries)</w:t>
            </w:r>
          </w:p>
          <w:p w14:paraId="77A69FF7" w14:textId="77777777"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Immigration &amp; Asylum</w:t>
            </w:r>
          </w:p>
          <w:p w14:paraId="4E53B759" w14:textId="77777777"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Cross-border crime</w:t>
            </w:r>
          </w:p>
        </w:tc>
        <w:tc>
          <w:tcPr>
            <w:tcW w:w="2790" w:type="dxa"/>
          </w:tcPr>
          <w:p w14:paraId="7CADAB78" w14:textId="0678D626"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Market regulation (include Financial Services Regulation)</w:t>
            </w:r>
          </w:p>
          <w:p w14:paraId="2D980824" w14:textId="6682D5C5"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 xml:space="preserve">Competition/Antitrust </w:t>
            </w:r>
          </w:p>
          <w:p w14:paraId="3C7D1622" w14:textId="77777777" w:rsidR="00422EC6" w:rsidRPr="0077108B" w:rsidRDefault="00422EC6" w:rsidP="00391E9F">
            <w:pPr>
              <w:keepNext/>
              <w:keepLines/>
              <w:ind w:left="15"/>
              <w:rPr>
                <w:rFonts w:ascii="Tms Rmn" w:hAnsi="Tms Rmn" w:cs="Tms Rmn"/>
                <w:sz w:val="20"/>
                <w:szCs w:val="20"/>
              </w:rPr>
            </w:pPr>
          </w:p>
        </w:tc>
        <w:tc>
          <w:tcPr>
            <w:tcW w:w="3690" w:type="dxa"/>
          </w:tcPr>
          <w:p w14:paraId="25C6F404" w14:textId="77777777"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Environment</w:t>
            </w:r>
          </w:p>
          <w:p w14:paraId="5C8BF2E0" w14:textId="77777777"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Equal opportunity</w:t>
            </w:r>
          </w:p>
          <w:p w14:paraId="7FF168C4" w14:textId="77777777"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Working conditions</w:t>
            </w:r>
          </w:p>
          <w:p w14:paraId="6B4D2EE5" w14:textId="77777777"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Consumer protection</w:t>
            </w:r>
          </w:p>
          <w:p w14:paraId="0B0D0599" w14:textId="77777777"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Energy</w:t>
            </w:r>
          </w:p>
          <w:p w14:paraId="0D9C828C" w14:textId="77777777"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Interstate crime</w:t>
            </w:r>
          </w:p>
          <w:p w14:paraId="4848DEAB" w14:textId="77777777"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 xml:space="preserve">Civil liberties </w:t>
            </w:r>
          </w:p>
          <w:p w14:paraId="2E932D99" w14:textId="77777777" w:rsidR="00422EC6" w:rsidRPr="0077108B" w:rsidRDefault="00422EC6" w:rsidP="00391E9F">
            <w:pPr>
              <w:keepNext/>
              <w:keepLines/>
              <w:tabs>
                <w:tab w:val="right" w:pos="2260"/>
              </w:tabs>
              <w:ind w:left="15"/>
              <w:rPr>
                <w:rFonts w:ascii="Tms Rmn" w:hAnsi="Tms Rmn" w:cs="Tms Rmn"/>
                <w:sz w:val="20"/>
                <w:szCs w:val="20"/>
              </w:rPr>
            </w:pPr>
            <w:r w:rsidRPr="0077108B">
              <w:rPr>
                <w:rFonts w:ascii="Tms Rmn" w:hAnsi="Tms Rmn" w:cs="Tms Rmn"/>
                <w:sz w:val="20"/>
                <w:szCs w:val="20"/>
              </w:rPr>
              <w:t>Health</w:t>
            </w:r>
            <w:r w:rsidRPr="0077108B">
              <w:rPr>
                <w:rFonts w:ascii="Tms Rmn" w:hAnsi="Tms Rmn" w:cs="Tms Rmn"/>
                <w:sz w:val="20"/>
                <w:szCs w:val="20"/>
              </w:rPr>
              <w:tab/>
            </w:r>
          </w:p>
          <w:p w14:paraId="5F491A80" w14:textId="77777777"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Social Welfare</w:t>
            </w:r>
          </w:p>
          <w:p w14:paraId="128A8B20" w14:textId="77777777"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Transport</w:t>
            </w:r>
          </w:p>
          <w:p w14:paraId="6808104E" w14:textId="77777777"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Housing</w:t>
            </w:r>
          </w:p>
          <w:p w14:paraId="18667DB2" w14:textId="77777777"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Industry</w:t>
            </w:r>
          </w:p>
          <w:p w14:paraId="2EF0C4B8" w14:textId="77777777"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 xml:space="preserve">Regional </w:t>
            </w:r>
          </w:p>
        </w:tc>
        <w:tc>
          <w:tcPr>
            <w:tcW w:w="1710" w:type="dxa"/>
          </w:tcPr>
          <w:p w14:paraId="65B7A361" w14:textId="77777777" w:rsidR="00422EC6" w:rsidRPr="0077108B" w:rsidRDefault="00422EC6" w:rsidP="00391E9F">
            <w:pPr>
              <w:keepNext/>
              <w:keepLines/>
              <w:rPr>
                <w:rFonts w:ascii="Tms Rmn" w:hAnsi="Tms Rmn" w:cs="Tms Rmn"/>
                <w:sz w:val="20"/>
                <w:szCs w:val="20"/>
              </w:rPr>
            </w:pPr>
            <w:r w:rsidRPr="0077108B">
              <w:rPr>
                <w:rFonts w:ascii="Tms Rmn" w:hAnsi="Tms Rmn" w:cs="Tms Rmn"/>
                <w:sz w:val="20"/>
                <w:szCs w:val="20"/>
              </w:rPr>
              <w:t>Higher education (financial aid)</w:t>
            </w:r>
          </w:p>
          <w:p w14:paraId="5103A697" w14:textId="77777777" w:rsidR="00422EC6" w:rsidRPr="0077108B" w:rsidRDefault="00422EC6" w:rsidP="00391E9F">
            <w:pPr>
              <w:keepNext/>
              <w:keepLines/>
              <w:rPr>
                <w:rFonts w:ascii="Tms Rmn" w:hAnsi="Tms Rmn" w:cs="Tms Rmn"/>
                <w:sz w:val="20"/>
                <w:szCs w:val="20"/>
              </w:rPr>
            </w:pPr>
            <w:r w:rsidRPr="0077108B">
              <w:rPr>
                <w:rFonts w:ascii="Tms Rmn" w:hAnsi="Tms Rmn" w:cs="Tms Rmn"/>
                <w:sz w:val="20"/>
                <w:szCs w:val="20"/>
              </w:rPr>
              <w:t>Crime (local/state)</w:t>
            </w:r>
          </w:p>
          <w:p w14:paraId="141ACD58" w14:textId="77777777" w:rsidR="00422EC6" w:rsidRPr="0077108B" w:rsidRDefault="00422EC6" w:rsidP="00391E9F">
            <w:pPr>
              <w:keepNext/>
              <w:keepLines/>
              <w:rPr>
                <w:rFonts w:ascii="Tms Rmn" w:hAnsi="Tms Rmn" w:cs="Tms Rmn"/>
                <w:sz w:val="20"/>
                <w:szCs w:val="20"/>
              </w:rPr>
            </w:pPr>
            <w:r w:rsidRPr="0077108B">
              <w:rPr>
                <w:rFonts w:ascii="Tms Rmn" w:hAnsi="Tms Rmn" w:cs="Tms Rmn"/>
                <w:sz w:val="20"/>
                <w:szCs w:val="20"/>
              </w:rPr>
              <w:t>Primary and secondary education (mainly involved through financial incentives offered to the states to implement federal education initiatives)</w:t>
            </w:r>
          </w:p>
          <w:p w14:paraId="63445E51" w14:textId="77777777" w:rsidR="00422EC6" w:rsidRPr="0077108B" w:rsidRDefault="00422EC6" w:rsidP="00391E9F">
            <w:pPr>
              <w:keepNext/>
              <w:keepLines/>
              <w:rPr>
                <w:rFonts w:ascii="Tms Rmn" w:hAnsi="Tms Rmn" w:cs="Tms Rmn"/>
                <w:sz w:val="20"/>
                <w:szCs w:val="20"/>
              </w:rPr>
            </w:pPr>
          </w:p>
        </w:tc>
        <w:tc>
          <w:tcPr>
            <w:tcW w:w="1800" w:type="dxa"/>
          </w:tcPr>
          <w:p w14:paraId="50E32FDA" w14:textId="2162822C" w:rsidR="00422EC6" w:rsidRPr="0077108B" w:rsidRDefault="00422EC6" w:rsidP="00391E9F">
            <w:pPr>
              <w:keepNext/>
              <w:keepLines/>
              <w:rPr>
                <w:rFonts w:ascii="Tms Rmn" w:hAnsi="Tms Rmn" w:cs="Tms Rmn"/>
                <w:sz w:val="20"/>
                <w:szCs w:val="20"/>
              </w:rPr>
            </w:pPr>
          </w:p>
        </w:tc>
      </w:tr>
    </w:tbl>
    <w:p w14:paraId="0B25EEE6" w14:textId="7CFE61D6" w:rsidR="004B16CB" w:rsidRPr="0077108B" w:rsidRDefault="00423828" w:rsidP="00995CB7">
      <w:pPr>
        <w:rPr>
          <w:sz w:val="20"/>
          <w:szCs w:val="20"/>
        </w:rPr>
      </w:pPr>
      <w:r w:rsidRPr="0077108B">
        <w:rPr>
          <w:sz w:val="20"/>
          <w:szCs w:val="20"/>
        </w:rPr>
        <w:t>Buonanno</w:t>
      </w:r>
      <w:r w:rsidR="004B16CB" w:rsidRPr="0077108B">
        <w:rPr>
          <w:sz w:val="20"/>
          <w:szCs w:val="20"/>
        </w:rPr>
        <w:t xml:space="preserve"> and Nugent</w:t>
      </w:r>
      <w:r w:rsidRPr="0077108B">
        <w:rPr>
          <w:sz w:val="20"/>
          <w:szCs w:val="20"/>
        </w:rPr>
        <w:t xml:space="preserve"> (2015). </w:t>
      </w:r>
      <w:r w:rsidRPr="0077108B">
        <w:rPr>
          <w:i/>
          <w:sz w:val="20"/>
          <w:szCs w:val="20"/>
        </w:rPr>
        <w:t xml:space="preserve">The New and Changing </w:t>
      </w:r>
      <w:proofErr w:type="spellStart"/>
      <w:r w:rsidRPr="0077108B">
        <w:rPr>
          <w:i/>
          <w:sz w:val="20"/>
          <w:szCs w:val="20"/>
        </w:rPr>
        <w:t>Transatlanticism</w:t>
      </w:r>
      <w:proofErr w:type="spellEnd"/>
      <w:r w:rsidRPr="0077108B">
        <w:rPr>
          <w:i/>
          <w:sz w:val="20"/>
          <w:szCs w:val="20"/>
        </w:rPr>
        <w:t>:  Politics and Policy Perspectives</w:t>
      </w:r>
      <w:r w:rsidRPr="0077108B">
        <w:rPr>
          <w:sz w:val="20"/>
          <w:szCs w:val="20"/>
        </w:rPr>
        <w:t>. New York: Routledge.</w:t>
      </w:r>
      <w:r w:rsidR="00995CB7" w:rsidRPr="0077108B">
        <w:rPr>
          <w:sz w:val="20"/>
          <w:szCs w:val="20"/>
        </w:rPr>
        <w:t xml:space="preserve"> Updated November 2021.</w:t>
      </w:r>
      <w:r w:rsidR="004B16CB" w:rsidRPr="0077108B">
        <w:rPr>
          <w:sz w:val="20"/>
          <w:szCs w:val="20"/>
        </w:rPr>
        <w:br w:type="page"/>
      </w:r>
    </w:p>
    <w:p w14:paraId="494AADFE" w14:textId="77777777" w:rsidR="004B16CB" w:rsidRPr="0077108B" w:rsidRDefault="004B16CB" w:rsidP="00423828">
      <w:pPr>
        <w:rPr>
          <w:sz w:val="20"/>
          <w:szCs w:val="20"/>
        </w:rPr>
        <w:sectPr w:rsidR="004B16CB" w:rsidRPr="0077108B" w:rsidSect="00066414">
          <w:pgSz w:w="15840" w:h="12240" w:orient="landscape"/>
          <w:pgMar w:top="1660" w:right="1500" w:bottom="1660" w:left="1120" w:header="0" w:footer="937" w:gutter="0"/>
          <w:cols w:space="720"/>
          <w:docGrid w:linePitch="326"/>
        </w:sectPr>
      </w:pPr>
    </w:p>
    <w:p w14:paraId="6DB41421" w14:textId="77777777" w:rsidR="00A623C8" w:rsidRPr="0077108B" w:rsidRDefault="00071A2C" w:rsidP="00545EE3">
      <w:pPr>
        <w:pStyle w:val="Heading2"/>
        <w:rPr>
          <w:sz w:val="16"/>
          <w:szCs w:val="16"/>
        </w:rPr>
      </w:pPr>
      <w:bookmarkStart w:id="101" w:name="_bookmark40"/>
      <w:bookmarkStart w:id="102" w:name="_Toc196681633"/>
      <w:bookmarkEnd w:id="101"/>
      <w:r w:rsidRPr="0077108B">
        <w:lastRenderedPageBreak/>
        <w:t>Economic and Monetary Union</w:t>
      </w:r>
      <w:r w:rsidRPr="0077108B">
        <w:rPr>
          <w:spacing w:val="-2"/>
        </w:rPr>
        <w:t xml:space="preserve"> </w:t>
      </w:r>
      <w:r w:rsidRPr="0077108B">
        <w:t>(EMU)</w:t>
      </w:r>
      <w:bookmarkEnd w:id="102"/>
    </w:p>
    <w:p w14:paraId="1AFD6F84" w14:textId="4D195EF5" w:rsidR="00A623C8" w:rsidRPr="0077108B" w:rsidRDefault="00071A2C" w:rsidP="00AF1504">
      <w:pPr>
        <w:jc w:val="both"/>
      </w:pPr>
      <w:r w:rsidRPr="0077108B">
        <w:t>The</w:t>
      </w:r>
      <w:r w:rsidRPr="0077108B">
        <w:rPr>
          <w:spacing w:val="-15"/>
        </w:rPr>
        <w:t xml:space="preserve"> </w:t>
      </w:r>
      <w:r w:rsidRPr="0077108B">
        <w:t>EMU</w:t>
      </w:r>
      <w:r w:rsidRPr="0077108B">
        <w:rPr>
          <w:spacing w:val="-14"/>
        </w:rPr>
        <w:t xml:space="preserve"> </w:t>
      </w:r>
      <w:r w:rsidRPr="0077108B">
        <w:t>project</w:t>
      </w:r>
      <w:r w:rsidRPr="0077108B">
        <w:rPr>
          <w:spacing w:val="-13"/>
        </w:rPr>
        <w:t xml:space="preserve"> </w:t>
      </w:r>
      <w:r w:rsidRPr="0077108B">
        <w:t>has</w:t>
      </w:r>
      <w:r w:rsidRPr="0077108B">
        <w:rPr>
          <w:spacing w:val="-13"/>
        </w:rPr>
        <w:t xml:space="preserve"> </w:t>
      </w:r>
      <w:r w:rsidRPr="0077108B">
        <w:t>always</w:t>
      </w:r>
      <w:r w:rsidRPr="0077108B">
        <w:rPr>
          <w:spacing w:val="-13"/>
        </w:rPr>
        <w:t xml:space="preserve"> </w:t>
      </w:r>
      <w:r w:rsidRPr="0077108B">
        <w:t>been</w:t>
      </w:r>
      <w:r w:rsidRPr="0077108B">
        <w:rPr>
          <w:spacing w:val="-13"/>
        </w:rPr>
        <w:t xml:space="preserve"> </w:t>
      </w:r>
      <w:r w:rsidRPr="0077108B">
        <w:t>controversial.</w:t>
      </w:r>
      <w:r w:rsidRPr="0077108B">
        <w:rPr>
          <w:spacing w:val="-13"/>
        </w:rPr>
        <w:t xml:space="preserve"> </w:t>
      </w:r>
      <w:r w:rsidRPr="0077108B">
        <w:t>At</w:t>
      </w:r>
      <w:r w:rsidRPr="0077108B">
        <w:rPr>
          <w:spacing w:val="-13"/>
        </w:rPr>
        <w:t xml:space="preserve"> </w:t>
      </w:r>
      <w:r w:rsidRPr="0077108B">
        <w:t>the</w:t>
      </w:r>
      <w:r w:rsidRPr="0077108B">
        <w:rPr>
          <w:spacing w:val="-14"/>
        </w:rPr>
        <w:t xml:space="preserve"> </w:t>
      </w:r>
      <w:r w:rsidR="0077168F" w:rsidRPr="0077108B">
        <w:t>centre</w:t>
      </w:r>
      <w:r w:rsidRPr="0077108B">
        <w:rPr>
          <w:spacing w:val="-14"/>
        </w:rPr>
        <w:t xml:space="preserve"> </w:t>
      </w:r>
      <w:r w:rsidRPr="0077108B">
        <w:t>of</w:t>
      </w:r>
      <w:r w:rsidRPr="0077108B">
        <w:rPr>
          <w:spacing w:val="-14"/>
        </w:rPr>
        <w:t xml:space="preserve"> </w:t>
      </w:r>
      <w:r w:rsidRPr="0077108B">
        <w:t>the</w:t>
      </w:r>
      <w:r w:rsidRPr="0077108B">
        <w:rPr>
          <w:spacing w:val="-14"/>
        </w:rPr>
        <w:t xml:space="preserve"> </w:t>
      </w:r>
      <w:r w:rsidRPr="0077108B">
        <w:t>controversy</w:t>
      </w:r>
      <w:r w:rsidRPr="0077108B">
        <w:rPr>
          <w:spacing w:val="-21"/>
        </w:rPr>
        <w:t xml:space="preserve"> </w:t>
      </w:r>
      <w:r w:rsidRPr="0077108B">
        <w:t>have</w:t>
      </w:r>
      <w:r w:rsidRPr="0077108B">
        <w:rPr>
          <w:spacing w:val="-14"/>
        </w:rPr>
        <w:t xml:space="preserve"> </w:t>
      </w:r>
      <w:r w:rsidRPr="0077108B">
        <w:t>been different views, among both policy practitioners and observers, as to whether a</w:t>
      </w:r>
      <w:r w:rsidRPr="0077108B">
        <w:rPr>
          <w:spacing w:val="4"/>
        </w:rPr>
        <w:t xml:space="preserve"> </w:t>
      </w:r>
      <w:r w:rsidRPr="0077108B">
        <w:t>stable European currency system can exist</w:t>
      </w:r>
      <w:r w:rsidRPr="0077108B">
        <w:rPr>
          <w:spacing w:val="-8"/>
        </w:rPr>
        <w:t xml:space="preserve"> </w:t>
      </w:r>
      <w:r w:rsidRPr="0077108B">
        <w:t>when:</w:t>
      </w:r>
    </w:p>
    <w:p w14:paraId="07ABCAC3" w14:textId="77777777" w:rsidR="00A623C8" w:rsidRPr="0077108B" w:rsidRDefault="00A623C8" w:rsidP="000F0B9F">
      <w:pPr>
        <w:spacing w:before="4"/>
        <w:rPr>
          <w:rFonts w:eastAsia="Times New Roman" w:cs="Times New Roman"/>
          <w:szCs w:val="24"/>
        </w:rPr>
      </w:pPr>
    </w:p>
    <w:p w14:paraId="648E49F8" w14:textId="77777777" w:rsidR="00A623C8" w:rsidRPr="0077108B" w:rsidRDefault="00071A2C" w:rsidP="00C15A3B">
      <w:pPr>
        <w:pStyle w:val="ListParagraph"/>
        <w:numPr>
          <w:ilvl w:val="0"/>
          <w:numId w:val="7"/>
        </w:numPr>
        <w:tabs>
          <w:tab w:val="left" w:pos="568"/>
        </w:tabs>
        <w:spacing w:line="237" w:lineRule="auto"/>
        <w:ind w:left="427" w:right="134" w:hanging="427"/>
        <w:jc w:val="both"/>
        <w:rPr>
          <w:rFonts w:eastAsia="Times New Roman" w:cs="Times New Roman"/>
          <w:szCs w:val="24"/>
        </w:rPr>
      </w:pPr>
      <w:r w:rsidRPr="0077108B">
        <w:rPr>
          <w:rFonts w:eastAsia="Times New Roman" w:cs="Times New Roman"/>
          <w:szCs w:val="24"/>
        </w:rPr>
        <w:t>there are great economic differences – in terms of both levels of</w:t>
      </w:r>
      <w:r w:rsidRPr="0077108B">
        <w:rPr>
          <w:rFonts w:eastAsia="Times New Roman" w:cs="Times New Roman"/>
          <w:spacing w:val="55"/>
          <w:szCs w:val="24"/>
        </w:rPr>
        <w:t xml:space="preserve"> </w:t>
      </w:r>
      <w:r w:rsidRPr="0077108B">
        <w:rPr>
          <w:rFonts w:eastAsia="Times New Roman" w:cs="Times New Roman"/>
          <w:szCs w:val="24"/>
        </w:rPr>
        <w:t>economic development and the nature of economic structures – between the states</w:t>
      </w:r>
      <w:r w:rsidRPr="0077108B">
        <w:rPr>
          <w:rFonts w:eastAsia="Times New Roman" w:cs="Times New Roman"/>
          <w:spacing w:val="39"/>
          <w:szCs w:val="24"/>
        </w:rPr>
        <w:t xml:space="preserve"> </w:t>
      </w:r>
      <w:r w:rsidRPr="0077108B">
        <w:rPr>
          <w:rFonts w:eastAsia="Times New Roman" w:cs="Times New Roman"/>
          <w:szCs w:val="24"/>
        </w:rPr>
        <w:t>participating in the</w:t>
      </w:r>
      <w:r w:rsidRPr="0077108B">
        <w:rPr>
          <w:rFonts w:eastAsia="Times New Roman" w:cs="Times New Roman"/>
          <w:spacing w:val="-2"/>
          <w:szCs w:val="24"/>
        </w:rPr>
        <w:t xml:space="preserve"> </w:t>
      </w:r>
      <w:proofErr w:type="gramStart"/>
      <w:r w:rsidRPr="0077108B">
        <w:rPr>
          <w:rFonts w:eastAsia="Times New Roman" w:cs="Times New Roman"/>
          <w:szCs w:val="24"/>
        </w:rPr>
        <w:t>system;</w:t>
      </w:r>
      <w:proofErr w:type="gramEnd"/>
    </w:p>
    <w:p w14:paraId="41B89299" w14:textId="77777777" w:rsidR="00A623C8" w:rsidRPr="0077108B" w:rsidRDefault="00071A2C" w:rsidP="00C15A3B">
      <w:pPr>
        <w:pStyle w:val="ListParagraph"/>
        <w:numPr>
          <w:ilvl w:val="0"/>
          <w:numId w:val="7"/>
        </w:numPr>
        <w:tabs>
          <w:tab w:val="left" w:pos="568"/>
        </w:tabs>
        <w:spacing w:before="2" w:line="293" w:lineRule="exact"/>
        <w:ind w:left="427" w:hanging="427"/>
        <w:jc w:val="both"/>
        <w:rPr>
          <w:rFonts w:eastAsia="Times New Roman" w:cs="Times New Roman"/>
          <w:szCs w:val="24"/>
        </w:rPr>
      </w:pPr>
      <w:r w:rsidRPr="0077108B">
        <w:t>the single currency is not underpinned by extensive economic integration;</w:t>
      </w:r>
      <w:r w:rsidRPr="0077108B">
        <w:rPr>
          <w:spacing w:val="-13"/>
        </w:rPr>
        <w:t xml:space="preserve"> </w:t>
      </w:r>
      <w:r w:rsidRPr="0077108B">
        <w:t>and</w:t>
      </w:r>
    </w:p>
    <w:p w14:paraId="60DCD9D0" w14:textId="77777777" w:rsidR="00A623C8" w:rsidRPr="0077108B" w:rsidRDefault="00071A2C" w:rsidP="00C15A3B">
      <w:pPr>
        <w:pStyle w:val="ListParagraph"/>
        <w:numPr>
          <w:ilvl w:val="0"/>
          <w:numId w:val="7"/>
        </w:numPr>
        <w:tabs>
          <w:tab w:val="left" w:pos="568"/>
        </w:tabs>
        <w:spacing w:before="2" w:line="237" w:lineRule="auto"/>
        <w:ind w:left="427" w:right="136" w:hanging="427"/>
        <w:jc w:val="both"/>
        <w:rPr>
          <w:rFonts w:eastAsia="Times New Roman" w:cs="Times New Roman"/>
          <w:szCs w:val="24"/>
        </w:rPr>
      </w:pPr>
      <w:r w:rsidRPr="0077108B">
        <w:t>the</w:t>
      </w:r>
      <w:r w:rsidRPr="0077108B">
        <w:rPr>
          <w:spacing w:val="19"/>
        </w:rPr>
        <w:t xml:space="preserve"> </w:t>
      </w:r>
      <w:r w:rsidRPr="0077108B">
        <w:t>EMU</w:t>
      </w:r>
      <w:r w:rsidRPr="0077108B">
        <w:rPr>
          <w:spacing w:val="19"/>
        </w:rPr>
        <w:t xml:space="preserve"> </w:t>
      </w:r>
      <w:r w:rsidRPr="0077108B">
        <w:t>system</w:t>
      </w:r>
      <w:r w:rsidRPr="0077108B">
        <w:rPr>
          <w:spacing w:val="20"/>
        </w:rPr>
        <w:t xml:space="preserve"> </w:t>
      </w:r>
      <w:r w:rsidRPr="0077108B">
        <w:t>is</w:t>
      </w:r>
      <w:r w:rsidRPr="0077108B">
        <w:rPr>
          <w:spacing w:val="21"/>
        </w:rPr>
        <w:t xml:space="preserve"> </w:t>
      </w:r>
      <w:r w:rsidRPr="0077108B">
        <w:t>accompanied</w:t>
      </w:r>
      <w:r w:rsidRPr="0077108B">
        <w:rPr>
          <w:spacing w:val="20"/>
        </w:rPr>
        <w:t xml:space="preserve"> </w:t>
      </w:r>
      <w:r w:rsidRPr="0077108B">
        <w:t>by</w:t>
      </w:r>
      <w:r w:rsidRPr="0077108B">
        <w:rPr>
          <w:spacing w:val="15"/>
        </w:rPr>
        <w:t xml:space="preserve"> </w:t>
      </w:r>
      <w:r w:rsidRPr="0077108B">
        <w:t>only</w:t>
      </w:r>
      <w:r w:rsidRPr="0077108B">
        <w:rPr>
          <w:spacing w:val="15"/>
        </w:rPr>
        <w:t xml:space="preserve"> </w:t>
      </w:r>
      <w:r w:rsidRPr="0077108B">
        <w:t>weak</w:t>
      </w:r>
      <w:r w:rsidRPr="0077108B">
        <w:rPr>
          <w:spacing w:val="20"/>
        </w:rPr>
        <w:t xml:space="preserve"> </w:t>
      </w:r>
      <w:r w:rsidRPr="0077108B">
        <w:t>political</w:t>
      </w:r>
      <w:r w:rsidRPr="0077108B">
        <w:rPr>
          <w:spacing w:val="20"/>
        </w:rPr>
        <w:t xml:space="preserve"> </w:t>
      </w:r>
      <w:r w:rsidRPr="0077108B">
        <w:t>integration,</w:t>
      </w:r>
      <w:r w:rsidRPr="0077108B">
        <w:rPr>
          <w:spacing w:val="20"/>
        </w:rPr>
        <w:t xml:space="preserve"> </w:t>
      </w:r>
      <w:r w:rsidRPr="0077108B">
        <w:t>with</w:t>
      </w:r>
      <w:r w:rsidRPr="0077108B">
        <w:rPr>
          <w:spacing w:val="20"/>
        </w:rPr>
        <w:t xml:space="preserve"> </w:t>
      </w:r>
      <w:r w:rsidRPr="0077108B">
        <w:t>no</w:t>
      </w:r>
      <w:r w:rsidRPr="0077108B">
        <w:rPr>
          <w:spacing w:val="20"/>
        </w:rPr>
        <w:t xml:space="preserve"> </w:t>
      </w:r>
      <w:r w:rsidRPr="0077108B">
        <w:t>strong central body with the authority to move significant economic and financial</w:t>
      </w:r>
      <w:r w:rsidRPr="0077108B">
        <w:rPr>
          <w:spacing w:val="3"/>
        </w:rPr>
        <w:t xml:space="preserve"> </w:t>
      </w:r>
      <w:r w:rsidRPr="0077108B">
        <w:t>resources around the system or to impose necessary policies on states within the</w:t>
      </w:r>
      <w:r w:rsidRPr="0077108B">
        <w:rPr>
          <w:spacing w:val="-9"/>
        </w:rPr>
        <w:t xml:space="preserve"> </w:t>
      </w:r>
      <w:r w:rsidRPr="0077108B">
        <w:t>system.</w:t>
      </w:r>
    </w:p>
    <w:p w14:paraId="139CDF6D" w14:textId="77777777" w:rsidR="00A623C8" w:rsidRPr="0077108B" w:rsidRDefault="00A623C8">
      <w:pPr>
        <w:rPr>
          <w:rFonts w:eastAsia="Times New Roman" w:cs="Times New Roman"/>
          <w:szCs w:val="24"/>
        </w:rPr>
      </w:pPr>
    </w:p>
    <w:p w14:paraId="04340A6E" w14:textId="77777777" w:rsidR="00A623C8" w:rsidRPr="0077108B" w:rsidRDefault="00A623C8">
      <w:pPr>
        <w:spacing w:before="7"/>
        <w:rPr>
          <w:rFonts w:eastAsia="Times New Roman" w:cs="Times New Roman"/>
          <w:sz w:val="20"/>
          <w:szCs w:val="20"/>
        </w:rPr>
      </w:pPr>
    </w:p>
    <w:bookmarkStart w:id="103" w:name="_bookmark41"/>
    <w:bookmarkEnd w:id="103"/>
    <w:p w14:paraId="0EC3CAF2" w14:textId="0F1FEC50" w:rsidR="002C1366" w:rsidRPr="0077108B" w:rsidRDefault="0077168F" w:rsidP="002C1366">
      <w:pPr>
        <w:pStyle w:val="Caption"/>
        <w:keepNext/>
      </w:pPr>
      <w:r w:rsidRPr="0077108B">
        <w:fldChar w:fldCharType="begin"/>
      </w:r>
      <w:r w:rsidRPr="0077108B">
        <w:instrText xml:space="preserve"> REF _Ref123481170 \h </w:instrText>
      </w:r>
      <w:r w:rsidRPr="0077108B">
        <w:fldChar w:fldCharType="separate"/>
      </w:r>
      <w:r w:rsidR="00D01DC6" w:rsidRPr="0077108B">
        <w:t xml:space="preserve">Table </w:t>
      </w:r>
      <w:r w:rsidR="00D01DC6">
        <w:rPr>
          <w:noProof/>
        </w:rPr>
        <w:t>2</w:t>
      </w:r>
      <w:r w:rsidRPr="0077108B">
        <w:fldChar w:fldCharType="end"/>
      </w:r>
      <w:r w:rsidRPr="0077108B">
        <w:t xml:space="preserve"> </w:t>
      </w:r>
      <w:r w:rsidR="002C1366" w:rsidRPr="0077108B">
        <w:t xml:space="preserve">for a list of current Eurozone members.  </w:t>
      </w:r>
    </w:p>
    <w:p w14:paraId="23BA6B83" w14:textId="69C8F601" w:rsidR="00A623C8" w:rsidRPr="0077108B" w:rsidRDefault="007A1A2A" w:rsidP="002C1366">
      <w:pPr>
        <w:pStyle w:val="Caption"/>
        <w:keepNext/>
      </w:pPr>
      <w:r w:rsidRPr="0077108B">
        <w:t>Most other EU states are obliged by their terms of accession to eventually a</w:t>
      </w:r>
      <w:r w:rsidR="00071A2C" w:rsidRPr="0077108B">
        <w:t xml:space="preserve">dopt the euro. The Ecofin </w:t>
      </w:r>
      <w:r w:rsidRPr="0077108B">
        <w:t xml:space="preserve">Council </w:t>
      </w:r>
      <w:r w:rsidR="00071A2C" w:rsidRPr="0077108B">
        <w:t>and</w:t>
      </w:r>
      <w:r w:rsidR="00071A2C" w:rsidRPr="0077108B">
        <w:rPr>
          <w:spacing w:val="16"/>
        </w:rPr>
        <w:t xml:space="preserve"> </w:t>
      </w:r>
      <w:r w:rsidR="00071A2C" w:rsidRPr="0077108B">
        <w:t>the European</w:t>
      </w:r>
      <w:r w:rsidR="00071A2C" w:rsidRPr="0077108B">
        <w:rPr>
          <w:spacing w:val="-10"/>
        </w:rPr>
        <w:t xml:space="preserve"> </w:t>
      </w:r>
      <w:r w:rsidR="00071A2C" w:rsidRPr="0077108B">
        <w:t>Commission</w:t>
      </w:r>
      <w:r w:rsidR="00071A2C" w:rsidRPr="0077108B">
        <w:rPr>
          <w:spacing w:val="-9"/>
        </w:rPr>
        <w:t xml:space="preserve"> </w:t>
      </w:r>
      <w:r w:rsidR="00071A2C" w:rsidRPr="0077108B">
        <w:t>make</w:t>
      </w:r>
      <w:r w:rsidR="00071A2C" w:rsidRPr="0077108B">
        <w:rPr>
          <w:spacing w:val="-11"/>
        </w:rPr>
        <w:t xml:space="preserve"> </w:t>
      </w:r>
      <w:r w:rsidR="00071A2C" w:rsidRPr="0077108B">
        <w:t>recommendations</w:t>
      </w:r>
      <w:r w:rsidR="00071A2C" w:rsidRPr="0077108B">
        <w:rPr>
          <w:spacing w:val="-9"/>
        </w:rPr>
        <w:t xml:space="preserve"> </w:t>
      </w:r>
      <w:r w:rsidR="00071A2C" w:rsidRPr="0077108B">
        <w:t>as</w:t>
      </w:r>
      <w:r w:rsidR="00071A2C" w:rsidRPr="0077108B">
        <w:rPr>
          <w:spacing w:val="-9"/>
        </w:rPr>
        <w:t xml:space="preserve"> </w:t>
      </w:r>
      <w:r w:rsidR="00071A2C" w:rsidRPr="0077108B">
        <w:t>to</w:t>
      </w:r>
      <w:r w:rsidR="00071A2C" w:rsidRPr="0077108B">
        <w:rPr>
          <w:spacing w:val="-9"/>
        </w:rPr>
        <w:t xml:space="preserve"> </w:t>
      </w:r>
      <w:r w:rsidR="00071A2C" w:rsidRPr="0077108B">
        <w:t>the</w:t>
      </w:r>
      <w:r w:rsidR="00071A2C" w:rsidRPr="0077108B">
        <w:rPr>
          <w:spacing w:val="-10"/>
        </w:rPr>
        <w:t xml:space="preserve"> </w:t>
      </w:r>
      <w:r w:rsidR="00071A2C" w:rsidRPr="0077108B">
        <w:t>preparedness</w:t>
      </w:r>
      <w:r w:rsidR="00071A2C" w:rsidRPr="0077108B">
        <w:rPr>
          <w:spacing w:val="-9"/>
        </w:rPr>
        <w:t xml:space="preserve"> </w:t>
      </w:r>
      <w:r w:rsidR="00071A2C" w:rsidRPr="0077108B">
        <w:t>of</w:t>
      </w:r>
      <w:r w:rsidR="00071A2C" w:rsidRPr="0077108B">
        <w:rPr>
          <w:spacing w:val="-8"/>
        </w:rPr>
        <w:t xml:space="preserve"> </w:t>
      </w:r>
      <w:r w:rsidR="00C15CB8">
        <w:t>Member States</w:t>
      </w:r>
      <w:r w:rsidR="00071A2C" w:rsidRPr="0077108B">
        <w:rPr>
          <w:spacing w:val="-9"/>
        </w:rPr>
        <w:t xml:space="preserve"> </w:t>
      </w:r>
      <w:r w:rsidR="00071A2C" w:rsidRPr="0077108B">
        <w:t>to join</w:t>
      </w:r>
      <w:r w:rsidR="00071A2C" w:rsidRPr="0077108B">
        <w:rPr>
          <w:spacing w:val="-9"/>
        </w:rPr>
        <w:t xml:space="preserve"> </w:t>
      </w:r>
      <w:r w:rsidR="00071A2C" w:rsidRPr="0077108B">
        <w:t>the</w:t>
      </w:r>
      <w:r w:rsidR="00071A2C" w:rsidRPr="0077108B">
        <w:rPr>
          <w:spacing w:val="-9"/>
        </w:rPr>
        <w:t xml:space="preserve"> </w:t>
      </w:r>
      <w:r w:rsidR="00071A2C" w:rsidRPr="0077108B">
        <w:t>Eurozone.</w:t>
      </w:r>
      <w:r w:rsidR="00071A2C" w:rsidRPr="0077108B">
        <w:rPr>
          <w:spacing w:val="39"/>
        </w:rPr>
        <w:t xml:space="preserve"> </w:t>
      </w:r>
      <w:r w:rsidR="00071A2C" w:rsidRPr="0077108B">
        <w:t>Denmark</w:t>
      </w:r>
      <w:r w:rsidR="001E3A17" w:rsidRPr="0077108B">
        <w:t xml:space="preserve"> and </w:t>
      </w:r>
      <w:r w:rsidR="00071A2C" w:rsidRPr="0077108B">
        <w:t>Sweden</w:t>
      </w:r>
      <w:r w:rsidR="00071A2C" w:rsidRPr="0077108B">
        <w:rPr>
          <w:spacing w:val="-7"/>
        </w:rPr>
        <w:t xml:space="preserve"> </w:t>
      </w:r>
      <w:r w:rsidR="00071A2C" w:rsidRPr="0077108B">
        <w:t>have</w:t>
      </w:r>
      <w:r w:rsidR="00071A2C" w:rsidRPr="0077108B">
        <w:rPr>
          <w:spacing w:val="-7"/>
        </w:rPr>
        <w:t xml:space="preserve"> </w:t>
      </w:r>
      <w:r w:rsidR="00071A2C" w:rsidRPr="0077108B">
        <w:t>chosen</w:t>
      </w:r>
      <w:r w:rsidR="00071A2C" w:rsidRPr="0077108B">
        <w:rPr>
          <w:spacing w:val="-7"/>
        </w:rPr>
        <w:t xml:space="preserve"> </w:t>
      </w:r>
      <w:r w:rsidR="00071A2C" w:rsidRPr="0077108B">
        <w:t>not</w:t>
      </w:r>
      <w:r w:rsidR="00071A2C" w:rsidRPr="0077108B">
        <w:rPr>
          <w:spacing w:val="-8"/>
        </w:rPr>
        <w:t xml:space="preserve"> </w:t>
      </w:r>
      <w:r w:rsidR="00071A2C" w:rsidRPr="0077108B">
        <w:t>to</w:t>
      </w:r>
      <w:r w:rsidR="00071A2C" w:rsidRPr="0077108B">
        <w:rPr>
          <w:spacing w:val="-6"/>
        </w:rPr>
        <w:t xml:space="preserve"> </w:t>
      </w:r>
      <w:r w:rsidR="00071A2C" w:rsidRPr="0077108B">
        <w:t>adopt</w:t>
      </w:r>
      <w:r w:rsidR="00071A2C" w:rsidRPr="0077108B">
        <w:rPr>
          <w:spacing w:val="-8"/>
        </w:rPr>
        <w:t xml:space="preserve"> </w:t>
      </w:r>
      <w:r w:rsidR="00071A2C" w:rsidRPr="0077108B">
        <w:t>the</w:t>
      </w:r>
      <w:r w:rsidR="00071A2C" w:rsidRPr="0077108B">
        <w:rPr>
          <w:spacing w:val="-9"/>
        </w:rPr>
        <w:t xml:space="preserve"> </w:t>
      </w:r>
      <w:r w:rsidR="00071A2C" w:rsidRPr="0077108B">
        <w:t>euro,</w:t>
      </w:r>
      <w:r w:rsidR="00071A2C" w:rsidRPr="0077108B">
        <w:rPr>
          <w:spacing w:val="-9"/>
        </w:rPr>
        <w:t xml:space="preserve"> </w:t>
      </w:r>
      <w:r w:rsidR="00071A2C" w:rsidRPr="0077108B">
        <w:t>even though</w:t>
      </w:r>
      <w:r w:rsidR="00071A2C" w:rsidRPr="0077108B">
        <w:rPr>
          <w:spacing w:val="18"/>
        </w:rPr>
        <w:t xml:space="preserve"> </w:t>
      </w:r>
      <w:r w:rsidR="001F27BE" w:rsidRPr="0077108B">
        <w:t>both</w:t>
      </w:r>
      <w:r w:rsidR="00071A2C" w:rsidRPr="0077108B">
        <w:rPr>
          <w:spacing w:val="17"/>
        </w:rPr>
        <w:t xml:space="preserve"> </w:t>
      </w:r>
      <w:r w:rsidR="00071A2C" w:rsidRPr="0077108B">
        <w:t>meet</w:t>
      </w:r>
      <w:r w:rsidR="00071A2C" w:rsidRPr="0077108B">
        <w:rPr>
          <w:spacing w:val="18"/>
        </w:rPr>
        <w:t xml:space="preserve"> </w:t>
      </w:r>
      <w:r w:rsidR="00071A2C" w:rsidRPr="0077108B">
        <w:t>the</w:t>
      </w:r>
      <w:r w:rsidR="00071A2C" w:rsidRPr="0077108B">
        <w:rPr>
          <w:spacing w:val="17"/>
        </w:rPr>
        <w:t xml:space="preserve"> </w:t>
      </w:r>
      <w:r w:rsidR="00071A2C" w:rsidRPr="0077108B">
        <w:t>accession</w:t>
      </w:r>
      <w:r w:rsidR="00071A2C" w:rsidRPr="0077108B">
        <w:rPr>
          <w:spacing w:val="17"/>
        </w:rPr>
        <w:t xml:space="preserve"> </w:t>
      </w:r>
      <w:r w:rsidR="00071A2C" w:rsidRPr="0077108B">
        <w:t>criteria.</w:t>
      </w:r>
      <w:r w:rsidR="005D2C0F" w:rsidRPr="0077108B">
        <w:rPr>
          <w:rStyle w:val="FootnoteReference"/>
        </w:rPr>
        <w:footnoteReference w:id="13"/>
      </w:r>
      <w:r w:rsidR="00071A2C" w:rsidRPr="0077108B">
        <w:rPr>
          <w:position w:val="9"/>
          <w:sz w:val="16"/>
        </w:rPr>
        <w:t xml:space="preserve"> </w:t>
      </w:r>
    </w:p>
    <w:p w14:paraId="41BB4D3E" w14:textId="77777777" w:rsidR="00A623C8" w:rsidRPr="0077108B" w:rsidRDefault="00A623C8">
      <w:pPr>
        <w:spacing w:before="1"/>
        <w:rPr>
          <w:rFonts w:eastAsia="Times New Roman" w:cs="Times New Roman"/>
          <w:szCs w:val="24"/>
        </w:rPr>
      </w:pPr>
    </w:p>
    <w:p w14:paraId="498F1665" w14:textId="77777777" w:rsidR="00A623C8" w:rsidRPr="0077108B" w:rsidRDefault="00071A2C" w:rsidP="00AF1504">
      <w:pPr>
        <w:jc w:val="both"/>
      </w:pPr>
      <w:r w:rsidRPr="0077108B">
        <w:t>There</w:t>
      </w:r>
      <w:r w:rsidRPr="0077108B">
        <w:rPr>
          <w:spacing w:val="42"/>
        </w:rPr>
        <w:t xml:space="preserve"> </w:t>
      </w:r>
      <w:r w:rsidRPr="0077108B">
        <w:t>are</w:t>
      </w:r>
      <w:r w:rsidRPr="0077108B">
        <w:rPr>
          <w:spacing w:val="42"/>
        </w:rPr>
        <w:t xml:space="preserve"> </w:t>
      </w:r>
      <w:r w:rsidRPr="0077108B">
        <w:t>two</w:t>
      </w:r>
      <w:r w:rsidRPr="0077108B">
        <w:rPr>
          <w:spacing w:val="44"/>
        </w:rPr>
        <w:t xml:space="preserve"> </w:t>
      </w:r>
      <w:r w:rsidRPr="0077108B">
        <w:t>components</w:t>
      </w:r>
      <w:r w:rsidRPr="0077108B">
        <w:rPr>
          <w:spacing w:val="45"/>
        </w:rPr>
        <w:t xml:space="preserve"> </w:t>
      </w:r>
      <w:r w:rsidRPr="0077108B">
        <w:t>of</w:t>
      </w:r>
      <w:r w:rsidRPr="0077108B">
        <w:rPr>
          <w:spacing w:val="43"/>
        </w:rPr>
        <w:t xml:space="preserve"> </w:t>
      </w:r>
      <w:r w:rsidRPr="0077108B">
        <w:t>a</w:t>
      </w:r>
      <w:r w:rsidRPr="0077108B">
        <w:rPr>
          <w:spacing w:val="43"/>
        </w:rPr>
        <w:t xml:space="preserve"> </w:t>
      </w:r>
      <w:r w:rsidRPr="0077108B">
        <w:t>full</w:t>
      </w:r>
      <w:r w:rsidRPr="0077108B">
        <w:rPr>
          <w:spacing w:val="44"/>
        </w:rPr>
        <w:t xml:space="preserve"> </w:t>
      </w:r>
      <w:r w:rsidRPr="0077108B">
        <w:t>economic</w:t>
      </w:r>
      <w:r w:rsidRPr="0077108B">
        <w:rPr>
          <w:spacing w:val="41"/>
        </w:rPr>
        <w:t xml:space="preserve"> </w:t>
      </w:r>
      <w:r w:rsidRPr="0077108B">
        <w:t>and</w:t>
      </w:r>
      <w:r w:rsidRPr="0077108B">
        <w:rPr>
          <w:spacing w:val="44"/>
        </w:rPr>
        <w:t xml:space="preserve"> </w:t>
      </w:r>
      <w:r w:rsidRPr="0077108B">
        <w:t>monetary</w:t>
      </w:r>
      <w:r w:rsidRPr="0077108B">
        <w:rPr>
          <w:spacing w:val="37"/>
        </w:rPr>
        <w:t xml:space="preserve"> </w:t>
      </w:r>
      <w:r w:rsidRPr="0077108B">
        <w:t>union:</w:t>
      </w:r>
      <w:r w:rsidRPr="0077108B">
        <w:rPr>
          <w:spacing w:val="45"/>
        </w:rPr>
        <w:t xml:space="preserve"> </w:t>
      </w:r>
      <w:r w:rsidRPr="0077108B">
        <w:t>fiscal</w:t>
      </w:r>
      <w:r w:rsidRPr="0077108B">
        <w:rPr>
          <w:spacing w:val="44"/>
        </w:rPr>
        <w:t xml:space="preserve"> </w:t>
      </w:r>
      <w:r w:rsidRPr="0077108B">
        <w:t>policy</w:t>
      </w:r>
      <w:r w:rsidRPr="0077108B">
        <w:rPr>
          <w:spacing w:val="39"/>
        </w:rPr>
        <w:t xml:space="preserve"> </w:t>
      </w:r>
      <w:r w:rsidRPr="0077108B">
        <w:t>and monetary</w:t>
      </w:r>
      <w:r w:rsidRPr="0077108B">
        <w:rPr>
          <w:spacing w:val="-18"/>
        </w:rPr>
        <w:t xml:space="preserve"> </w:t>
      </w:r>
      <w:r w:rsidRPr="0077108B">
        <w:t>policy.</w:t>
      </w:r>
      <w:r w:rsidRPr="0077108B">
        <w:rPr>
          <w:spacing w:val="-13"/>
        </w:rPr>
        <w:t xml:space="preserve"> </w:t>
      </w:r>
      <w:r w:rsidRPr="0077108B">
        <w:t>The</w:t>
      </w:r>
      <w:r w:rsidRPr="0077108B">
        <w:rPr>
          <w:spacing w:val="-15"/>
        </w:rPr>
        <w:t xml:space="preserve"> </w:t>
      </w:r>
      <w:r w:rsidRPr="0077108B">
        <w:t>Maastricht</w:t>
      </w:r>
      <w:r w:rsidRPr="0077108B">
        <w:rPr>
          <w:spacing w:val="-13"/>
        </w:rPr>
        <w:t xml:space="preserve"> </w:t>
      </w:r>
      <w:r w:rsidRPr="0077108B">
        <w:t>Treaty</w:t>
      </w:r>
      <w:r w:rsidRPr="0077108B">
        <w:rPr>
          <w:spacing w:val="-18"/>
        </w:rPr>
        <w:t xml:space="preserve"> </w:t>
      </w:r>
      <w:r w:rsidRPr="0077108B">
        <w:t>laid</w:t>
      </w:r>
      <w:r w:rsidRPr="0077108B">
        <w:rPr>
          <w:spacing w:val="-13"/>
        </w:rPr>
        <w:t xml:space="preserve"> </w:t>
      </w:r>
      <w:r w:rsidRPr="0077108B">
        <w:t>down</w:t>
      </w:r>
      <w:r w:rsidRPr="0077108B">
        <w:rPr>
          <w:spacing w:val="-12"/>
        </w:rPr>
        <w:t xml:space="preserve"> </w:t>
      </w:r>
      <w:r w:rsidRPr="0077108B">
        <w:t>the</w:t>
      </w:r>
      <w:r w:rsidRPr="0077108B">
        <w:rPr>
          <w:spacing w:val="-14"/>
        </w:rPr>
        <w:t xml:space="preserve"> </w:t>
      </w:r>
      <w:r w:rsidRPr="0077108B">
        <w:t>basis</w:t>
      </w:r>
      <w:r w:rsidRPr="0077108B">
        <w:rPr>
          <w:spacing w:val="-13"/>
        </w:rPr>
        <w:t xml:space="preserve"> </w:t>
      </w:r>
      <w:r w:rsidRPr="0077108B">
        <w:t>for</w:t>
      </w:r>
      <w:r w:rsidRPr="0077108B">
        <w:rPr>
          <w:spacing w:val="-15"/>
        </w:rPr>
        <w:t xml:space="preserve"> </w:t>
      </w:r>
      <w:r w:rsidRPr="0077108B">
        <w:t>a</w:t>
      </w:r>
      <w:r w:rsidRPr="0077108B">
        <w:rPr>
          <w:spacing w:val="-9"/>
        </w:rPr>
        <w:t xml:space="preserve"> </w:t>
      </w:r>
      <w:r w:rsidR="000F0B9F" w:rsidRPr="0077108B">
        <w:rPr>
          <w:rFonts w:cs="Times New Roman"/>
        </w:rPr>
        <w:t>“</w:t>
      </w:r>
      <w:r w:rsidRPr="0077108B">
        <w:t>monetary</w:t>
      </w:r>
      <w:r w:rsidR="000F0B9F" w:rsidRPr="0077108B">
        <w:rPr>
          <w:rFonts w:cs="Times New Roman"/>
        </w:rPr>
        <w:t>”</w:t>
      </w:r>
      <w:r w:rsidRPr="0077108B">
        <w:rPr>
          <w:rFonts w:cs="Times New Roman"/>
          <w:spacing w:val="-14"/>
        </w:rPr>
        <w:t xml:space="preserve"> </w:t>
      </w:r>
      <w:r w:rsidRPr="0077108B">
        <w:t>or</w:t>
      </w:r>
      <w:r w:rsidRPr="0077108B">
        <w:rPr>
          <w:spacing w:val="-14"/>
        </w:rPr>
        <w:t xml:space="preserve"> </w:t>
      </w:r>
      <w:r w:rsidR="000F0B9F" w:rsidRPr="0077108B">
        <w:rPr>
          <w:rFonts w:cs="Times New Roman"/>
        </w:rPr>
        <w:t>“</w:t>
      </w:r>
      <w:r w:rsidRPr="0077108B">
        <w:t>currency</w:t>
      </w:r>
      <w:r w:rsidR="000F0B9F" w:rsidRPr="0077108B">
        <w:rPr>
          <w:rFonts w:cs="Times New Roman"/>
        </w:rPr>
        <w:t>”</w:t>
      </w:r>
      <w:r w:rsidRPr="0077108B">
        <w:rPr>
          <w:rFonts w:cs="Times New Roman"/>
        </w:rPr>
        <w:t xml:space="preserve"> </w:t>
      </w:r>
      <w:r w:rsidRPr="0077108B">
        <w:t>union,</w:t>
      </w:r>
      <w:r w:rsidRPr="0077108B">
        <w:rPr>
          <w:spacing w:val="-2"/>
        </w:rPr>
        <w:t xml:space="preserve"> </w:t>
      </w:r>
      <w:r w:rsidRPr="0077108B">
        <w:t>with</w:t>
      </w:r>
      <w:r w:rsidRPr="0077108B">
        <w:rPr>
          <w:spacing w:val="-2"/>
        </w:rPr>
        <w:t xml:space="preserve"> </w:t>
      </w:r>
      <w:r w:rsidRPr="0077108B">
        <w:t>a</w:t>
      </w:r>
      <w:r w:rsidRPr="0077108B">
        <w:rPr>
          <w:spacing w:val="-4"/>
        </w:rPr>
        <w:t xml:space="preserve"> </w:t>
      </w:r>
      <w:r w:rsidRPr="0077108B">
        <w:t>single</w:t>
      </w:r>
      <w:r w:rsidRPr="0077108B">
        <w:rPr>
          <w:spacing w:val="-3"/>
        </w:rPr>
        <w:t xml:space="preserve"> </w:t>
      </w:r>
      <w:r w:rsidRPr="0077108B">
        <w:t>currency</w:t>
      </w:r>
      <w:r w:rsidRPr="0077108B">
        <w:rPr>
          <w:spacing w:val="-8"/>
        </w:rPr>
        <w:t xml:space="preserve"> </w:t>
      </w:r>
      <w:r w:rsidRPr="0077108B">
        <w:t>managed</w:t>
      </w:r>
      <w:r w:rsidRPr="0077108B">
        <w:rPr>
          <w:spacing w:val="-3"/>
        </w:rPr>
        <w:t xml:space="preserve"> </w:t>
      </w:r>
      <w:r w:rsidRPr="0077108B">
        <w:t>by</w:t>
      </w:r>
      <w:r w:rsidRPr="0077108B">
        <w:rPr>
          <w:spacing w:val="-8"/>
        </w:rPr>
        <w:t xml:space="preserve"> </w:t>
      </w:r>
      <w:r w:rsidRPr="0077108B">
        <w:t>a</w:t>
      </w:r>
      <w:r w:rsidRPr="0077108B">
        <w:rPr>
          <w:spacing w:val="-4"/>
        </w:rPr>
        <w:t xml:space="preserve"> </w:t>
      </w:r>
      <w:r w:rsidRPr="0077108B">
        <w:t xml:space="preserve">central bank. </w:t>
      </w:r>
      <w:r w:rsidRPr="0077108B">
        <w:rPr>
          <w:spacing w:val="-3"/>
        </w:rPr>
        <w:t>It</w:t>
      </w:r>
      <w:r w:rsidRPr="0077108B">
        <w:rPr>
          <w:spacing w:val="-2"/>
        </w:rPr>
        <w:t xml:space="preserve"> </w:t>
      </w:r>
      <w:r w:rsidRPr="0077108B">
        <w:t>did</w:t>
      </w:r>
      <w:r w:rsidRPr="0077108B">
        <w:rPr>
          <w:spacing w:val="-2"/>
        </w:rPr>
        <w:t xml:space="preserve"> </w:t>
      </w:r>
      <w:r w:rsidRPr="0077108B">
        <w:t>not,</w:t>
      </w:r>
      <w:r w:rsidRPr="0077108B">
        <w:rPr>
          <w:spacing w:val="-2"/>
        </w:rPr>
        <w:t xml:space="preserve"> </w:t>
      </w:r>
      <w:r w:rsidRPr="0077108B">
        <w:t>however,</w:t>
      </w:r>
      <w:r w:rsidRPr="0077108B">
        <w:rPr>
          <w:spacing w:val="-4"/>
        </w:rPr>
        <w:t xml:space="preserve"> </w:t>
      </w:r>
      <w:r w:rsidRPr="0077108B">
        <w:t>lay</w:t>
      </w:r>
      <w:r w:rsidRPr="0077108B">
        <w:rPr>
          <w:spacing w:val="-8"/>
        </w:rPr>
        <w:t xml:space="preserve"> </w:t>
      </w:r>
      <w:r w:rsidRPr="0077108B">
        <w:t>any</w:t>
      </w:r>
      <w:r w:rsidRPr="0077108B">
        <w:rPr>
          <w:spacing w:val="-8"/>
        </w:rPr>
        <w:t xml:space="preserve"> </w:t>
      </w:r>
      <w:r w:rsidRPr="0077108B">
        <w:t xml:space="preserve">such </w:t>
      </w:r>
      <w:r w:rsidRPr="0077108B">
        <w:rPr>
          <w:rFonts w:cs="Times New Roman"/>
        </w:rPr>
        <w:t xml:space="preserve">basis for a </w:t>
      </w:r>
      <w:r w:rsidR="000F0B9F" w:rsidRPr="0077108B">
        <w:rPr>
          <w:rFonts w:cs="Times New Roman"/>
        </w:rPr>
        <w:t>“</w:t>
      </w:r>
      <w:r w:rsidRPr="0077108B">
        <w:t>fiscal union</w:t>
      </w:r>
      <w:r w:rsidR="000F0B9F" w:rsidRPr="0077108B">
        <w:t>,”</w:t>
      </w:r>
      <w:r w:rsidRPr="0077108B">
        <w:rPr>
          <w:rFonts w:cs="Times New Roman"/>
        </w:rPr>
        <w:t xml:space="preserve"> </w:t>
      </w:r>
      <w:r w:rsidRPr="0077108B">
        <w:t>which would have needed at its core an EU Finance Ministry</w:t>
      </w:r>
      <w:r w:rsidRPr="0077108B">
        <w:rPr>
          <w:spacing w:val="-5"/>
        </w:rPr>
        <w:t xml:space="preserve"> </w:t>
      </w:r>
      <w:r w:rsidRPr="0077108B">
        <w:t>or similar entity with strong fiscal (that is, revenue raising and spending)</w:t>
      </w:r>
      <w:r w:rsidRPr="0077108B">
        <w:rPr>
          <w:spacing w:val="-12"/>
        </w:rPr>
        <w:t xml:space="preserve"> </w:t>
      </w:r>
      <w:r w:rsidRPr="0077108B">
        <w:t>powers.</w:t>
      </w:r>
    </w:p>
    <w:p w14:paraId="115AF67D" w14:textId="77777777" w:rsidR="00A623C8" w:rsidRPr="0077108B" w:rsidRDefault="00A623C8" w:rsidP="00AF1504">
      <w:pPr>
        <w:jc w:val="both"/>
        <w:rPr>
          <w:rFonts w:eastAsia="Times New Roman" w:cs="Times New Roman"/>
          <w:szCs w:val="24"/>
        </w:rPr>
      </w:pPr>
    </w:p>
    <w:p w14:paraId="69AECC0F" w14:textId="77777777" w:rsidR="00A623C8" w:rsidRPr="0077108B" w:rsidRDefault="00071A2C" w:rsidP="00AF1504">
      <w:pPr>
        <w:jc w:val="both"/>
      </w:pPr>
      <w:r w:rsidRPr="0077108B">
        <w:t>In</w:t>
      </w:r>
      <w:r w:rsidRPr="0077108B">
        <w:rPr>
          <w:spacing w:val="13"/>
        </w:rPr>
        <w:t xml:space="preserve"> </w:t>
      </w:r>
      <w:r w:rsidRPr="0077108B">
        <w:t>the</w:t>
      </w:r>
      <w:r w:rsidRPr="0077108B">
        <w:rPr>
          <w:spacing w:val="12"/>
        </w:rPr>
        <w:t xml:space="preserve"> </w:t>
      </w:r>
      <w:r w:rsidRPr="0077108B">
        <w:t>debate</w:t>
      </w:r>
      <w:r w:rsidRPr="0077108B">
        <w:rPr>
          <w:spacing w:val="12"/>
        </w:rPr>
        <w:t xml:space="preserve"> </w:t>
      </w:r>
      <w:r w:rsidRPr="0077108B">
        <w:t>as</w:t>
      </w:r>
      <w:r w:rsidRPr="0077108B">
        <w:rPr>
          <w:spacing w:val="13"/>
        </w:rPr>
        <w:t xml:space="preserve"> </w:t>
      </w:r>
      <w:r w:rsidRPr="0077108B">
        <w:t>to</w:t>
      </w:r>
      <w:r w:rsidRPr="0077108B">
        <w:rPr>
          <w:spacing w:val="13"/>
        </w:rPr>
        <w:t xml:space="preserve"> </w:t>
      </w:r>
      <w:r w:rsidRPr="0077108B">
        <w:t>the</w:t>
      </w:r>
      <w:r w:rsidRPr="0077108B">
        <w:rPr>
          <w:spacing w:val="12"/>
        </w:rPr>
        <w:t xml:space="preserve"> </w:t>
      </w:r>
      <w:r w:rsidRPr="0077108B">
        <w:t>proper</w:t>
      </w:r>
      <w:r w:rsidRPr="0077108B">
        <w:rPr>
          <w:spacing w:val="12"/>
        </w:rPr>
        <w:t xml:space="preserve"> </w:t>
      </w:r>
      <w:r w:rsidRPr="0077108B">
        <w:t>sequencing</w:t>
      </w:r>
      <w:r w:rsidRPr="0077108B">
        <w:rPr>
          <w:spacing w:val="10"/>
        </w:rPr>
        <w:t xml:space="preserve"> </w:t>
      </w:r>
      <w:r w:rsidRPr="0077108B">
        <w:t>of</w:t>
      </w:r>
      <w:r w:rsidRPr="0077108B">
        <w:rPr>
          <w:spacing w:val="12"/>
        </w:rPr>
        <w:t xml:space="preserve"> </w:t>
      </w:r>
      <w:r w:rsidRPr="0077108B">
        <w:t>fiscal</w:t>
      </w:r>
      <w:r w:rsidRPr="0077108B">
        <w:rPr>
          <w:spacing w:val="13"/>
        </w:rPr>
        <w:t xml:space="preserve"> </w:t>
      </w:r>
      <w:r w:rsidRPr="0077108B">
        <w:t>and</w:t>
      </w:r>
      <w:r w:rsidRPr="0077108B">
        <w:rPr>
          <w:spacing w:val="13"/>
        </w:rPr>
        <w:t xml:space="preserve"> </w:t>
      </w:r>
      <w:r w:rsidRPr="0077108B">
        <w:t>monetary</w:t>
      </w:r>
      <w:r w:rsidRPr="0077108B">
        <w:rPr>
          <w:spacing w:val="8"/>
        </w:rPr>
        <w:t xml:space="preserve"> </w:t>
      </w:r>
      <w:r w:rsidRPr="0077108B">
        <w:t>policy</w:t>
      </w:r>
      <w:r w:rsidRPr="0077108B">
        <w:rPr>
          <w:spacing w:val="8"/>
        </w:rPr>
        <w:t xml:space="preserve"> </w:t>
      </w:r>
      <w:r w:rsidRPr="0077108B">
        <w:t>in</w:t>
      </w:r>
      <w:r w:rsidRPr="0077108B">
        <w:rPr>
          <w:spacing w:val="13"/>
        </w:rPr>
        <w:t xml:space="preserve"> </w:t>
      </w:r>
      <w:r w:rsidRPr="0077108B">
        <w:t>the</w:t>
      </w:r>
      <w:r w:rsidRPr="0077108B">
        <w:rPr>
          <w:spacing w:val="12"/>
        </w:rPr>
        <w:t xml:space="preserve"> </w:t>
      </w:r>
      <w:r w:rsidRPr="0077108B">
        <w:t>context</w:t>
      </w:r>
      <w:r w:rsidRPr="0077108B">
        <w:rPr>
          <w:spacing w:val="13"/>
        </w:rPr>
        <w:t xml:space="preserve"> </w:t>
      </w:r>
      <w:r w:rsidRPr="0077108B">
        <w:t>of EMU,</w:t>
      </w:r>
      <w:r w:rsidRPr="0077108B">
        <w:rPr>
          <w:spacing w:val="-6"/>
        </w:rPr>
        <w:t xml:space="preserve"> </w:t>
      </w:r>
      <w:r w:rsidRPr="0077108B">
        <w:t>those</w:t>
      </w:r>
      <w:r w:rsidRPr="0077108B">
        <w:rPr>
          <w:spacing w:val="-6"/>
        </w:rPr>
        <w:t xml:space="preserve"> </w:t>
      </w:r>
      <w:r w:rsidRPr="0077108B">
        <w:t>who</w:t>
      </w:r>
      <w:r w:rsidRPr="0077108B">
        <w:rPr>
          <w:spacing w:val="-4"/>
        </w:rPr>
        <w:t xml:space="preserve"> </w:t>
      </w:r>
      <w:r w:rsidRPr="0077108B">
        <w:t>argued</w:t>
      </w:r>
      <w:r w:rsidRPr="0077108B">
        <w:rPr>
          <w:spacing w:val="-3"/>
        </w:rPr>
        <w:t xml:space="preserve"> </w:t>
      </w:r>
      <w:r w:rsidRPr="0077108B">
        <w:t>that</w:t>
      </w:r>
      <w:r w:rsidRPr="0077108B">
        <w:rPr>
          <w:spacing w:val="-5"/>
        </w:rPr>
        <w:t xml:space="preserve"> </w:t>
      </w:r>
      <w:r w:rsidRPr="0077108B">
        <w:t>monetary</w:t>
      </w:r>
      <w:r w:rsidRPr="0077108B">
        <w:rPr>
          <w:spacing w:val="-10"/>
        </w:rPr>
        <w:t xml:space="preserve"> </w:t>
      </w:r>
      <w:r w:rsidRPr="0077108B">
        <w:t>policy</w:t>
      </w:r>
      <w:r w:rsidRPr="0077108B">
        <w:rPr>
          <w:spacing w:val="-8"/>
        </w:rPr>
        <w:t xml:space="preserve"> </w:t>
      </w:r>
      <w:r w:rsidRPr="0077108B">
        <w:t>could</w:t>
      </w:r>
      <w:r w:rsidRPr="0077108B">
        <w:rPr>
          <w:spacing w:val="-5"/>
        </w:rPr>
        <w:t xml:space="preserve"> </w:t>
      </w:r>
      <w:r w:rsidRPr="0077108B">
        <w:t>precede</w:t>
      </w:r>
      <w:r w:rsidRPr="0077108B">
        <w:rPr>
          <w:spacing w:val="-4"/>
        </w:rPr>
        <w:t xml:space="preserve"> </w:t>
      </w:r>
      <w:r w:rsidRPr="0077108B">
        <w:t>fiscal</w:t>
      </w:r>
      <w:r w:rsidRPr="0077108B">
        <w:rPr>
          <w:spacing w:val="-3"/>
        </w:rPr>
        <w:t xml:space="preserve"> </w:t>
      </w:r>
      <w:r w:rsidRPr="0077108B">
        <w:t>policy</w:t>
      </w:r>
      <w:r w:rsidRPr="0077108B">
        <w:rPr>
          <w:spacing w:val="-8"/>
        </w:rPr>
        <w:t xml:space="preserve"> </w:t>
      </w:r>
      <w:r w:rsidRPr="0077108B">
        <w:t>gained</w:t>
      </w:r>
      <w:r w:rsidRPr="0077108B">
        <w:rPr>
          <w:spacing w:val="-6"/>
        </w:rPr>
        <w:t xml:space="preserve"> </w:t>
      </w:r>
      <w:r w:rsidRPr="0077108B">
        <w:t>the</w:t>
      </w:r>
      <w:r w:rsidRPr="0077108B">
        <w:rPr>
          <w:spacing w:val="-6"/>
        </w:rPr>
        <w:t xml:space="preserve"> </w:t>
      </w:r>
      <w:r w:rsidRPr="0077108B">
        <w:t>upper hand.</w:t>
      </w:r>
      <w:r w:rsidRPr="0077108B">
        <w:rPr>
          <w:spacing w:val="37"/>
        </w:rPr>
        <w:t xml:space="preserve"> </w:t>
      </w:r>
      <w:r w:rsidR="001F5F2D" w:rsidRPr="0077108B">
        <w:t xml:space="preserve">As </w:t>
      </w:r>
      <w:r w:rsidR="005C46A1" w:rsidRPr="0077108B">
        <w:t>experts on EMU have</w:t>
      </w:r>
      <w:r w:rsidR="001F5F2D" w:rsidRPr="0077108B">
        <w:t xml:space="preserve"> observed, t</w:t>
      </w:r>
      <w:r w:rsidRPr="0077108B">
        <w:t xml:space="preserve">he debate was “won” by a brand of monetarists who </w:t>
      </w:r>
      <w:r w:rsidR="00445D51" w:rsidRPr="0077108B">
        <w:t>argued</w:t>
      </w:r>
      <w:r w:rsidR="00445D51" w:rsidRPr="0077108B">
        <w:rPr>
          <w:spacing w:val="36"/>
        </w:rPr>
        <w:t xml:space="preserve"> </w:t>
      </w:r>
      <w:r w:rsidR="00445D51" w:rsidRPr="0077108B">
        <w:rPr>
          <w:rFonts w:cs="Times New Roman"/>
        </w:rPr>
        <w:t xml:space="preserve">that </w:t>
      </w:r>
      <w:r w:rsidRPr="0077108B">
        <w:t>convergence</w:t>
      </w:r>
      <w:r w:rsidRPr="0077108B">
        <w:rPr>
          <w:spacing w:val="33"/>
        </w:rPr>
        <w:t xml:space="preserve"> </w:t>
      </w:r>
      <w:r w:rsidRPr="0077108B">
        <w:t>between</w:t>
      </w:r>
      <w:r w:rsidRPr="0077108B">
        <w:rPr>
          <w:spacing w:val="32"/>
        </w:rPr>
        <w:t xml:space="preserve"> </w:t>
      </w:r>
      <w:r w:rsidRPr="0077108B">
        <w:t>the</w:t>
      </w:r>
      <w:r w:rsidRPr="0077108B">
        <w:rPr>
          <w:spacing w:val="31"/>
        </w:rPr>
        <w:t xml:space="preserve"> </w:t>
      </w:r>
      <w:r w:rsidRPr="0077108B">
        <w:t>economies</w:t>
      </w:r>
      <w:r w:rsidRPr="0077108B">
        <w:rPr>
          <w:spacing w:val="32"/>
        </w:rPr>
        <w:t xml:space="preserve"> </w:t>
      </w:r>
      <w:r w:rsidRPr="0077108B">
        <w:t>would</w:t>
      </w:r>
      <w:r w:rsidRPr="0077108B">
        <w:rPr>
          <w:spacing w:val="32"/>
        </w:rPr>
        <w:t xml:space="preserve"> </w:t>
      </w:r>
      <w:r w:rsidRPr="0077108B">
        <w:t>naturally</w:t>
      </w:r>
      <w:r w:rsidRPr="0077108B">
        <w:rPr>
          <w:spacing w:val="29"/>
        </w:rPr>
        <w:t xml:space="preserve"> </w:t>
      </w:r>
      <w:r w:rsidRPr="0077108B">
        <w:t>result</w:t>
      </w:r>
      <w:r w:rsidRPr="0077108B">
        <w:rPr>
          <w:spacing w:val="33"/>
        </w:rPr>
        <w:t xml:space="preserve"> </w:t>
      </w:r>
      <w:r w:rsidRPr="0077108B">
        <w:t>from</w:t>
      </w:r>
      <w:r w:rsidRPr="0077108B">
        <w:rPr>
          <w:spacing w:val="32"/>
        </w:rPr>
        <w:t xml:space="preserve"> </w:t>
      </w:r>
      <w:r w:rsidRPr="0077108B">
        <w:t>monetary</w:t>
      </w:r>
      <w:r w:rsidRPr="0077108B">
        <w:rPr>
          <w:spacing w:val="27"/>
        </w:rPr>
        <w:t xml:space="preserve"> </w:t>
      </w:r>
      <w:r w:rsidRPr="0077108B">
        <w:t>integration, thus there was no pressing need to coordinate and harmoni</w:t>
      </w:r>
      <w:r w:rsidR="004C4C96" w:rsidRPr="0077108B">
        <w:t>z</w:t>
      </w:r>
      <w:r w:rsidRPr="0077108B">
        <w:t>e economic and</w:t>
      </w:r>
      <w:r w:rsidRPr="0077108B">
        <w:rPr>
          <w:spacing w:val="7"/>
        </w:rPr>
        <w:t xml:space="preserve"> </w:t>
      </w:r>
      <w:r w:rsidRPr="0077108B">
        <w:t>monetary policies in advance of monetary union</w:t>
      </w:r>
      <w:r w:rsidR="00D347F3" w:rsidRPr="0077108B">
        <w:t>.</w:t>
      </w:r>
      <w:r w:rsidR="005954C3" w:rsidRPr="0077108B">
        <w:t xml:space="preserve"> </w:t>
      </w:r>
    </w:p>
    <w:p w14:paraId="71D7538E" w14:textId="77777777" w:rsidR="005C46A1" w:rsidRPr="0077108B" w:rsidRDefault="005C46A1" w:rsidP="00545EE3">
      <w:pPr>
        <w:pStyle w:val="BodyText"/>
        <w:ind w:left="0" w:right="139"/>
        <w:jc w:val="both"/>
        <w:rPr>
          <w:rFonts w:cs="Times New Roman"/>
          <w:sz w:val="20"/>
          <w:szCs w:val="20"/>
        </w:rPr>
      </w:pPr>
    </w:p>
    <w:p w14:paraId="173B45BA" w14:textId="77777777" w:rsidR="004E353E" w:rsidRPr="0077108B" w:rsidRDefault="005D2C0F" w:rsidP="00FB299B">
      <w:pPr>
        <w:jc w:val="both"/>
      </w:pPr>
      <w:r w:rsidRPr="0077108B">
        <w:t>The eurozone debt crisis was really comprised of two interrelated crises: a sovereign</w:t>
      </w:r>
      <w:r w:rsidRPr="0077108B">
        <w:rPr>
          <w:spacing w:val="-22"/>
        </w:rPr>
        <w:t xml:space="preserve"> </w:t>
      </w:r>
      <w:r w:rsidRPr="0077108B">
        <w:t>debt crisis and a banking</w:t>
      </w:r>
      <w:r w:rsidRPr="0077108B">
        <w:rPr>
          <w:spacing w:val="-6"/>
        </w:rPr>
        <w:t xml:space="preserve"> </w:t>
      </w:r>
      <w:r w:rsidRPr="0077108B">
        <w:t>crisis.</w:t>
      </w:r>
      <w:r w:rsidR="00545EE3" w:rsidRPr="0077108B">
        <w:t xml:space="preserve"> </w:t>
      </w:r>
      <w:r w:rsidR="005954C3" w:rsidRPr="0077108B">
        <w:t>The</w:t>
      </w:r>
      <w:r w:rsidR="005954C3" w:rsidRPr="0077108B">
        <w:rPr>
          <w:spacing w:val="43"/>
        </w:rPr>
        <w:t xml:space="preserve"> </w:t>
      </w:r>
      <w:r w:rsidR="005954C3" w:rsidRPr="0077108B">
        <w:t>eurozone</w:t>
      </w:r>
      <w:r w:rsidR="00545EE3" w:rsidRPr="0077108B">
        <w:t xml:space="preserve"> has</w:t>
      </w:r>
      <w:r w:rsidR="00545EE3" w:rsidRPr="0077108B">
        <w:rPr>
          <w:spacing w:val="43"/>
        </w:rPr>
        <w:t xml:space="preserve"> </w:t>
      </w:r>
      <w:r w:rsidR="005954C3" w:rsidRPr="0077108B">
        <w:t>enacted</w:t>
      </w:r>
      <w:r w:rsidR="005954C3" w:rsidRPr="0077108B">
        <w:rPr>
          <w:spacing w:val="44"/>
        </w:rPr>
        <w:t xml:space="preserve"> </w:t>
      </w:r>
      <w:r w:rsidR="005954C3" w:rsidRPr="0077108B">
        <w:t>several</w:t>
      </w:r>
      <w:r w:rsidR="005954C3" w:rsidRPr="0077108B">
        <w:rPr>
          <w:spacing w:val="44"/>
        </w:rPr>
        <w:t xml:space="preserve"> </w:t>
      </w:r>
      <w:r w:rsidR="005954C3" w:rsidRPr="0077108B">
        <w:t>reforms</w:t>
      </w:r>
      <w:r w:rsidR="00545EE3" w:rsidRPr="0077108B">
        <w:t xml:space="preserve"> since</w:t>
      </w:r>
      <w:r w:rsidR="005954C3" w:rsidRPr="0077108B">
        <w:rPr>
          <w:spacing w:val="45"/>
        </w:rPr>
        <w:t xml:space="preserve"> </w:t>
      </w:r>
      <w:r w:rsidR="005954C3" w:rsidRPr="0077108B">
        <w:t>2010</w:t>
      </w:r>
      <w:r w:rsidR="0066365E" w:rsidRPr="0077108B">
        <w:t xml:space="preserve"> that are d</w:t>
      </w:r>
      <w:r w:rsidR="005954C3" w:rsidRPr="0077108B">
        <w:t>esigned</w:t>
      </w:r>
      <w:r w:rsidR="005954C3" w:rsidRPr="0077108B">
        <w:rPr>
          <w:spacing w:val="44"/>
        </w:rPr>
        <w:t xml:space="preserve"> </w:t>
      </w:r>
      <w:r w:rsidR="005954C3" w:rsidRPr="0077108B">
        <w:t>to stabilize</w:t>
      </w:r>
      <w:r w:rsidR="005954C3" w:rsidRPr="0077108B">
        <w:rPr>
          <w:spacing w:val="31"/>
        </w:rPr>
        <w:t xml:space="preserve"> </w:t>
      </w:r>
      <w:r w:rsidR="005954C3" w:rsidRPr="0077108B">
        <w:t>it.</w:t>
      </w:r>
      <w:r w:rsidR="005954C3" w:rsidRPr="0077108B">
        <w:rPr>
          <w:spacing w:val="29"/>
        </w:rPr>
        <w:t xml:space="preserve"> </w:t>
      </w:r>
      <w:r w:rsidR="005954C3" w:rsidRPr="0077108B">
        <w:t>The</w:t>
      </w:r>
      <w:r w:rsidR="005954C3" w:rsidRPr="0077108B">
        <w:rPr>
          <w:spacing w:val="31"/>
        </w:rPr>
        <w:t xml:space="preserve"> </w:t>
      </w:r>
      <w:r w:rsidR="005954C3" w:rsidRPr="0077108B">
        <w:t>three</w:t>
      </w:r>
      <w:r w:rsidR="005954C3" w:rsidRPr="0077108B">
        <w:rPr>
          <w:spacing w:val="32"/>
        </w:rPr>
        <w:t xml:space="preserve"> </w:t>
      </w:r>
      <w:r w:rsidR="005954C3" w:rsidRPr="0077108B">
        <w:t>most</w:t>
      </w:r>
      <w:r w:rsidR="005954C3" w:rsidRPr="0077108B">
        <w:rPr>
          <w:spacing w:val="33"/>
        </w:rPr>
        <w:t xml:space="preserve"> </w:t>
      </w:r>
      <w:r w:rsidR="005954C3" w:rsidRPr="0077108B">
        <w:t>important</w:t>
      </w:r>
      <w:r w:rsidR="005954C3" w:rsidRPr="0077108B">
        <w:rPr>
          <w:spacing w:val="32"/>
        </w:rPr>
        <w:t xml:space="preserve"> </w:t>
      </w:r>
      <w:r w:rsidR="0066365E" w:rsidRPr="0077108B">
        <w:rPr>
          <w:spacing w:val="32"/>
        </w:rPr>
        <w:t xml:space="preserve">are: </w:t>
      </w:r>
      <w:r w:rsidR="005954C3" w:rsidRPr="0077108B">
        <w:t>(</w:t>
      </w:r>
      <w:proofErr w:type="spellStart"/>
      <w:r w:rsidR="005954C3" w:rsidRPr="0077108B">
        <w:t>i</w:t>
      </w:r>
      <w:proofErr w:type="spellEnd"/>
      <w:r w:rsidR="005954C3" w:rsidRPr="0077108B">
        <w:t>)</w:t>
      </w:r>
      <w:r w:rsidR="005954C3" w:rsidRPr="0077108B">
        <w:rPr>
          <w:spacing w:val="31"/>
        </w:rPr>
        <w:t xml:space="preserve"> </w:t>
      </w:r>
      <w:r w:rsidR="005954C3" w:rsidRPr="0077108B">
        <w:t>the</w:t>
      </w:r>
      <w:r w:rsidR="005954C3" w:rsidRPr="0077108B">
        <w:rPr>
          <w:spacing w:val="31"/>
        </w:rPr>
        <w:t xml:space="preserve"> </w:t>
      </w:r>
      <w:r w:rsidR="005954C3" w:rsidRPr="0077108B">
        <w:t>establishment</w:t>
      </w:r>
      <w:r w:rsidR="005954C3" w:rsidRPr="0077108B">
        <w:rPr>
          <w:spacing w:val="32"/>
        </w:rPr>
        <w:t xml:space="preserve"> </w:t>
      </w:r>
      <w:r w:rsidR="005954C3" w:rsidRPr="0077108B">
        <w:t>of</w:t>
      </w:r>
      <w:r w:rsidR="005954C3" w:rsidRPr="0077108B">
        <w:rPr>
          <w:spacing w:val="31"/>
        </w:rPr>
        <w:t xml:space="preserve"> </w:t>
      </w:r>
      <w:r w:rsidR="005954C3" w:rsidRPr="0077108B">
        <w:t>a</w:t>
      </w:r>
      <w:r w:rsidR="005954C3" w:rsidRPr="0077108B">
        <w:rPr>
          <w:spacing w:val="31"/>
        </w:rPr>
        <w:t xml:space="preserve"> </w:t>
      </w:r>
      <w:r w:rsidR="005954C3" w:rsidRPr="0077108B">
        <w:t>permanent</w:t>
      </w:r>
      <w:r w:rsidR="005954C3" w:rsidRPr="0077108B">
        <w:rPr>
          <w:spacing w:val="32"/>
        </w:rPr>
        <w:t xml:space="preserve"> </w:t>
      </w:r>
      <w:r w:rsidR="005954C3" w:rsidRPr="0077108B">
        <w:t xml:space="preserve">rescue (bailout) fund, called the European Stability Mechanism (ESM) that </w:t>
      </w:r>
      <w:r w:rsidR="0066365E" w:rsidRPr="0077108B">
        <w:t>o</w:t>
      </w:r>
      <w:r w:rsidR="005954C3" w:rsidRPr="0077108B">
        <w:t>perate</w:t>
      </w:r>
      <w:r w:rsidR="0066365E" w:rsidRPr="0077108B">
        <w:t>s</w:t>
      </w:r>
      <w:r w:rsidR="005954C3" w:rsidRPr="0077108B">
        <w:rPr>
          <w:spacing w:val="5"/>
        </w:rPr>
        <w:t xml:space="preserve"> </w:t>
      </w:r>
      <w:r w:rsidR="005954C3" w:rsidRPr="0077108B">
        <w:t>along the same lines as IMF funds loaned to countries on the verge of fiscal default;  (ii)</w:t>
      </w:r>
      <w:r w:rsidR="005954C3" w:rsidRPr="0077108B">
        <w:rPr>
          <w:spacing w:val="-8"/>
        </w:rPr>
        <w:t xml:space="preserve"> </w:t>
      </w:r>
      <w:r w:rsidR="005954C3" w:rsidRPr="0077108B">
        <w:t>the strengthening of the Stability and Growth Pact (SGP) via a range of voluntary,</w:t>
      </w:r>
      <w:r w:rsidR="005954C3" w:rsidRPr="0077108B">
        <w:rPr>
          <w:spacing w:val="32"/>
        </w:rPr>
        <w:t xml:space="preserve"> </w:t>
      </w:r>
      <w:r w:rsidR="005954C3" w:rsidRPr="0077108B">
        <w:t>legislative and (</w:t>
      </w:r>
      <w:proofErr w:type="spellStart"/>
      <w:r w:rsidR="005954C3" w:rsidRPr="0077108B">
        <w:t>non EU</w:t>
      </w:r>
      <w:proofErr w:type="spellEnd"/>
      <w:r w:rsidR="005954C3" w:rsidRPr="0077108B">
        <w:t xml:space="preserve">-wide) treaty measures, and (iii) a banking union with the </w:t>
      </w:r>
      <w:r w:rsidR="00545EE3" w:rsidRPr="0077108B">
        <w:t>European Central Bank (</w:t>
      </w:r>
      <w:r w:rsidR="005954C3" w:rsidRPr="0077108B">
        <w:t>ECB</w:t>
      </w:r>
      <w:r w:rsidR="00545EE3" w:rsidRPr="0077108B">
        <w:t>)</w:t>
      </w:r>
      <w:r w:rsidR="005954C3" w:rsidRPr="0077108B">
        <w:t xml:space="preserve"> as</w:t>
      </w:r>
      <w:r w:rsidR="005954C3" w:rsidRPr="0077108B">
        <w:rPr>
          <w:spacing w:val="17"/>
        </w:rPr>
        <w:t xml:space="preserve"> </w:t>
      </w:r>
      <w:r w:rsidR="005954C3" w:rsidRPr="0077108B">
        <w:t>the supervising authority.</w:t>
      </w:r>
    </w:p>
    <w:p w14:paraId="7A1526A6" w14:textId="77777777" w:rsidR="004E353E" w:rsidRPr="0077108B" w:rsidRDefault="004E353E" w:rsidP="00FB299B">
      <w:pPr>
        <w:jc w:val="both"/>
      </w:pPr>
    </w:p>
    <w:p w14:paraId="3663DA89" w14:textId="2EC15BEC" w:rsidR="004E353E" w:rsidRPr="0077108B" w:rsidRDefault="004E353E" w:rsidP="00E00F02">
      <w:pPr>
        <w:jc w:val="both"/>
      </w:pPr>
      <w:r w:rsidRPr="0077108B">
        <w:t xml:space="preserve">There is no shortage of suggestions from EU policymakers with respect to continued strengthening of the banking union and establishment of a fiscal union. </w:t>
      </w:r>
    </w:p>
    <w:p w14:paraId="4AF04573" w14:textId="77777777" w:rsidR="00E00F02" w:rsidRPr="0077108B" w:rsidRDefault="00E00F02" w:rsidP="00E00F02">
      <w:pPr>
        <w:jc w:val="both"/>
      </w:pPr>
    </w:p>
    <w:p w14:paraId="4F92D30A" w14:textId="78E3B15A" w:rsidR="008112E2" w:rsidRPr="0077108B" w:rsidRDefault="005835DB" w:rsidP="00FB299B">
      <w:pPr>
        <w:jc w:val="both"/>
      </w:pPr>
      <w:r w:rsidRPr="0077108B">
        <w:t xml:space="preserve">Attention has turned toward the extent to which the EU’s budget could be used as a fiscal stability mechanism for eurozone countries. </w:t>
      </w:r>
    </w:p>
    <w:p w14:paraId="07283223" w14:textId="77777777" w:rsidR="009561E6" w:rsidRPr="0077108B" w:rsidRDefault="009561E6">
      <w:pPr>
        <w:rPr>
          <w:rFonts w:cs="Times New Roman"/>
        </w:rPr>
      </w:pPr>
    </w:p>
    <w:p w14:paraId="2C180EDB" w14:textId="77777777" w:rsidR="009561E6" w:rsidRPr="0077108B" w:rsidRDefault="009561E6" w:rsidP="009561E6">
      <w:pPr>
        <w:pStyle w:val="Heading2"/>
        <w:jc w:val="both"/>
        <w:rPr>
          <w:sz w:val="16"/>
          <w:szCs w:val="16"/>
        </w:rPr>
      </w:pPr>
      <w:bookmarkStart w:id="104" w:name="_Toc196681634"/>
      <w:r w:rsidRPr="0077108B">
        <w:t>Financing the EU</w:t>
      </w:r>
      <w:r w:rsidRPr="0077108B">
        <w:rPr>
          <w:rStyle w:val="FootnoteReference"/>
        </w:rPr>
        <w:footnoteReference w:id="14"/>
      </w:r>
      <w:bookmarkEnd w:id="104"/>
    </w:p>
    <w:p w14:paraId="66A2B053" w14:textId="5545AAC4" w:rsidR="00925526" w:rsidRPr="0077108B" w:rsidRDefault="009561E6" w:rsidP="009561E6">
      <w:pPr>
        <w:jc w:val="both"/>
      </w:pPr>
      <w:r w:rsidRPr="0077108B">
        <w:t xml:space="preserve">One key to understanding the EU is to study its budget, which reveals a complex balance of power between the EU’s institutions as well as its </w:t>
      </w:r>
      <w:r w:rsidR="00C15CB8">
        <w:t>Member States</w:t>
      </w:r>
      <w:r w:rsidRPr="0077108B">
        <w:t xml:space="preserve">. </w:t>
      </w:r>
    </w:p>
    <w:p w14:paraId="36A52E48" w14:textId="77777777" w:rsidR="00925526" w:rsidRPr="0077108B" w:rsidRDefault="00925526" w:rsidP="009561E6">
      <w:pPr>
        <w:jc w:val="both"/>
      </w:pPr>
    </w:p>
    <w:p w14:paraId="2008BB7C" w14:textId="5729EBAD" w:rsidR="009561E6" w:rsidRPr="0077108B" w:rsidRDefault="009561E6" w:rsidP="009561E6">
      <w:pPr>
        <w:jc w:val="both"/>
      </w:pPr>
      <w:r w:rsidRPr="0077108B">
        <w:t>The</w:t>
      </w:r>
      <w:r w:rsidRPr="0077108B">
        <w:rPr>
          <w:spacing w:val="32"/>
        </w:rPr>
        <w:t xml:space="preserve"> </w:t>
      </w:r>
      <w:r w:rsidRPr="0077108B">
        <w:t>European</w:t>
      </w:r>
      <w:r w:rsidRPr="0077108B">
        <w:rPr>
          <w:spacing w:val="33"/>
        </w:rPr>
        <w:t xml:space="preserve"> </w:t>
      </w:r>
      <w:r w:rsidRPr="0077108B">
        <w:t>Commission</w:t>
      </w:r>
      <w:r w:rsidRPr="0077108B">
        <w:rPr>
          <w:spacing w:val="33"/>
        </w:rPr>
        <w:t xml:space="preserve"> </w:t>
      </w:r>
      <w:r w:rsidRPr="0077108B">
        <w:t>is</w:t>
      </w:r>
      <w:r w:rsidRPr="0077108B">
        <w:rPr>
          <w:spacing w:val="34"/>
        </w:rPr>
        <w:t xml:space="preserve"> </w:t>
      </w:r>
      <w:r w:rsidRPr="0077108B">
        <w:t>responsible</w:t>
      </w:r>
      <w:r w:rsidRPr="0077108B">
        <w:rPr>
          <w:spacing w:val="32"/>
        </w:rPr>
        <w:t xml:space="preserve"> </w:t>
      </w:r>
      <w:r w:rsidRPr="0077108B">
        <w:t>for</w:t>
      </w:r>
      <w:r w:rsidRPr="0077108B">
        <w:rPr>
          <w:spacing w:val="31"/>
        </w:rPr>
        <w:t xml:space="preserve"> </w:t>
      </w:r>
      <w:r w:rsidRPr="0077108B">
        <w:t>proposing</w:t>
      </w:r>
      <w:r w:rsidRPr="0077108B">
        <w:rPr>
          <w:spacing w:val="30"/>
        </w:rPr>
        <w:t xml:space="preserve"> </w:t>
      </w:r>
      <w:r w:rsidRPr="0077108B">
        <w:t>the</w:t>
      </w:r>
      <w:r w:rsidRPr="0077108B">
        <w:rPr>
          <w:spacing w:val="37"/>
        </w:rPr>
        <w:t xml:space="preserve"> </w:t>
      </w:r>
      <w:r w:rsidRPr="0077108B">
        <w:t>EU</w:t>
      </w:r>
      <w:r w:rsidRPr="0077108B">
        <w:rPr>
          <w:spacing w:val="32"/>
        </w:rPr>
        <w:t xml:space="preserve"> </w:t>
      </w:r>
      <w:r w:rsidRPr="0077108B">
        <w:t>budget.</w:t>
      </w:r>
      <w:r w:rsidRPr="0077108B">
        <w:rPr>
          <w:spacing w:val="8"/>
        </w:rPr>
        <w:t xml:space="preserve"> </w:t>
      </w:r>
      <w:r w:rsidRPr="0077108B">
        <w:t>While</w:t>
      </w:r>
      <w:r w:rsidRPr="0077108B">
        <w:rPr>
          <w:spacing w:val="32"/>
        </w:rPr>
        <w:t xml:space="preserve"> </w:t>
      </w:r>
      <w:r w:rsidRPr="0077108B">
        <w:t>a</w:t>
      </w:r>
      <w:r w:rsidRPr="0077108B">
        <w:rPr>
          <w:spacing w:val="32"/>
        </w:rPr>
        <w:t xml:space="preserve"> </w:t>
      </w:r>
      <w:r w:rsidRPr="0077108B">
        <w:t>new budget is agreed each year, the overall framework of revenues and expenses is laid out</w:t>
      </w:r>
      <w:r w:rsidRPr="0077108B">
        <w:rPr>
          <w:spacing w:val="6"/>
        </w:rPr>
        <w:t xml:space="preserve"> </w:t>
      </w:r>
      <w:r w:rsidRPr="0077108B">
        <w:t>in Multiannual Financial Frameworks (MFFs) in which the European Council and the EU institutions responsible</w:t>
      </w:r>
      <w:r w:rsidRPr="0077108B">
        <w:rPr>
          <w:spacing w:val="17"/>
        </w:rPr>
        <w:t xml:space="preserve"> </w:t>
      </w:r>
      <w:r w:rsidRPr="0077108B">
        <w:t>for the</w:t>
      </w:r>
      <w:r w:rsidRPr="0077108B">
        <w:rPr>
          <w:spacing w:val="-15"/>
        </w:rPr>
        <w:t xml:space="preserve"> </w:t>
      </w:r>
      <w:r w:rsidRPr="0077108B">
        <w:t>budget</w:t>
      </w:r>
      <w:r w:rsidRPr="0077108B">
        <w:rPr>
          <w:spacing w:val="-14"/>
        </w:rPr>
        <w:t xml:space="preserve"> </w:t>
      </w:r>
      <w:r w:rsidRPr="0077108B">
        <w:t>(Council</w:t>
      </w:r>
      <w:r w:rsidRPr="0077108B">
        <w:rPr>
          <w:spacing w:val="-14"/>
        </w:rPr>
        <w:t xml:space="preserve"> </w:t>
      </w:r>
      <w:r w:rsidRPr="0077108B">
        <w:t>and</w:t>
      </w:r>
      <w:r w:rsidRPr="0077108B">
        <w:rPr>
          <w:spacing w:val="-14"/>
        </w:rPr>
        <w:t xml:space="preserve"> </w:t>
      </w:r>
      <w:r w:rsidRPr="0077108B">
        <w:t>the</w:t>
      </w:r>
      <w:r w:rsidRPr="0077108B">
        <w:rPr>
          <w:spacing w:val="-15"/>
        </w:rPr>
        <w:t xml:space="preserve"> </w:t>
      </w:r>
      <w:r w:rsidRPr="0077108B">
        <w:t>European</w:t>
      </w:r>
      <w:r w:rsidRPr="0077108B">
        <w:rPr>
          <w:spacing w:val="-14"/>
        </w:rPr>
        <w:t xml:space="preserve"> </w:t>
      </w:r>
      <w:r w:rsidRPr="0077108B">
        <w:t>Parliament)</w:t>
      </w:r>
      <w:r w:rsidRPr="0077108B">
        <w:rPr>
          <w:spacing w:val="-13"/>
        </w:rPr>
        <w:t xml:space="preserve"> </w:t>
      </w:r>
      <w:r w:rsidRPr="0077108B">
        <w:t>agree</w:t>
      </w:r>
      <w:r w:rsidRPr="0077108B">
        <w:rPr>
          <w:spacing w:val="-15"/>
        </w:rPr>
        <w:t xml:space="preserve"> </w:t>
      </w:r>
      <w:r w:rsidRPr="0077108B">
        <w:t>to</w:t>
      </w:r>
      <w:r w:rsidRPr="0077108B">
        <w:rPr>
          <w:spacing w:val="-14"/>
        </w:rPr>
        <w:t xml:space="preserve"> </w:t>
      </w:r>
      <w:r w:rsidRPr="0077108B">
        <w:t>seven-year</w:t>
      </w:r>
      <w:r w:rsidRPr="0077108B">
        <w:rPr>
          <w:spacing w:val="-15"/>
        </w:rPr>
        <w:t xml:space="preserve"> </w:t>
      </w:r>
      <w:r w:rsidRPr="0077108B">
        <w:t>budget</w:t>
      </w:r>
      <w:r w:rsidRPr="0077108B">
        <w:rPr>
          <w:spacing w:val="-13"/>
        </w:rPr>
        <w:t xml:space="preserve"> </w:t>
      </w:r>
      <w:r w:rsidRPr="0077108B">
        <w:t>programmes, which</w:t>
      </w:r>
      <w:r w:rsidRPr="0077108B">
        <w:rPr>
          <w:spacing w:val="-6"/>
        </w:rPr>
        <w:t xml:space="preserve"> </w:t>
      </w:r>
      <w:r w:rsidRPr="0077108B">
        <w:t>are</w:t>
      </w:r>
      <w:r w:rsidRPr="0077108B">
        <w:rPr>
          <w:spacing w:val="-8"/>
        </w:rPr>
        <w:t xml:space="preserve"> </w:t>
      </w:r>
      <w:r w:rsidRPr="0077108B">
        <w:t>then</w:t>
      </w:r>
      <w:r w:rsidRPr="0077108B">
        <w:rPr>
          <w:spacing w:val="-7"/>
        </w:rPr>
        <w:t xml:space="preserve"> </w:t>
      </w:r>
      <w:r w:rsidRPr="0077108B">
        <w:t>altered</w:t>
      </w:r>
      <w:r w:rsidRPr="0077108B">
        <w:rPr>
          <w:spacing w:val="-6"/>
        </w:rPr>
        <w:t xml:space="preserve"> </w:t>
      </w:r>
      <w:r w:rsidRPr="0077108B">
        <w:t>only</w:t>
      </w:r>
      <w:r w:rsidRPr="0077108B">
        <w:rPr>
          <w:spacing w:val="-11"/>
        </w:rPr>
        <w:t xml:space="preserve"> </w:t>
      </w:r>
      <w:r w:rsidRPr="0077108B">
        <w:t>slightly</w:t>
      </w:r>
      <w:r w:rsidRPr="0077108B">
        <w:rPr>
          <w:spacing w:val="-13"/>
        </w:rPr>
        <w:t xml:space="preserve"> </w:t>
      </w:r>
      <w:r w:rsidRPr="0077108B">
        <w:t>in</w:t>
      </w:r>
      <w:r w:rsidRPr="0077108B">
        <w:rPr>
          <w:spacing w:val="-6"/>
        </w:rPr>
        <w:t xml:space="preserve"> </w:t>
      </w:r>
      <w:r w:rsidRPr="0077108B">
        <w:t>each</w:t>
      </w:r>
      <w:r w:rsidRPr="0077108B">
        <w:rPr>
          <w:spacing w:val="-1"/>
        </w:rPr>
        <w:t xml:space="preserve"> </w:t>
      </w:r>
      <w:r w:rsidRPr="0077108B">
        <w:t>year</w:t>
      </w:r>
      <w:r w:rsidRPr="0077108B">
        <w:rPr>
          <w:spacing w:val="-7"/>
        </w:rPr>
        <w:t xml:space="preserve"> </w:t>
      </w:r>
      <w:r w:rsidRPr="0077108B">
        <w:t>of</w:t>
      </w:r>
      <w:r w:rsidRPr="0077108B">
        <w:rPr>
          <w:spacing w:val="-5"/>
        </w:rPr>
        <w:t xml:space="preserve"> </w:t>
      </w:r>
      <w:r w:rsidRPr="0077108B">
        <w:t>the</w:t>
      </w:r>
      <w:r w:rsidRPr="0077108B">
        <w:rPr>
          <w:spacing w:val="-7"/>
        </w:rPr>
        <w:t xml:space="preserve"> </w:t>
      </w:r>
      <w:r w:rsidRPr="0077108B">
        <w:t>MFF.</w:t>
      </w:r>
      <w:r w:rsidRPr="0077108B">
        <w:rPr>
          <w:spacing w:val="48"/>
        </w:rPr>
        <w:t xml:space="preserve"> </w:t>
      </w:r>
      <w:r w:rsidRPr="0077108B">
        <w:t>This</w:t>
      </w:r>
      <w:r w:rsidRPr="0077108B">
        <w:rPr>
          <w:spacing w:val="-6"/>
        </w:rPr>
        <w:t xml:space="preserve"> </w:t>
      </w:r>
      <w:r w:rsidRPr="0077108B">
        <w:t>system</w:t>
      </w:r>
      <w:r w:rsidRPr="0077108B">
        <w:rPr>
          <w:spacing w:val="-6"/>
        </w:rPr>
        <w:t xml:space="preserve"> </w:t>
      </w:r>
      <w:r w:rsidRPr="0077108B">
        <w:t>has</w:t>
      </w:r>
      <w:r w:rsidRPr="0077108B">
        <w:rPr>
          <w:spacing w:val="-2"/>
        </w:rPr>
        <w:t xml:space="preserve"> </w:t>
      </w:r>
      <w:r w:rsidRPr="0077108B">
        <w:t>worked</w:t>
      </w:r>
      <w:r w:rsidRPr="0077108B">
        <w:rPr>
          <w:spacing w:val="-6"/>
        </w:rPr>
        <w:t xml:space="preserve"> </w:t>
      </w:r>
      <w:r w:rsidRPr="0077108B">
        <w:t>well in</w:t>
      </w:r>
      <w:r w:rsidRPr="0077108B">
        <w:rPr>
          <w:spacing w:val="-13"/>
        </w:rPr>
        <w:t xml:space="preserve"> </w:t>
      </w:r>
      <w:r w:rsidRPr="0077108B">
        <w:t>achieving</w:t>
      </w:r>
      <w:r w:rsidRPr="0077108B">
        <w:rPr>
          <w:spacing w:val="-16"/>
        </w:rPr>
        <w:t xml:space="preserve"> </w:t>
      </w:r>
      <w:r w:rsidRPr="0077108B">
        <w:t>its</w:t>
      </w:r>
      <w:r w:rsidRPr="0077108B">
        <w:rPr>
          <w:spacing w:val="-13"/>
        </w:rPr>
        <w:t xml:space="preserve"> </w:t>
      </w:r>
      <w:r w:rsidRPr="0077108B">
        <w:t>principal</w:t>
      </w:r>
      <w:r w:rsidRPr="0077108B">
        <w:rPr>
          <w:spacing w:val="-13"/>
        </w:rPr>
        <w:t xml:space="preserve"> </w:t>
      </w:r>
      <w:r w:rsidRPr="0077108B">
        <w:t>goal</w:t>
      </w:r>
      <w:r w:rsidRPr="0077108B">
        <w:rPr>
          <w:spacing w:val="-13"/>
        </w:rPr>
        <w:t xml:space="preserve"> </w:t>
      </w:r>
      <w:r w:rsidRPr="0077108B">
        <w:t>of</w:t>
      </w:r>
      <w:r w:rsidRPr="0077108B">
        <w:rPr>
          <w:spacing w:val="-12"/>
        </w:rPr>
        <w:t xml:space="preserve"> </w:t>
      </w:r>
      <w:r w:rsidRPr="0077108B">
        <w:t>containing</w:t>
      </w:r>
      <w:r w:rsidRPr="0077108B">
        <w:rPr>
          <w:spacing w:val="-16"/>
        </w:rPr>
        <w:t xml:space="preserve"> </w:t>
      </w:r>
      <w:r w:rsidRPr="0077108B">
        <w:t>institution-crippling</w:t>
      </w:r>
      <w:r w:rsidRPr="0077108B">
        <w:rPr>
          <w:spacing w:val="-16"/>
        </w:rPr>
        <w:t xml:space="preserve"> </w:t>
      </w:r>
      <w:r w:rsidRPr="0077108B">
        <w:t>disputes</w:t>
      </w:r>
      <w:r w:rsidRPr="0077108B">
        <w:rPr>
          <w:spacing w:val="-14"/>
        </w:rPr>
        <w:t xml:space="preserve"> </w:t>
      </w:r>
      <w:r w:rsidRPr="0077108B">
        <w:t>to</w:t>
      </w:r>
      <w:r w:rsidRPr="0077108B">
        <w:rPr>
          <w:spacing w:val="-11"/>
        </w:rPr>
        <w:t xml:space="preserve"> </w:t>
      </w:r>
      <w:r w:rsidRPr="0077108B">
        <w:t>once</w:t>
      </w:r>
      <w:r w:rsidRPr="0077108B">
        <w:rPr>
          <w:spacing w:val="-14"/>
        </w:rPr>
        <w:t xml:space="preserve"> </w:t>
      </w:r>
      <w:r w:rsidRPr="0077108B">
        <w:t>every</w:t>
      </w:r>
      <w:r w:rsidRPr="0077108B">
        <w:rPr>
          <w:spacing w:val="-18"/>
        </w:rPr>
        <w:t xml:space="preserve"> </w:t>
      </w:r>
      <w:r w:rsidRPr="0077108B">
        <w:t>few years</w:t>
      </w:r>
      <w:r w:rsidRPr="0077108B">
        <w:rPr>
          <w:spacing w:val="-16"/>
        </w:rPr>
        <w:t xml:space="preserve"> </w:t>
      </w:r>
      <w:r w:rsidRPr="0077108B">
        <w:t>rather</w:t>
      </w:r>
      <w:r w:rsidRPr="0077108B">
        <w:rPr>
          <w:spacing w:val="-17"/>
        </w:rPr>
        <w:t xml:space="preserve"> </w:t>
      </w:r>
      <w:r w:rsidRPr="0077108B">
        <w:t>than</w:t>
      </w:r>
      <w:r w:rsidRPr="0077108B">
        <w:rPr>
          <w:spacing w:val="-14"/>
        </w:rPr>
        <w:t xml:space="preserve"> </w:t>
      </w:r>
      <w:r w:rsidRPr="0077108B">
        <w:t>with</w:t>
      </w:r>
      <w:r w:rsidRPr="0077108B">
        <w:rPr>
          <w:spacing w:val="-15"/>
        </w:rPr>
        <w:t xml:space="preserve"> </w:t>
      </w:r>
      <w:r w:rsidRPr="0077108B">
        <w:t>each</w:t>
      </w:r>
      <w:r w:rsidRPr="0077108B">
        <w:rPr>
          <w:spacing w:val="-16"/>
        </w:rPr>
        <w:t xml:space="preserve"> </w:t>
      </w:r>
      <w:r w:rsidRPr="0077108B">
        <w:t>annual</w:t>
      </w:r>
      <w:r w:rsidRPr="0077108B">
        <w:rPr>
          <w:spacing w:val="-15"/>
        </w:rPr>
        <w:t xml:space="preserve"> </w:t>
      </w:r>
      <w:r w:rsidRPr="0077108B">
        <w:t>budgetary</w:t>
      </w:r>
      <w:r w:rsidRPr="0077108B">
        <w:rPr>
          <w:spacing w:val="-21"/>
        </w:rPr>
        <w:t xml:space="preserve"> </w:t>
      </w:r>
      <w:r w:rsidR="00E1578A" w:rsidRPr="0077108B">
        <w:t>cycle but</w:t>
      </w:r>
      <w:r w:rsidRPr="0077108B">
        <w:t xml:space="preserve"> has diminished the ability of the EU to deal with emerging priorities.</w:t>
      </w:r>
      <w:r w:rsidRPr="0077108B">
        <w:rPr>
          <w:rStyle w:val="FootnoteReference"/>
        </w:rPr>
        <w:footnoteReference w:id="15"/>
      </w:r>
      <w:r w:rsidRPr="0077108B">
        <w:rPr>
          <w:spacing w:val="36"/>
        </w:rPr>
        <w:t xml:space="preserve"> </w:t>
      </w:r>
      <w:r w:rsidRPr="0077108B">
        <w:rPr>
          <w:spacing w:val="-3"/>
        </w:rPr>
        <w:t>It</w:t>
      </w:r>
      <w:r w:rsidRPr="0077108B">
        <w:rPr>
          <w:spacing w:val="-15"/>
        </w:rPr>
        <w:t xml:space="preserve"> </w:t>
      </w:r>
      <w:r w:rsidRPr="0077108B">
        <w:t>has</w:t>
      </w:r>
      <w:r w:rsidRPr="0077108B">
        <w:rPr>
          <w:spacing w:val="-16"/>
        </w:rPr>
        <w:t xml:space="preserve"> </w:t>
      </w:r>
      <w:r w:rsidRPr="0077108B">
        <w:t>also</w:t>
      </w:r>
      <w:r w:rsidRPr="0077108B">
        <w:rPr>
          <w:spacing w:val="-15"/>
        </w:rPr>
        <w:t xml:space="preserve"> </w:t>
      </w:r>
      <w:r w:rsidRPr="0077108B">
        <w:t>become</w:t>
      </w:r>
      <w:r w:rsidRPr="0077108B">
        <w:rPr>
          <w:spacing w:val="-16"/>
        </w:rPr>
        <w:t xml:space="preserve"> </w:t>
      </w:r>
      <w:r w:rsidRPr="0077108B">
        <w:t>useful</w:t>
      </w:r>
      <w:r w:rsidRPr="0077108B">
        <w:rPr>
          <w:spacing w:val="-15"/>
        </w:rPr>
        <w:t xml:space="preserve"> </w:t>
      </w:r>
      <w:r w:rsidRPr="0077108B">
        <w:t>as</w:t>
      </w:r>
      <w:r w:rsidRPr="0077108B">
        <w:rPr>
          <w:spacing w:val="-16"/>
        </w:rPr>
        <w:t xml:space="preserve"> </w:t>
      </w:r>
      <w:r w:rsidRPr="0077108B">
        <w:t>an</w:t>
      </w:r>
      <w:r w:rsidRPr="0077108B">
        <w:rPr>
          <w:spacing w:val="-16"/>
        </w:rPr>
        <w:t xml:space="preserve"> </w:t>
      </w:r>
      <w:r w:rsidRPr="0077108B">
        <w:t>exercise in which stakeholders and lawmakers debate the future of the EU in the run-up to the</w:t>
      </w:r>
      <w:r w:rsidRPr="0077108B">
        <w:rPr>
          <w:spacing w:val="-5"/>
        </w:rPr>
        <w:t xml:space="preserve"> </w:t>
      </w:r>
      <w:r w:rsidRPr="0077108B">
        <w:t>next MFF. The EU is currently operating under the 2021-</w:t>
      </w:r>
      <w:r w:rsidR="0003409F" w:rsidRPr="0077108B">
        <w:t>2027</w:t>
      </w:r>
      <w:r w:rsidRPr="0077108B">
        <w:t xml:space="preserve"> MFF. </w:t>
      </w:r>
      <w:r w:rsidR="00344D6C" w:rsidRPr="0077108B">
        <w:t xml:space="preserve"> </w:t>
      </w:r>
    </w:p>
    <w:p w14:paraId="0A0D3A86" w14:textId="77777777" w:rsidR="009561E6" w:rsidRPr="0077108B" w:rsidRDefault="009561E6" w:rsidP="009561E6">
      <w:pPr>
        <w:jc w:val="both"/>
        <w:rPr>
          <w:rFonts w:eastAsia="Times New Roman" w:cs="Times New Roman"/>
          <w:szCs w:val="24"/>
        </w:rPr>
      </w:pPr>
    </w:p>
    <w:p w14:paraId="0DE0CDF2" w14:textId="7CCACCC4" w:rsidR="00995BF4" w:rsidRPr="0077108B" w:rsidRDefault="009561E6" w:rsidP="009561E6">
      <w:pPr>
        <w:jc w:val="both"/>
        <w:rPr>
          <w:rFonts w:cs="Times New Roman"/>
          <w:spacing w:val="38"/>
        </w:rPr>
      </w:pPr>
      <w:r w:rsidRPr="0077108B">
        <w:rPr>
          <w:rFonts w:cs="Times New Roman"/>
        </w:rPr>
        <w:t xml:space="preserve">The EU’s budget is, in relative terms, very modest in size – </w:t>
      </w:r>
      <w:r w:rsidRPr="0077108B">
        <w:t xml:space="preserve">accounting for only </w:t>
      </w:r>
      <w:r w:rsidR="00412B78" w:rsidRPr="0077108B">
        <w:t>one</w:t>
      </w:r>
      <w:r w:rsidRPr="0077108B">
        <w:t xml:space="preserve"> per cent of total EU GNI. But </w:t>
      </w:r>
      <w:r w:rsidRPr="0077108B">
        <w:rPr>
          <w:rFonts w:cs="Times New Roman"/>
        </w:rPr>
        <w:t>notwithstanding</w:t>
      </w:r>
      <w:r w:rsidRPr="0077108B">
        <w:rPr>
          <w:rFonts w:cs="Times New Roman"/>
          <w:spacing w:val="-17"/>
        </w:rPr>
        <w:t xml:space="preserve"> </w:t>
      </w:r>
      <w:r w:rsidRPr="0077108B">
        <w:rPr>
          <w:rFonts w:cs="Times New Roman"/>
        </w:rPr>
        <w:t>this</w:t>
      </w:r>
      <w:r w:rsidRPr="0077108B">
        <w:rPr>
          <w:rFonts w:cs="Times New Roman"/>
          <w:spacing w:val="-14"/>
        </w:rPr>
        <w:t xml:space="preserve"> </w:t>
      </w:r>
      <w:r w:rsidRPr="0077108B">
        <w:rPr>
          <w:rFonts w:cs="Times New Roman"/>
        </w:rPr>
        <w:t>relative</w:t>
      </w:r>
      <w:r w:rsidRPr="0077108B">
        <w:rPr>
          <w:rFonts w:cs="Times New Roman"/>
          <w:spacing w:val="-15"/>
        </w:rPr>
        <w:t xml:space="preserve"> </w:t>
      </w:r>
      <w:r w:rsidRPr="0077108B">
        <w:rPr>
          <w:rFonts w:cs="Times New Roman"/>
        </w:rPr>
        <w:t>modesty,</w:t>
      </w:r>
      <w:r w:rsidRPr="0077108B">
        <w:rPr>
          <w:rFonts w:cs="Times New Roman"/>
          <w:spacing w:val="-14"/>
        </w:rPr>
        <w:t xml:space="preserve"> </w:t>
      </w:r>
      <w:r w:rsidRPr="0077108B">
        <w:rPr>
          <w:rFonts w:cs="Times New Roman"/>
        </w:rPr>
        <w:t>the</w:t>
      </w:r>
      <w:r w:rsidRPr="0077108B">
        <w:rPr>
          <w:rFonts w:cs="Times New Roman"/>
          <w:spacing w:val="-15"/>
        </w:rPr>
        <w:t xml:space="preserve"> </w:t>
      </w:r>
      <w:r w:rsidRPr="0077108B">
        <w:rPr>
          <w:rFonts w:cs="Times New Roman"/>
        </w:rPr>
        <w:t>nature</w:t>
      </w:r>
      <w:r w:rsidRPr="0077108B">
        <w:rPr>
          <w:rFonts w:cs="Times New Roman"/>
          <w:spacing w:val="-16"/>
        </w:rPr>
        <w:t xml:space="preserve"> </w:t>
      </w:r>
      <w:r w:rsidRPr="0077108B">
        <w:rPr>
          <w:rFonts w:cs="Times New Roman"/>
        </w:rPr>
        <w:t>of</w:t>
      </w:r>
      <w:r w:rsidRPr="0077108B">
        <w:rPr>
          <w:rFonts w:cs="Times New Roman"/>
          <w:spacing w:val="-13"/>
        </w:rPr>
        <w:t xml:space="preserve"> </w:t>
      </w:r>
      <w:r w:rsidRPr="0077108B">
        <w:rPr>
          <w:rFonts w:cs="Times New Roman"/>
        </w:rPr>
        <w:t>the</w:t>
      </w:r>
      <w:r w:rsidRPr="0077108B">
        <w:rPr>
          <w:rFonts w:cs="Times New Roman"/>
          <w:spacing w:val="-15"/>
        </w:rPr>
        <w:t xml:space="preserve"> </w:t>
      </w:r>
      <w:r w:rsidRPr="0077108B">
        <w:rPr>
          <w:rFonts w:cs="Times New Roman"/>
        </w:rPr>
        <w:t>budget’s</w:t>
      </w:r>
      <w:r w:rsidRPr="0077108B">
        <w:rPr>
          <w:rFonts w:cs="Times New Roman"/>
          <w:spacing w:val="-14"/>
        </w:rPr>
        <w:t xml:space="preserve"> </w:t>
      </w:r>
      <w:r w:rsidRPr="0077108B">
        <w:rPr>
          <w:rFonts w:cs="Times New Roman"/>
        </w:rPr>
        <w:t>revenues</w:t>
      </w:r>
      <w:r w:rsidRPr="0077108B">
        <w:rPr>
          <w:rFonts w:cs="Times New Roman"/>
          <w:spacing w:val="-14"/>
        </w:rPr>
        <w:t xml:space="preserve"> </w:t>
      </w:r>
      <w:r w:rsidRPr="0077108B">
        <w:rPr>
          <w:rFonts w:cs="Times New Roman"/>
        </w:rPr>
        <w:t>and</w:t>
      </w:r>
      <w:r w:rsidRPr="0077108B">
        <w:rPr>
          <w:rFonts w:cs="Times New Roman"/>
          <w:spacing w:val="-14"/>
        </w:rPr>
        <w:t xml:space="preserve"> </w:t>
      </w:r>
      <w:r w:rsidRPr="0077108B">
        <w:rPr>
          <w:rFonts w:cs="Times New Roman"/>
        </w:rPr>
        <w:t xml:space="preserve">expenditures </w:t>
      </w:r>
      <w:r w:rsidRPr="0077108B">
        <w:t>and</w:t>
      </w:r>
      <w:r w:rsidRPr="0077108B">
        <w:rPr>
          <w:spacing w:val="41"/>
        </w:rPr>
        <w:t xml:space="preserve"> </w:t>
      </w:r>
      <w:r w:rsidRPr="0077108B">
        <w:t>the</w:t>
      </w:r>
      <w:r w:rsidRPr="0077108B">
        <w:rPr>
          <w:spacing w:val="41"/>
        </w:rPr>
        <w:t xml:space="preserve"> </w:t>
      </w:r>
      <w:r w:rsidR="00636088" w:rsidRPr="0077108B">
        <w:t>behavio</w:t>
      </w:r>
      <w:r w:rsidR="00636088" w:rsidRPr="0077108B">
        <w:rPr>
          <w:rFonts w:cs="Times New Roman"/>
        </w:rPr>
        <w:t>ur</w:t>
      </w:r>
      <w:r w:rsidRPr="0077108B">
        <w:rPr>
          <w:rFonts w:cs="Times New Roman"/>
          <w:spacing w:val="41"/>
        </w:rPr>
        <w:t xml:space="preserve"> </w:t>
      </w:r>
      <w:r w:rsidRPr="0077108B">
        <w:rPr>
          <w:rFonts w:cs="Times New Roman"/>
        </w:rPr>
        <w:t>of</w:t>
      </w:r>
      <w:r w:rsidRPr="0077108B">
        <w:rPr>
          <w:rFonts w:cs="Times New Roman"/>
          <w:spacing w:val="41"/>
        </w:rPr>
        <w:t xml:space="preserve"> </w:t>
      </w:r>
      <w:r w:rsidRPr="0077108B">
        <w:rPr>
          <w:rFonts w:cs="Times New Roman"/>
        </w:rPr>
        <w:t>the</w:t>
      </w:r>
      <w:r w:rsidRPr="0077108B">
        <w:rPr>
          <w:rFonts w:cs="Times New Roman"/>
          <w:spacing w:val="43"/>
        </w:rPr>
        <w:t xml:space="preserve"> </w:t>
      </w:r>
      <w:r w:rsidRPr="0077108B">
        <w:rPr>
          <w:rFonts w:cs="Times New Roman"/>
        </w:rPr>
        <w:t>budget’s</w:t>
      </w:r>
      <w:r w:rsidRPr="0077108B">
        <w:rPr>
          <w:rFonts w:cs="Times New Roman"/>
          <w:spacing w:val="41"/>
        </w:rPr>
        <w:t xml:space="preserve"> </w:t>
      </w:r>
      <w:r w:rsidRPr="0077108B">
        <w:rPr>
          <w:rFonts w:cs="Times New Roman"/>
        </w:rPr>
        <w:t>decision</w:t>
      </w:r>
      <w:r w:rsidRPr="0077108B">
        <w:t>-</w:t>
      </w:r>
      <w:r w:rsidRPr="0077108B">
        <w:rPr>
          <w:rFonts w:cs="Times New Roman"/>
        </w:rPr>
        <w:t>makers</w:t>
      </w:r>
      <w:r w:rsidRPr="0077108B">
        <w:rPr>
          <w:rFonts w:cs="Times New Roman"/>
          <w:spacing w:val="41"/>
        </w:rPr>
        <w:t xml:space="preserve"> </w:t>
      </w:r>
      <w:r w:rsidRPr="0077108B">
        <w:rPr>
          <w:rFonts w:cs="Times New Roman"/>
        </w:rPr>
        <w:t>reveal</w:t>
      </w:r>
      <w:r w:rsidRPr="0077108B">
        <w:rPr>
          <w:rFonts w:cs="Times New Roman"/>
          <w:spacing w:val="42"/>
        </w:rPr>
        <w:t xml:space="preserve"> </w:t>
      </w:r>
      <w:r w:rsidRPr="0077108B">
        <w:rPr>
          <w:rFonts w:cs="Times New Roman"/>
        </w:rPr>
        <w:t>much</w:t>
      </w:r>
      <w:r w:rsidRPr="0077108B">
        <w:rPr>
          <w:rFonts w:cs="Times New Roman"/>
          <w:spacing w:val="41"/>
        </w:rPr>
        <w:t xml:space="preserve"> </w:t>
      </w:r>
      <w:r w:rsidRPr="0077108B">
        <w:rPr>
          <w:rFonts w:cs="Times New Roman"/>
        </w:rPr>
        <w:t>about</w:t>
      </w:r>
      <w:r w:rsidRPr="0077108B">
        <w:rPr>
          <w:rFonts w:cs="Times New Roman"/>
          <w:spacing w:val="42"/>
        </w:rPr>
        <w:t xml:space="preserve"> </w:t>
      </w:r>
      <w:r w:rsidRPr="0077108B">
        <w:rPr>
          <w:rFonts w:cs="Times New Roman"/>
        </w:rPr>
        <w:t>the</w:t>
      </w:r>
      <w:r w:rsidRPr="0077108B">
        <w:rPr>
          <w:rFonts w:cs="Times New Roman"/>
          <w:spacing w:val="41"/>
        </w:rPr>
        <w:t xml:space="preserve"> </w:t>
      </w:r>
      <w:r w:rsidRPr="0077108B">
        <w:rPr>
          <w:rFonts w:cs="Times New Roman"/>
        </w:rPr>
        <w:t>EU’s</w:t>
      </w:r>
      <w:r w:rsidRPr="0077108B">
        <w:rPr>
          <w:rFonts w:cs="Times New Roman"/>
          <w:spacing w:val="44"/>
        </w:rPr>
        <w:t xml:space="preserve"> </w:t>
      </w:r>
      <w:r w:rsidRPr="0077108B">
        <w:t>policy priorities</w:t>
      </w:r>
      <w:r w:rsidRPr="0077108B">
        <w:rPr>
          <w:spacing w:val="20"/>
        </w:rPr>
        <w:t xml:space="preserve"> </w:t>
      </w:r>
      <w:r w:rsidRPr="0077108B">
        <w:t>and</w:t>
      </w:r>
      <w:r w:rsidRPr="0077108B">
        <w:rPr>
          <w:spacing w:val="20"/>
        </w:rPr>
        <w:t xml:space="preserve"> </w:t>
      </w:r>
      <w:r w:rsidRPr="0077108B">
        <w:t>policy-making</w:t>
      </w:r>
      <w:r w:rsidRPr="0077108B">
        <w:rPr>
          <w:spacing w:val="18"/>
        </w:rPr>
        <w:t xml:space="preserve"> </w:t>
      </w:r>
      <w:r w:rsidRPr="0077108B">
        <w:t>processes.</w:t>
      </w:r>
      <w:r w:rsidRPr="0077108B">
        <w:rPr>
          <w:spacing w:val="22"/>
        </w:rPr>
        <w:t xml:space="preserve"> </w:t>
      </w:r>
      <w:r w:rsidRPr="0077108B">
        <w:t>For,</w:t>
      </w:r>
      <w:r w:rsidRPr="0077108B">
        <w:rPr>
          <w:spacing w:val="19"/>
        </w:rPr>
        <w:t xml:space="preserve"> </w:t>
      </w:r>
      <w:r w:rsidRPr="0077108B">
        <w:t>behind</w:t>
      </w:r>
      <w:r w:rsidRPr="0077108B">
        <w:rPr>
          <w:spacing w:val="20"/>
        </w:rPr>
        <w:t xml:space="preserve"> </w:t>
      </w:r>
      <w:r w:rsidRPr="0077108B">
        <w:t>each</w:t>
      </w:r>
      <w:r w:rsidRPr="0077108B">
        <w:rPr>
          <w:spacing w:val="22"/>
        </w:rPr>
        <w:t xml:space="preserve"> </w:t>
      </w:r>
      <w:r w:rsidRPr="0077108B">
        <w:t>revenue</w:t>
      </w:r>
      <w:r w:rsidRPr="0077108B">
        <w:rPr>
          <w:spacing w:val="21"/>
        </w:rPr>
        <w:t xml:space="preserve"> </w:t>
      </w:r>
      <w:r w:rsidRPr="0077108B">
        <w:t>source</w:t>
      </w:r>
      <w:r w:rsidRPr="0077108B">
        <w:rPr>
          <w:spacing w:val="21"/>
        </w:rPr>
        <w:t xml:space="preserve"> </w:t>
      </w:r>
      <w:r w:rsidRPr="0077108B">
        <w:t>are</w:t>
      </w:r>
      <w:r w:rsidRPr="0077108B">
        <w:rPr>
          <w:spacing w:val="18"/>
        </w:rPr>
        <w:t xml:space="preserve"> </w:t>
      </w:r>
      <w:r w:rsidRPr="0077108B">
        <w:t xml:space="preserve">tugs-of-war between integrationists and intergovernmentalists </w:t>
      </w:r>
      <w:r w:rsidRPr="0077108B">
        <w:rPr>
          <w:rFonts w:cs="Times New Roman"/>
        </w:rPr>
        <w:t>and between “</w:t>
      </w:r>
      <w:r w:rsidRPr="0077108B">
        <w:t>getters</w:t>
      </w:r>
      <w:r w:rsidRPr="0077108B">
        <w:rPr>
          <w:rFonts w:cs="Times New Roman"/>
        </w:rPr>
        <w:t xml:space="preserve">” </w:t>
      </w:r>
      <w:r w:rsidRPr="0077108B">
        <w:t>and</w:t>
      </w:r>
      <w:r w:rsidRPr="0077108B">
        <w:rPr>
          <w:spacing w:val="47"/>
        </w:rPr>
        <w:t xml:space="preserve"> </w:t>
      </w:r>
      <w:r w:rsidRPr="0077108B">
        <w:rPr>
          <w:rFonts w:cs="Times New Roman"/>
        </w:rPr>
        <w:t>“</w:t>
      </w:r>
      <w:r w:rsidRPr="0077108B">
        <w:t>spenders.” And</w:t>
      </w:r>
      <w:r w:rsidRPr="0077108B">
        <w:rPr>
          <w:spacing w:val="44"/>
        </w:rPr>
        <w:t xml:space="preserve"> </w:t>
      </w:r>
      <w:r w:rsidRPr="0077108B">
        <w:t>beneath</w:t>
      </w:r>
      <w:r w:rsidRPr="0077108B">
        <w:rPr>
          <w:spacing w:val="45"/>
        </w:rPr>
        <w:t xml:space="preserve"> </w:t>
      </w:r>
      <w:r w:rsidRPr="0077108B">
        <w:t>each</w:t>
      </w:r>
      <w:r w:rsidRPr="0077108B">
        <w:rPr>
          <w:spacing w:val="45"/>
        </w:rPr>
        <w:t xml:space="preserve"> </w:t>
      </w:r>
      <w:r w:rsidRPr="0077108B">
        <w:t>expenditure</w:t>
      </w:r>
      <w:r w:rsidRPr="0077108B">
        <w:rPr>
          <w:spacing w:val="43"/>
        </w:rPr>
        <w:t xml:space="preserve"> </w:t>
      </w:r>
      <w:r w:rsidRPr="0077108B">
        <w:t>item</w:t>
      </w:r>
      <w:r w:rsidRPr="0077108B">
        <w:rPr>
          <w:spacing w:val="45"/>
        </w:rPr>
        <w:t xml:space="preserve"> </w:t>
      </w:r>
      <w:r w:rsidRPr="0077108B">
        <w:t>lie</w:t>
      </w:r>
      <w:r w:rsidRPr="0077108B">
        <w:rPr>
          <w:spacing w:val="44"/>
        </w:rPr>
        <w:t xml:space="preserve"> </w:t>
      </w:r>
      <w:r w:rsidRPr="0077108B">
        <w:t>an</w:t>
      </w:r>
      <w:r w:rsidRPr="0077108B">
        <w:rPr>
          <w:spacing w:val="45"/>
        </w:rPr>
        <w:t xml:space="preserve"> </w:t>
      </w:r>
      <w:r w:rsidRPr="0077108B">
        <w:t>array</w:t>
      </w:r>
      <w:r w:rsidRPr="0077108B">
        <w:rPr>
          <w:spacing w:val="42"/>
        </w:rPr>
        <w:t xml:space="preserve"> </w:t>
      </w:r>
      <w:r w:rsidRPr="0077108B">
        <w:t>of</w:t>
      </w:r>
      <w:r w:rsidRPr="0077108B">
        <w:rPr>
          <w:spacing w:val="52"/>
        </w:rPr>
        <w:t xml:space="preserve"> </w:t>
      </w:r>
      <w:r w:rsidRPr="0077108B">
        <w:rPr>
          <w:rFonts w:cs="Times New Roman"/>
        </w:rPr>
        <w:t>–</w:t>
      </w:r>
      <w:r w:rsidRPr="0077108B">
        <w:rPr>
          <w:rFonts w:cs="Times New Roman"/>
          <w:spacing w:val="45"/>
        </w:rPr>
        <w:t xml:space="preserve"> </w:t>
      </w:r>
      <w:r w:rsidRPr="0077108B">
        <w:t>often</w:t>
      </w:r>
      <w:r w:rsidRPr="0077108B">
        <w:rPr>
          <w:spacing w:val="45"/>
        </w:rPr>
        <w:t xml:space="preserve"> </w:t>
      </w:r>
      <w:r w:rsidRPr="0077108B">
        <w:t>sharply</w:t>
      </w:r>
      <w:r w:rsidRPr="0077108B">
        <w:rPr>
          <w:spacing w:val="40"/>
        </w:rPr>
        <w:t xml:space="preserve"> </w:t>
      </w:r>
      <w:r w:rsidRPr="0077108B">
        <w:t>clashing</w:t>
      </w:r>
      <w:r w:rsidRPr="0077108B">
        <w:rPr>
          <w:spacing w:val="45"/>
        </w:rPr>
        <w:t xml:space="preserve"> </w:t>
      </w:r>
      <w:r w:rsidRPr="0077108B">
        <w:rPr>
          <w:rFonts w:cs="Times New Roman"/>
        </w:rPr>
        <w:t>–</w:t>
      </w:r>
      <w:r w:rsidRPr="0077108B">
        <w:rPr>
          <w:rFonts w:cs="Times New Roman"/>
          <w:spacing w:val="45"/>
        </w:rPr>
        <w:t xml:space="preserve"> </w:t>
      </w:r>
      <w:r w:rsidRPr="0077108B">
        <w:t xml:space="preserve">policy </w:t>
      </w:r>
      <w:r w:rsidRPr="0077108B">
        <w:rPr>
          <w:rFonts w:cs="Times New Roman"/>
        </w:rPr>
        <w:t>priorities</w:t>
      </w:r>
      <w:r w:rsidRPr="0077108B">
        <w:rPr>
          <w:rFonts w:cs="Times New Roman"/>
          <w:spacing w:val="46"/>
        </w:rPr>
        <w:t xml:space="preserve"> </w:t>
      </w:r>
      <w:r w:rsidRPr="0077108B">
        <w:rPr>
          <w:rFonts w:cs="Times New Roman"/>
        </w:rPr>
        <w:t>and</w:t>
      </w:r>
      <w:r w:rsidRPr="0077108B">
        <w:rPr>
          <w:rFonts w:cs="Times New Roman"/>
          <w:spacing w:val="46"/>
        </w:rPr>
        <w:t xml:space="preserve"> </w:t>
      </w:r>
      <w:r w:rsidRPr="0077108B">
        <w:rPr>
          <w:rFonts w:cs="Times New Roman"/>
        </w:rPr>
        <w:t>images</w:t>
      </w:r>
      <w:r w:rsidRPr="0077108B">
        <w:rPr>
          <w:rFonts w:cs="Times New Roman"/>
          <w:spacing w:val="47"/>
        </w:rPr>
        <w:t xml:space="preserve"> </w:t>
      </w:r>
      <w:r w:rsidRPr="0077108B">
        <w:rPr>
          <w:rFonts w:cs="Times New Roman"/>
        </w:rPr>
        <w:t>of</w:t>
      </w:r>
      <w:r w:rsidRPr="0077108B">
        <w:rPr>
          <w:rFonts w:cs="Times New Roman"/>
          <w:spacing w:val="48"/>
        </w:rPr>
        <w:t xml:space="preserve"> </w:t>
      </w:r>
      <w:r w:rsidRPr="0077108B">
        <w:rPr>
          <w:rFonts w:cs="Times New Roman"/>
        </w:rPr>
        <w:t>the</w:t>
      </w:r>
      <w:r w:rsidRPr="0077108B">
        <w:rPr>
          <w:rFonts w:cs="Times New Roman"/>
          <w:spacing w:val="46"/>
        </w:rPr>
        <w:t xml:space="preserve"> </w:t>
      </w:r>
      <w:r w:rsidRPr="0077108B">
        <w:rPr>
          <w:rFonts w:cs="Times New Roman"/>
        </w:rPr>
        <w:t>EU’s</w:t>
      </w:r>
      <w:r w:rsidRPr="0077108B">
        <w:rPr>
          <w:rFonts w:cs="Times New Roman"/>
          <w:spacing w:val="46"/>
        </w:rPr>
        <w:t xml:space="preserve"> </w:t>
      </w:r>
      <w:r w:rsidRPr="0077108B">
        <w:rPr>
          <w:rFonts w:cs="Times New Roman"/>
        </w:rPr>
        <w:t>purpose.</w:t>
      </w:r>
      <w:r w:rsidRPr="0077108B">
        <w:rPr>
          <w:rFonts w:cs="Times New Roman"/>
          <w:spacing w:val="38"/>
        </w:rPr>
        <w:t xml:space="preserve"> </w:t>
      </w:r>
    </w:p>
    <w:p w14:paraId="4C2E290E" w14:textId="6167AC97" w:rsidR="00995BF4" w:rsidRPr="0077108B" w:rsidRDefault="00995BF4" w:rsidP="009561E6">
      <w:pPr>
        <w:jc w:val="both"/>
        <w:rPr>
          <w:rFonts w:cs="Times New Roman"/>
          <w:spacing w:val="38"/>
        </w:rPr>
      </w:pPr>
    </w:p>
    <w:p w14:paraId="6C82AEEB" w14:textId="1FAF3099" w:rsidR="00995BF4" w:rsidRPr="0077108B" w:rsidRDefault="00995BF4" w:rsidP="00995BF4">
      <w:pPr>
        <w:pStyle w:val="Heading4"/>
        <w:ind w:left="0"/>
      </w:pPr>
      <w:bookmarkStart w:id="105" w:name="_Toc196681635"/>
      <w:r w:rsidRPr="0077108B">
        <w:t>Expenditures</w:t>
      </w:r>
      <w:bookmarkEnd w:id="105"/>
    </w:p>
    <w:p w14:paraId="388ADC2E" w14:textId="30912B12" w:rsidR="009561E6" w:rsidRPr="0077108B" w:rsidRDefault="009561E6" w:rsidP="009561E6">
      <w:pPr>
        <w:jc w:val="both"/>
      </w:pPr>
      <w:r w:rsidRPr="0077108B">
        <w:t>The</w:t>
      </w:r>
      <w:r w:rsidRPr="0077108B">
        <w:rPr>
          <w:spacing w:val="46"/>
        </w:rPr>
        <w:t xml:space="preserve"> </w:t>
      </w:r>
      <w:r w:rsidRPr="0077108B">
        <w:t>2021-</w:t>
      </w:r>
      <w:r w:rsidR="001F3387" w:rsidRPr="0077108B">
        <w:t>20</w:t>
      </w:r>
      <w:r w:rsidRPr="0077108B">
        <w:t>27</w:t>
      </w:r>
      <w:r w:rsidRPr="0077108B">
        <w:rPr>
          <w:spacing w:val="47"/>
        </w:rPr>
        <w:t xml:space="preserve"> </w:t>
      </w:r>
      <w:r w:rsidRPr="0077108B">
        <w:t>MFF</w:t>
      </w:r>
      <w:r w:rsidRPr="0077108B">
        <w:rPr>
          <w:spacing w:val="45"/>
        </w:rPr>
        <w:t xml:space="preserve"> </w:t>
      </w:r>
      <w:r w:rsidRPr="0077108B">
        <w:t>uses</w:t>
      </w:r>
      <w:r w:rsidRPr="0077108B">
        <w:rPr>
          <w:spacing w:val="47"/>
        </w:rPr>
        <w:t xml:space="preserve"> </w:t>
      </w:r>
      <w:r w:rsidRPr="0077108B">
        <w:t>the</w:t>
      </w:r>
      <w:r w:rsidRPr="0077108B">
        <w:rPr>
          <w:spacing w:val="46"/>
        </w:rPr>
        <w:t xml:space="preserve"> </w:t>
      </w:r>
      <w:r w:rsidRPr="0077108B">
        <w:t>following headings:</w:t>
      </w:r>
    </w:p>
    <w:p w14:paraId="422D9EB6" w14:textId="77777777" w:rsidR="009561E6" w:rsidRPr="0077108B" w:rsidRDefault="009561E6" w:rsidP="009561E6">
      <w:pPr>
        <w:pStyle w:val="BodyText"/>
        <w:spacing w:line="276" w:lineRule="exact"/>
        <w:ind w:left="0" w:right="132"/>
        <w:jc w:val="both"/>
      </w:pPr>
    </w:p>
    <w:p w14:paraId="6B2E8953" w14:textId="77777777" w:rsidR="009561E6" w:rsidRPr="0077108B" w:rsidRDefault="009561E6" w:rsidP="009561E6">
      <w:r w:rsidRPr="0077108B">
        <w:t xml:space="preserve">Category 1:  </w:t>
      </w:r>
      <w:r w:rsidRPr="0077108B">
        <w:tab/>
        <w:t>Single Market, Innovation and Digital</w:t>
      </w:r>
    </w:p>
    <w:p w14:paraId="735733DA" w14:textId="77777777" w:rsidR="009561E6" w:rsidRPr="0077108B" w:rsidRDefault="009561E6" w:rsidP="009561E6">
      <w:r w:rsidRPr="0077108B">
        <w:t xml:space="preserve">Category 2:  </w:t>
      </w:r>
      <w:r w:rsidRPr="0077108B">
        <w:tab/>
        <w:t>Cohesion, Resilience and Values</w:t>
      </w:r>
    </w:p>
    <w:p w14:paraId="736D3864" w14:textId="77777777" w:rsidR="009561E6" w:rsidRPr="0077108B" w:rsidRDefault="009561E6" w:rsidP="009561E6">
      <w:r w:rsidRPr="0077108B">
        <w:t xml:space="preserve">Category 3:  </w:t>
      </w:r>
      <w:r w:rsidRPr="0077108B">
        <w:tab/>
        <w:t>Natural Resources and the Environment</w:t>
      </w:r>
    </w:p>
    <w:p w14:paraId="40193A75" w14:textId="77777777" w:rsidR="009561E6" w:rsidRPr="0077108B" w:rsidRDefault="009561E6" w:rsidP="009561E6">
      <w:r w:rsidRPr="0077108B">
        <w:t xml:space="preserve">Category 4: </w:t>
      </w:r>
      <w:r w:rsidRPr="0077108B">
        <w:tab/>
        <w:t>Migration and Border Management</w:t>
      </w:r>
    </w:p>
    <w:p w14:paraId="22E46429" w14:textId="77777777" w:rsidR="009561E6" w:rsidRPr="0077108B" w:rsidRDefault="009561E6" w:rsidP="009561E6">
      <w:r w:rsidRPr="0077108B">
        <w:t xml:space="preserve">Category 5: </w:t>
      </w:r>
      <w:r w:rsidRPr="0077108B">
        <w:tab/>
        <w:t>Security and Defence</w:t>
      </w:r>
    </w:p>
    <w:p w14:paraId="2EE34194" w14:textId="77777777" w:rsidR="009561E6" w:rsidRPr="0077108B" w:rsidRDefault="009561E6" w:rsidP="009561E6">
      <w:r w:rsidRPr="0077108B">
        <w:t xml:space="preserve">Category 6: </w:t>
      </w:r>
      <w:r w:rsidRPr="0077108B">
        <w:tab/>
        <w:t>Neighbourhood and the World</w:t>
      </w:r>
    </w:p>
    <w:p w14:paraId="66F0FAD6" w14:textId="737D211C" w:rsidR="009561E6" w:rsidRPr="0077108B" w:rsidRDefault="009561E6" w:rsidP="00B15F66">
      <w:r w:rsidRPr="0077108B">
        <w:t xml:space="preserve">Category 7: </w:t>
      </w:r>
      <w:r w:rsidRPr="0077108B">
        <w:tab/>
        <w:t>European Public Administration</w:t>
      </w:r>
    </w:p>
    <w:p w14:paraId="275BE6C2" w14:textId="77777777" w:rsidR="00B15F66" w:rsidRPr="0077108B" w:rsidRDefault="00B15F66" w:rsidP="009561E6">
      <w:pPr>
        <w:pStyle w:val="Heading4"/>
        <w:ind w:left="0"/>
      </w:pPr>
    </w:p>
    <w:p w14:paraId="7E92D912" w14:textId="1A8A30EC" w:rsidR="00163833" w:rsidRDefault="00163833" w:rsidP="00163833">
      <w:bookmarkStart w:id="106" w:name="_Ref123399277"/>
      <w:r w:rsidRPr="0077108B">
        <w:t xml:space="preserve">A key innovation of the MFF </w:t>
      </w:r>
      <w:r w:rsidR="001F3387" w:rsidRPr="0077108B">
        <w:t>20</w:t>
      </w:r>
      <w:r w:rsidRPr="0077108B">
        <w:t>21-</w:t>
      </w:r>
      <w:r w:rsidR="001F3387" w:rsidRPr="0077108B">
        <w:t>20</w:t>
      </w:r>
      <w:r w:rsidRPr="0077108B">
        <w:t>27 has been “NextGenerationEU,” a</w:t>
      </w:r>
      <w:r w:rsidR="008907BE" w:rsidRPr="0077108B">
        <w:t xml:space="preserve"> </w:t>
      </w:r>
      <w:r w:rsidR="008907BE" w:rsidRPr="0077108B">
        <w:rPr>
          <w:rFonts w:cs="Times New Roman"/>
        </w:rPr>
        <w:t>€</w:t>
      </w:r>
      <w:r w:rsidR="00C26222" w:rsidRPr="0077108B">
        <w:t xml:space="preserve">806.9 billion, a temporary instrument to power the COVID-19 recovery.  Thus, the </w:t>
      </w:r>
      <w:r w:rsidR="001F3387" w:rsidRPr="0077108B">
        <w:t>2021-2027</w:t>
      </w:r>
      <w:r w:rsidR="00C26222" w:rsidRPr="0077108B">
        <w:t xml:space="preserve"> MFF is </w:t>
      </w:r>
      <w:r w:rsidR="00DB7200" w:rsidRPr="0077108B">
        <w:rPr>
          <w:rFonts w:cs="Times New Roman"/>
        </w:rPr>
        <w:t>€</w:t>
      </w:r>
      <w:r w:rsidR="00DB7200" w:rsidRPr="0077108B">
        <w:t>2.018 trillion (the long</w:t>
      </w:r>
      <w:r w:rsidR="0061647E" w:rsidRPr="0077108B">
        <w:t>-</w:t>
      </w:r>
      <w:r w:rsidR="00DB7200" w:rsidRPr="0077108B">
        <w:t>term budget of 1.211 trillion plus the NextGen</w:t>
      </w:r>
      <w:r w:rsidR="00D53200" w:rsidRPr="0077108B">
        <w:t>eration</w:t>
      </w:r>
      <w:r w:rsidR="0061647E" w:rsidRPr="0077108B">
        <w:t xml:space="preserve">EU program of </w:t>
      </w:r>
      <w:r w:rsidR="0061647E" w:rsidRPr="0077108B">
        <w:rPr>
          <w:rFonts w:cs="Times New Roman"/>
        </w:rPr>
        <w:t>€</w:t>
      </w:r>
      <w:r w:rsidR="0061647E" w:rsidRPr="0077108B">
        <w:t xml:space="preserve">806.9 billion).  </w:t>
      </w:r>
    </w:p>
    <w:p w14:paraId="219C1F20" w14:textId="271687E5" w:rsidR="00A90695" w:rsidRPr="0077108B" w:rsidRDefault="00A90695" w:rsidP="00A90695">
      <w:pPr>
        <w:jc w:val="both"/>
      </w:pPr>
      <w:r w:rsidRPr="0077108B">
        <w:lastRenderedPageBreak/>
        <w:t xml:space="preserve">The Common Agricultural Policy (CAP) and Cohesion/Structural policies continue to be the EU’s budget largest categories, together accounting for 68.3 percent of the 2021-2027 MFF.  Nevertheless, as per previous MFF’s CAP and cohesion funding spending have been decreasing. The areas with substantially more spending reflect the EU’s current priorities:   climate change (Green Deal objectives), the EU Health Programme, R&amp; D (through Horizon Europe), Digital Europe (high-performance computing, AI, cybersecurity), and migration and border management. The NextGenerationEU (temporary) fund is designed to assist </w:t>
      </w:r>
      <w:r>
        <w:t>Member States</w:t>
      </w:r>
      <w:r w:rsidRPr="0077108B">
        <w:t xml:space="preserve"> with green technologies and digitalization as well as “repair the immediate economic and social damage caused by the coronavirus pandemic.” </w:t>
      </w:r>
      <w:r w:rsidRPr="0077108B">
        <w:rPr>
          <w:rStyle w:val="FootnoteReference"/>
        </w:rPr>
        <w:footnoteReference w:id="16"/>
      </w:r>
      <w:r w:rsidRPr="0077108B">
        <w:t xml:space="preserve"> </w:t>
      </w:r>
      <w:r>
        <w:t xml:space="preserve"> </w:t>
      </w:r>
      <w:r>
        <w:fldChar w:fldCharType="begin"/>
      </w:r>
      <w:r>
        <w:instrText xml:space="preserve"> REF _Ref156310199 \h </w:instrText>
      </w:r>
      <w:r>
        <w:fldChar w:fldCharType="separate"/>
      </w:r>
      <w:r w:rsidR="00D01DC6">
        <w:t xml:space="preserve">Figure </w:t>
      </w:r>
      <w:r w:rsidR="00D01DC6">
        <w:rPr>
          <w:noProof/>
        </w:rPr>
        <w:t>3</w:t>
      </w:r>
      <w:r>
        <w:fldChar w:fldCharType="end"/>
      </w:r>
      <w:r>
        <w:t xml:space="preserve"> </w:t>
      </w:r>
      <w:r w:rsidRPr="0077108B">
        <w:t>provides the expenditures for each of the seven categories.</w:t>
      </w:r>
    </w:p>
    <w:p w14:paraId="7D62CADD" w14:textId="77777777" w:rsidR="00A90695" w:rsidRPr="0077108B" w:rsidRDefault="00A90695" w:rsidP="00A90695">
      <w:pPr>
        <w:jc w:val="both"/>
      </w:pPr>
    </w:p>
    <w:p w14:paraId="20B995E2" w14:textId="77777777" w:rsidR="00A90695" w:rsidRDefault="00A90695" w:rsidP="00163833"/>
    <w:p w14:paraId="548E058F" w14:textId="77777777" w:rsidR="00A90695" w:rsidRPr="0077108B" w:rsidRDefault="00A90695" w:rsidP="00163833"/>
    <w:p w14:paraId="465DF43A" w14:textId="51D2865D" w:rsidR="00C26222" w:rsidRPr="0077108B" w:rsidRDefault="00A90695" w:rsidP="00A90695">
      <w:pPr>
        <w:pStyle w:val="Caption"/>
      </w:pPr>
      <w:bookmarkStart w:id="107" w:name="_Ref156310199"/>
      <w:bookmarkStart w:id="108" w:name="_Toc196681720"/>
      <w:r>
        <w:t xml:space="preserve">Figure </w:t>
      </w:r>
      <w:r>
        <w:fldChar w:fldCharType="begin"/>
      </w:r>
      <w:r>
        <w:instrText xml:space="preserve"> SEQ Figure \* ARABIC </w:instrText>
      </w:r>
      <w:r>
        <w:fldChar w:fldCharType="separate"/>
      </w:r>
      <w:r w:rsidR="00D01DC6">
        <w:rPr>
          <w:noProof/>
        </w:rPr>
        <w:t>3</w:t>
      </w:r>
      <w:r>
        <w:fldChar w:fldCharType="end"/>
      </w:r>
      <w:bookmarkEnd w:id="107"/>
      <w:r>
        <w:t xml:space="preserve"> Expenditure &amp; Categories, MFF 2021-2027</w:t>
      </w:r>
      <w:bookmarkEnd w:id="108"/>
    </w:p>
    <w:bookmarkEnd w:id="106"/>
    <w:p w14:paraId="79650E43" w14:textId="24F6A760" w:rsidR="00D25B75" w:rsidRPr="0077108B" w:rsidRDefault="00D25B75" w:rsidP="00772BB5">
      <w:r w:rsidRPr="0077108B">
        <w:rPr>
          <w:noProof/>
        </w:rPr>
        <w:drawing>
          <wp:inline distT="0" distB="0" distL="0" distR="0" wp14:anchorId="257FDBBA" wp14:editId="0B873DF7">
            <wp:extent cx="5136011" cy="3498573"/>
            <wp:effectExtent l="0" t="0" r="7620" b="6985"/>
            <wp:docPr id="7" name="Picture 7" descr="Chart of the EU's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of the EU's budget"/>
                    <pic:cNvPicPr/>
                  </pic:nvPicPr>
                  <pic:blipFill>
                    <a:blip r:embed="rId46">
                      <a:extLst>
                        <a:ext uri="{28A0092B-C50C-407E-A947-70E740481C1C}">
                          <a14:useLocalDpi xmlns:a14="http://schemas.microsoft.com/office/drawing/2010/main" val="0"/>
                        </a:ext>
                      </a:extLst>
                    </a:blip>
                    <a:stretch>
                      <a:fillRect/>
                    </a:stretch>
                  </pic:blipFill>
                  <pic:spPr>
                    <a:xfrm>
                      <a:off x="0" y="0"/>
                      <a:ext cx="5151820" cy="3509342"/>
                    </a:xfrm>
                    <a:prstGeom prst="rect">
                      <a:avLst/>
                    </a:prstGeom>
                  </pic:spPr>
                </pic:pic>
              </a:graphicData>
            </a:graphic>
          </wp:inline>
        </w:drawing>
      </w:r>
    </w:p>
    <w:p w14:paraId="3B374B6B" w14:textId="77777777" w:rsidR="00D25B75" w:rsidRPr="0077108B" w:rsidRDefault="00D25B75" w:rsidP="009561E6">
      <w:pPr>
        <w:pStyle w:val="Heading4"/>
        <w:ind w:left="0"/>
      </w:pPr>
    </w:p>
    <w:p w14:paraId="161BA7A0" w14:textId="1CB98915" w:rsidR="0054120E" w:rsidRPr="0077108B" w:rsidRDefault="004D42E6" w:rsidP="00AA047E">
      <w:pPr>
        <w:pStyle w:val="Caption"/>
      </w:pPr>
      <w:bookmarkStart w:id="109" w:name="_Ref123399187"/>
      <w:r w:rsidRPr="0077108B">
        <w:t xml:space="preserve">Wrapping up this discussion of </w:t>
      </w:r>
      <w:r w:rsidR="00244038" w:rsidRPr="0077108B">
        <w:t>budgetary expenditures,</w:t>
      </w:r>
      <w:r w:rsidR="003D1F21" w:rsidRPr="0077108B">
        <w:t xml:space="preserve"> </w:t>
      </w:r>
      <w:r w:rsidR="003D1F21" w:rsidRPr="0077108B">
        <w:fldChar w:fldCharType="begin"/>
      </w:r>
      <w:r w:rsidR="003D1F21" w:rsidRPr="0077108B">
        <w:instrText xml:space="preserve"> REF _Ref123414413 \h </w:instrText>
      </w:r>
      <w:r w:rsidR="003D1F21" w:rsidRPr="0077108B">
        <w:fldChar w:fldCharType="separate"/>
      </w:r>
      <w:r w:rsidR="00D01DC6" w:rsidRPr="0077108B">
        <w:t xml:space="preserve">Figure </w:t>
      </w:r>
      <w:r w:rsidR="00D01DC6">
        <w:rPr>
          <w:noProof/>
        </w:rPr>
        <w:t>4</w:t>
      </w:r>
      <w:r w:rsidR="003D1F21" w:rsidRPr="0077108B">
        <w:fldChar w:fldCharType="end"/>
      </w:r>
      <w:r w:rsidR="00B00910" w:rsidRPr="0077108B">
        <w:t xml:space="preserve"> </w:t>
      </w:r>
      <w:r w:rsidR="006C1C0B" w:rsidRPr="0077108B">
        <w:t xml:space="preserve"> is a pictograph</w:t>
      </w:r>
      <w:r w:rsidR="00244038" w:rsidRPr="0077108B">
        <w:t xml:space="preserve"> </w:t>
      </w:r>
      <w:r w:rsidR="006C1C0B" w:rsidRPr="0077108B">
        <w:t>with the size of the circles illustrating the</w:t>
      </w:r>
      <w:r w:rsidR="0007606C" w:rsidRPr="0077108B">
        <w:t xml:space="preserve"> relative weight with respect to other expenditures, allowing the reader to compare the </w:t>
      </w:r>
      <w:r w:rsidR="0023636E" w:rsidRPr="0077108B">
        <w:t xml:space="preserve">continued dominance in the EU’s </w:t>
      </w:r>
      <w:r w:rsidR="0007606C" w:rsidRPr="0077108B">
        <w:t xml:space="preserve">budget of cohesion policy and the CAP </w:t>
      </w:r>
      <w:r w:rsidR="0023636E" w:rsidRPr="0077108B">
        <w:t xml:space="preserve">vis </w:t>
      </w:r>
      <w:r w:rsidR="007220FC" w:rsidRPr="0077108B">
        <w:t>à</w:t>
      </w:r>
      <w:r w:rsidR="0023636E" w:rsidRPr="0077108B">
        <w:t xml:space="preserve"> vis</w:t>
      </w:r>
      <w:r w:rsidR="0007606C" w:rsidRPr="0077108B">
        <w:t xml:space="preserve"> </w:t>
      </w:r>
      <w:r w:rsidR="00B00910" w:rsidRPr="0077108B">
        <w:t xml:space="preserve">“newer and reinforced” priorities.  </w:t>
      </w:r>
    </w:p>
    <w:p w14:paraId="6C97ABB4" w14:textId="77777777" w:rsidR="00B00910" w:rsidRPr="0077108B" w:rsidRDefault="00B00910" w:rsidP="00B00910">
      <w:pPr>
        <w:pStyle w:val="Heading4"/>
        <w:ind w:left="0"/>
      </w:pPr>
      <w:bookmarkStart w:id="110" w:name="_Toc196681636"/>
      <w:bookmarkStart w:id="111" w:name="_Ref123399413"/>
      <w:r w:rsidRPr="0077108B">
        <w:t>Revenues</w:t>
      </w:r>
      <w:bookmarkEnd w:id="110"/>
    </w:p>
    <w:p w14:paraId="2526D647" w14:textId="77777777" w:rsidR="00766CF7" w:rsidRPr="0077108B" w:rsidRDefault="00B00910" w:rsidP="00B00910">
      <w:r w:rsidRPr="0077108B">
        <w:t>Revenues are derived from four “own” sources</w:t>
      </w:r>
      <w:r w:rsidR="00BD0187" w:rsidRPr="0077108B">
        <w:t>.</w:t>
      </w:r>
      <w:r w:rsidRPr="0077108B">
        <w:t xml:space="preserve"> (</w:t>
      </w:r>
      <w:r w:rsidR="00BD0187" w:rsidRPr="0077108B">
        <w:t xml:space="preserve">Here are the percentage of </w:t>
      </w:r>
      <w:r w:rsidRPr="0077108B">
        <w:t xml:space="preserve">revenues in </w:t>
      </w:r>
      <w:r w:rsidR="00BD0187" w:rsidRPr="0077108B">
        <w:t xml:space="preserve">the EU’s </w:t>
      </w:r>
      <w:r w:rsidRPr="0077108B">
        <w:t xml:space="preserve">2022 budget): </w:t>
      </w:r>
      <w:r w:rsidR="00BD0187" w:rsidRPr="0077108B">
        <w:br/>
      </w:r>
      <w:r w:rsidRPr="0077108B">
        <w:br/>
      </w:r>
      <w:r w:rsidRPr="0077108B">
        <w:rPr>
          <w:i/>
          <w:iCs/>
        </w:rPr>
        <w:lastRenderedPageBreak/>
        <w:t>1) customs tariffs and agricultural levies</w:t>
      </w:r>
      <w:r w:rsidRPr="0077108B">
        <w:t xml:space="preserve"> (Traditional Own Resources) (</w:t>
      </w:r>
      <w:r w:rsidRPr="0077108B">
        <w:rPr>
          <w:rFonts w:cs="Times New Roman"/>
        </w:rPr>
        <w:t>10.57%)</w:t>
      </w:r>
      <w:r w:rsidRPr="0077108B">
        <w:br/>
      </w:r>
      <w:r w:rsidRPr="0077108B">
        <w:rPr>
          <w:i/>
          <w:iCs/>
        </w:rPr>
        <w:t>2) a</w:t>
      </w:r>
      <w:r w:rsidRPr="0077108B">
        <w:rPr>
          <w:i/>
          <w:iCs/>
          <w:spacing w:val="-16"/>
        </w:rPr>
        <w:t xml:space="preserve"> </w:t>
      </w:r>
      <w:r w:rsidRPr="0077108B">
        <w:rPr>
          <w:i/>
          <w:iCs/>
        </w:rPr>
        <w:t>VAT component</w:t>
      </w:r>
      <w:r w:rsidRPr="0077108B">
        <w:t xml:space="preserve"> collected from each member state (11.26%)</w:t>
      </w:r>
      <w:r w:rsidRPr="0077108B">
        <w:br/>
        <w:t xml:space="preserve">3) </w:t>
      </w:r>
      <w:r w:rsidRPr="0077108B">
        <w:rPr>
          <w:i/>
          <w:iCs/>
        </w:rPr>
        <w:t>a Gross National Income (GNI)-based source</w:t>
      </w:r>
      <w:r w:rsidRPr="0077108B">
        <w:t xml:space="preserve"> (67.09%)</w:t>
      </w:r>
    </w:p>
    <w:p w14:paraId="5DF73351" w14:textId="0191874A" w:rsidR="00766CF7" w:rsidRPr="0077108B" w:rsidRDefault="00766CF7" w:rsidP="00766CF7">
      <w:pPr>
        <w:jc w:val="both"/>
        <w:rPr>
          <w:sz w:val="16"/>
          <w:szCs w:val="16"/>
        </w:rPr>
      </w:pPr>
      <w:r w:rsidRPr="0077108B">
        <w:t>The</w:t>
      </w:r>
      <w:r w:rsidRPr="0077108B">
        <w:rPr>
          <w:spacing w:val="14"/>
        </w:rPr>
        <w:t xml:space="preserve"> </w:t>
      </w:r>
      <w:r w:rsidRPr="0077108B">
        <w:t xml:space="preserve">GNI resource takes the form of </w:t>
      </w:r>
      <w:r w:rsidRPr="0077108B">
        <w:rPr>
          <w:rFonts w:cs="Times New Roman"/>
        </w:rPr>
        <w:t>“</w:t>
      </w:r>
      <w:r w:rsidRPr="0077108B">
        <w:t>contributions</w:t>
      </w:r>
      <w:r w:rsidRPr="0077108B">
        <w:rPr>
          <w:rFonts w:cs="Times New Roman"/>
        </w:rPr>
        <w:t xml:space="preserve">” </w:t>
      </w:r>
      <w:r w:rsidRPr="0077108B">
        <w:t xml:space="preserve">to the budget from all </w:t>
      </w:r>
      <w:r w:rsidR="00C15CB8">
        <w:t>Member States</w:t>
      </w:r>
      <w:r w:rsidRPr="0077108B">
        <w:t xml:space="preserve"> based</w:t>
      </w:r>
      <w:r w:rsidRPr="0077108B">
        <w:rPr>
          <w:spacing w:val="31"/>
        </w:rPr>
        <w:t xml:space="preserve"> </w:t>
      </w:r>
      <w:r w:rsidRPr="0077108B">
        <w:t>on their size and wealth. So, it is based on ability to pay. The resource was conceived of as</w:t>
      </w:r>
      <w:r w:rsidRPr="0077108B">
        <w:rPr>
          <w:spacing w:val="41"/>
        </w:rPr>
        <w:t xml:space="preserve"> </w:t>
      </w:r>
      <w:r w:rsidRPr="0077108B">
        <w:t xml:space="preserve">a </w:t>
      </w:r>
      <w:r w:rsidRPr="0077108B">
        <w:rPr>
          <w:rFonts w:cs="Times New Roman"/>
        </w:rPr>
        <w:t>“top</w:t>
      </w:r>
      <w:r w:rsidRPr="0077108B">
        <w:t>-</w:t>
      </w:r>
      <w:r w:rsidRPr="0077108B">
        <w:rPr>
          <w:rFonts w:cs="Times New Roman"/>
        </w:rPr>
        <w:t>up”</w:t>
      </w:r>
      <w:r w:rsidRPr="0077108B">
        <w:rPr>
          <w:rFonts w:cs="Times New Roman"/>
          <w:spacing w:val="-5"/>
        </w:rPr>
        <w:t xml:space="preserve"> </w:t>
      </w:r>
      <w:r w:rsidRPr="0077108B">
        <w:rPr>
          <w:rFonts w:cs="Times New Roman"/>
        </w:rPr>
        <w:t>to</w:t>
      </w:r>
      <w:r w:rsidRPr="0077108B">
        <w:rPr>
          <w:rFonts w:cs="Times New Roman"/>
          <w:spacing w:val="-3"/>
        </w:rPr>
        <w:t xml:space="preserve"> </w:t>
      </w:r>
      <w:r w:rsidRPr="0077108B">
        <w:rPr>
          <w:rFonts w:cs="Times New Roman"/>
        </w:rPr>
        <w:t>bridge</w:t>
      </w:r>
      <w:r w:rsidRPr="0077108B">
        <w:rPr>
          <w:rFonts w:cs="Times New Roman"/>
          <w:spacing w:val="-5"/>
        </w:rPr>
        <w:t xml:space="preserve"> </w:t>
      </w:r>
      <w:r w:rsidRPr="0077108B">
        <w:rPr>
          <w:rFonts w:cs="Times New Roman"/>
        </w:rPr>
        <w:t>the ga</w:t>
      </w:r>
      <w:r w:rsidRPr="0077108B">
        <w:t>p</w:t>
      </w:r>
      <w:r w:rsidRPr="0077108B">
        <w:rPr>
          <w:spacing w:val="-4"/>
        </w:rPr>
        <w:t xml:space="preserve"> </w:t>
      </w:r>
      <w:r w:rsidRPr="0077108B">
        <w:t>between</w:t>
      </w:r>
      <w:r w:rsidRPr="0077108B">
        <w:rPr>
          <w:spacing w:val="-4"/>
        </w:rPr>
        <w:t xml:space="preserve"> </w:t>
      </w:r>
      <w:r w:rsidRPr="0077108B">
        <w:t>budgetary</w:t>
      </w:r>
      <w:r w:rsidRPr="0077108B">
        <w:rPr>
          <w:spacing w:val="-6"/>
        </w:rPr>
        <w:t xml:space="preserve"> </w:t>
      </w:r>
      <w:r w:rsidRPr="0077108B">
        <w:t>expenditure</w:t>
      </w:r>
      <w:r w:rsidRPr="0077108B">
        <w:rPr>
          <w:spacing w:val="-6"/>
        </w:rPr>
        <w:t xml:space="preserve"> </w:t>
      </w:r>
      <w:r w:rsidRPr="0077108B">
        <w:t>and</w:t>
      </w:r>
      <w:r w:rsidRPr="0077108B">
        <w:rPr>
          <w:spacing w:val="-4"/>
        </w:rPr>
        <w:t xml:space="preserve"> </w:t>
      </w:r>
      <w:r w:rsidRPr="0077108B">
        <w:t>income,</w:t>
      </w:r>
      <w:r w:rsidRPr="0077108B">
        <w:rPr>
          <w:spacing w:val="-4"/>
        </w:rPr>
        <w:t xml:space="preserve"> </w:t>
      </w:r>
      <w:r w:rsidRPr="0077108B">
        <w:t>and</w:t>
      </w:r>
      <w:r w:rsidRPr="0077108B">
        <w:rPr>
          <w:spacing w:val="-2"/>
        </w:rPr>
        <w:t xml:space="preserve"> </w:t>
      </w:r>
      <w:r w:rsidRPr="0077108B">
        <w:t>in</w:t>
      </w:r>
      <w:r w:rsidRPr="0077108B">
        <w:rPr>
          <w:spacing w:val="-3"/>
        </w:rPr>
        <w:t xml:space="preserve"> </w:t>
      </w:r>
      <w:r w:rsidRPr="0077108B">
        <w:t>effect</w:t>
      </w:r>
      <w:r w:rsidRPr="0077108B">
        <w:rPr>
          <w:spacing w:val="-3"/>
        </w:rPr>
        <w:t xml:space="preserve"> </w:t>
      </w:r>
      <w:r w:rsidRPr="0077108B">
        <w:t>is</w:t>
      </w:r>
      <w:r w:rsidRPr="0077108B">
        <w:rPr>
          <w:spacing w:val="-3"/>
        </w:rPr>
        <w:t xml:space="preserve"> </w:t>
      </w:r>
      <w:r w:rsidRPr="0077108B">
        <w:t>still treated as a budgetary balancing mechanism with the GNI resource makes</w:t>
      </w:r>
      <w:r w:rsidRPr="0077108B">
        <w:rPr>
          <w:spacing w:val="8"/>
        </w:rPr>
        <w:t xml:space="preserve"> </w:t>
      </w:r>
      <w:r w:rsidRPr="0077108B">
        <w:t>up the</w:t>
      </w:r>
      <w:r w:rsidRPr="0077108B">
        <w:rPr>
          <w:spacing w:val="-9"/>
        </w:rPr>
        <w:t xml:space="preserve"> </w:t>
      </w:r>
      <w:r w:rsidRPr="0077108B">
        <w:t>shortfall.</w:t>
      </w:r>
      <w:r w:rsidRPr="0077108B">
        <w:rPr>
          <w:spacing w:val="-9"/>
        </w:rPr>
        <w:t xml:space="preserve"> </w:t>
      </w:r>
      <w:r w:rsidRPr="0077108B">
        <w:t>Naturally,</w:t>
      </w:r>
      <w:r w:rsidRPr="0077108B">
        <w:rPr>
          <w:spacing w:val="19"/>
        </w:rPr>
        <w:t xml:space="preserve"> </w:t>
      </w:r>
      <w:r w:rsidRPr="0077108B">
        <w:t>the</w:t>
      </w:r>
      <w:r w:rsidRPr="0077108B">
        <w:rPr>
          <w:spacing w:val="18"/>
        </w:rPr>
        <w:t xml:space="preserve"> </w:t>
      </w:r>
      <w:r w:rsidRPr="0077108B">
        <w:t>larger</w:t>
      </w:r>
      <w:r w:rsidRPr="0077108B">
        <w:rPr>
          <w:spacing w:val="18"/>
        </w:rPr>
        <w:t xml:space="preserve"> </w:t>
      </w:r>
      <w:r w:rsidRPr="0077108B">
        <w:t xml:space="preserve">and richer </w:t>
      </w:r>
      <w:r w:rsidR="00C15CB8">
        <w:t>Member States</w:t>
      </w:r>
      <w:r w:rsidRPr="0077108B">
        <w:t xml:space="preserve"> are the main contributors.</w:t>
      </w:r>
      <w:r w:rsidRPr="0077108B">
        <w:rPr>
          <w:position w:val="9"/>
          <w:sz w:val="16"/>
          <w:szCs w:val="16"/>
        </w:rPr>
        <w:t xml:space="preserve"> </w:t>
      </w:r>
    </w:p>
    <w:p w14:paraId="11A2F6BA" w14:textId="61782BC4" w:rsidR="00B00910" w:rsidRPr="0077108B" w:rsidRDefault="00B00910" w:rsidP="00B00910">
      <w:r w:rsidRPr="0077108B">
        <w:t xml:space="preserve">4) a new contribution started January 1, 2021, a contribution based on </w:t>
      </w:r>
      <w:r w:rsidRPr="0077108B">
        <w:rPr>
          <w:i/>
          <w:iCs/>
        </w:rPr>
        <w:t>non-recycled plastic packaging waste</w:t>
      </w:r>
      <w:r w:rsidRPr="0077108B">
        <w:t xml:space="preserve"> (</w:t>
      </w:r>
      <w:r w:rsidRPr="0077108B">
        <w:rPr>
          <w:rFonts w:cs="Times New Roman"/>
        </w:rPr>
        <w:t>3.54%)</w:t>
      </w:r>
      <w:r w:rsidRPr="0077108B">
        <w:t xml:space="preserve">. </w:t>
      </w:r>
    </w:p>
    <w:p w14:paraId="0E6D29A7" w14:textId="11F9AF6A" w:rsidR="002C5678" w:rsidRPr="0077108B" w:rsidRDefault="008F2548" w:rsidP="00B00910">
      <w:r w:rsidRPr="0077108B">
        <w:t xml:space="preserve">5) </w:t>
      </w:r>
      <w:r w:rsidR="00766CF7" w:rsidRPr="0077108B">
        <w:rPr>
          <w:i/>
          <w:iCs/>
        </w:rPr>
        <w:t>o</w:t>
      </w:r>
      <w:r w:rsidRPr="0077108B">
        <w:rPr>
          <w:i/>
          <w:iCs/>
        </w:rPr>
        <w:t>ther sources</w:t>
      </w:r>
      <w:r w:rsidRPr="0077108B">
        <w:t xml:space="preserve"> – </w:t>
      </w:r>
      <w:r w:rsidR="002C5678" w:rsidRPr="0077108B">
        <w:t xml:space="preserve">Additional resources come from fines imposed when businesses fail to comply with EU rules, taxes paid by EU employees, and unspent amounts from previous years. </w:t>
      </w:r>
    </w:p>
    <w:p w14:paraId="3522FD82" w14:textId="79584E84" w:rsidR="00B00910" w:rsidRPr="0077108B" w:rsidRDefault="00A50A72" w:rsidP="009E67BE">
      <w:r w:rsidRPr="0077108B">
        <w:t>6</w:t>
      </w:r>
      <w:r w:rsidR="0061647E" w:rsidRPr="0077108B">
        <w:t xml:space="preserve">)  </w:t>
      </w:r>
      <w:r w:rsidR="0061647E" w:rsidRPr="0077108B">
        <w:rPr>
          <w:i/>
          <w:iCs/>
        </w:rPr>
        <w:t>NextGen</w:t>
      </w:r>
      <w:r w:rsidR="00B72201" w:rsidRPr="0077108B">
        <w:rPr>
          <w:i/>
          <w:iCs/>
        </w:rPr>
        <w:t>eration</w:t>
      </w:r>
      <w:r w:rsidR="0061647E" w:rsidRPr="0077108B">
        <w:rPr>
          <w:i/>
          <w:iCs/>
        </w:rPr>
        <w:t>EU</w:t>
      </w:r>
      <w:r w:rsidR="004F54E5" w:rsidRPr="0077108B">
        <w:t xml:space="preserve"> –</w:t>
      </w:r>
      <w:r w:rsidR="00B00910" w:rsidRPr="0077108B">
        <w:t>As part of the negotiations for the 2021-27 MFF, the European Council agreed – for the first time in the EU’s history –</w:t>
      </w:r>
      <w:r w:rsidR="009E67BE" w:rsidRPr="0077108B">
        <w:t xml:space="preserve"> </w:t>
      </w:r>
      <w:r w:rsidR="00B00910" w:rsidRPr="0077108B">
        <w:t xml:space="preserve">to raise funds on the capital markets, using the EU budget as collateral.  These funds are financing the NextGenerationEU, which the European Council agreed to create to aid </w:t>
      </w:r>
      <w:r w:rsidR="00C15CB8">
        <w:t>Member States</w:t>
      </w:r>
      <w:r w:rsidR="00B00910" w:rsidRPr="0077108B">
        <w:t xml:space="preserve"> to revive economies devasted by the coronavirus pandemic.  The funds are to be used to help implement the EU’s Green Deal (climate change initiatives) and enhance </w:t>
      </w:r>
      <w:r w:rsidR="00C15CB8">
        <w:t>Member States</w:t>
      </w:r>
      <w:r w:rsidR="00B00910" w:rsidRPr="0077108B">
        <w:t xml:space="preserve">’ digital sectors. </w:t>
      </w:r>
      <w:r w:rsidR="009E67BE" w:rsidRPr="0077108B">
        <w:t>The borrowed amounts will be repaid over a long-term period, until 2058.</w:t>
      </w:r>
    </w:p>
    <w:p w14:paraId="2284E989" w14:textId="77777777" w:rsidR="006836B6" w:rsidRPr="0077108B" w:rsidRDefault="006836B6" w:rsidP="009E67BE"/>
    <w:p w14:paraId="479BDE2C" w14:textId="1B9EB13F" w:rsidR="006412D7" w:rsidRPr="0077108B" w:rsidRDefault="006412D7">
      <w:pPr>
        <w:rPr>
          <w:rFonts w:eastAsia="Times New Roman" w:cs="Times New Roman"/>
          <w:szCs w:val="24"/>
        </w:rPr>
      </w:pPr>
      <w:r w:rsidRPr="0077108B">
        <w:rPr>
          <w:rFonts w:eastAsia="Times New Roman" w:cs="Times New Roman"/>
          <w:szCs w:val="24"/>
        </w:rPr>
        <w:br w:type="page"/>
      </w:r>
    </w:p>
    <w:p w14:paraId="24707462" w14:textId="11EE521C" w:rsidR="00AA047E" w:rsidRPr="0077108B" w:rsidRDefault="00AA047E" w:rsidP="00AA047E">
      <w:pPr>
        <w:pStyle w:val="Caption"/>
      </w:pPr>
      <w:bookmarkStart w:id="112" w:name="_Ref123414413"/>
      <w:bookmarkStart w:id="113" w:name="_Toc196681721"/>
      <w:r w:rsidRPr="0077108B">
        <w:lastRenderedPageBreak/>
        <w:t xml:space="preserve">Figure </w:t>
      </w:r>
      <w:r w:rsidRPr="0077108B">
        <w:fldChar w:fldCharType="begin"/>
      </w:r>
      <w:r w:rsidRPr="0077108B">
        <w:instrText xml:space="preserve"> SEQ Figure \* ARABIC </w:instrText>
      </w:r>
      <w:r w:rsidRPr="0077108B">
        <w:fldChar w:fldCharType="separate"/>
      </w:r>
      <w:r w:rsidR="00D01DC6">
        <w:rPr>
          <w:noProof/>
        </w:rPr>
        <w:t>4</w:t>
      </w:r>
      <w:r w:rsidRPr="0077108B">
        <w:fldChar w:fldCharType="end"/>
      </w:r>
      <w:bookmarkEnd w:id="109"/>
      <w:bookmarkEnd w:id="111"/>
      <w:bookmarkEnd w:id="112"/>
      <w:r w:rsidRPr="0077108B">
        <w:t xml:space="preserve"> MFF 2021-27, Comparing Priorities</w:t>
      </w:r>
      <w:bookmarkEnd w:id="113"/>
    </w:p>
    <w:p w14:paraId="237B6A6E" w14:textId="7C8C1834" w:rsidR="004D5C9A" w:rsidRPr="0077108B" w:rsidRDefault="00AA047E" w:rsidP="009561E6">
      <w:pPr>
        <w:jc w:val="both"/>
      </w:pPr>
      <w:r w:rsidRPr="0077108B">
        <w:rPr>
          <w:noProof/>
        </w:rPr>
        <w:drawing>
          <wp:inline distT="0" distB="0" distL="0" distR="0" wp14:anchorId="25897CE0" wp14:editId="25827E68">
            <wp:extent cx="5750884" cy="7855889"/>
            <wp:effectExtent l="0" t="0" r="2540" b="0"/>
            <wp:docPr id="8" name="Picture 8" descr="Chart of the EU's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of the EU's budget"/>
                    <pic:cNvPicPr/>
                  </pic:nvPicPr>
                  <pic:blipFill>
                    <a:blip r:embed="rId47">
                      <a:extLst>
                        <a:ext uri="{28A0092B-C50C-407E-A947-70E740481C1C}">
                          <a14:useLocalDpi xmlns:a14="http://schemas.microsoft.com/office/drawing/2010/main" val="0"/>
                        </a:ext>
                      </a:extLst>
                    </a:blip>
                    <a:stretch>
                      <a:fillRect/>
                    </a:stretch>
                  </pic:blipFill>
                  <pic:spPr>
                    <a:xfrm>
                      <a:off x="0" y="0"/>
                      <a:ext cx="5776755" cy="7891230"/>
                    </a:xfrm>
                    <a:prstGeom prst="rect">
                      <a:avLst/>
                    </a:prstGeom>
                  </pic:spPr>
                </pic:pic>
              </a:graphicData>
            </a:graphic>
          </wp:inline>
        </w:drawing>
      </w:r>
    </w:p>
    <w:p w14:paraId="1E6154DB" w14:textId="77777777" w:rsidR="006412D7" w:rsidRPr="0077108B" w:rsidRDefault="006412D7" w:rsidP="006836B6">
      <w:pPr>
        <w:pStyle w:val="BodyText"/>
        <w:ind w:left="0" w:right="124"/>
      </w:pPr>
    </w:p>
    <w:p w14:paraId="1A018CFB" w14:textId="77777777" w:rsidR="006412D7" w:rsidRPr="0077108B" w:rsidRDefault="006412D7" w:rsidP="006412D7">
      <w:pPr>
        <w:spacing w:before="169"/>
        <w:ind w:right="124"/>
        <w:rPr>
          <w:rFonts w:eastAsia="Times New Roman" w:cs="Times New Roman"/>
          <w:szCs w:val="24"/>
        </w:rPr>
      </w:pPr>
      <w:r w:rsidRPr="0077108B">
        <w:rPr>
          <w:i/>
        </w:rPr>
        <w:t>The debate on revenue</w:t>
      </w:r>
      <w:r w:rsidRPr="0077108B">
        <w:rPr>
          <w:i/>
          <w:spacing w:val="-4"/>
        </w:rPr>
        <w:t xml:space="preserve"> </w:t>
      </w:r>
      <w:r w:rsidRPr="0077108B">
        <w:rPr>
          <w:i/>
        </w:rPr>
        <w:t>sources</w:t>
      </w:r>
    </w:p>
    <w:p w14:paraId="488A4503" w14:textId="77777777" w:rsidR="006412D7" w:rsidRPr="0077108B" w:rsidRDefault="006412D7" w:rsidP="006412D7">
      <w:pPr>
        <w:jc w:val="both"/>
      </w:pPr>
      <w:r w:rsidRPr="0077108B">
        <w:t>As has been implied in the above account of revenue sources, the existing system</w:t>
      </w:r>
      <w:r w:rsidRPr="0077108B">
        <w:rPr>
          <w:spacing w:val="-10"/>
        </w:rPr>
        <w:t xml:space="preserve"> </w:t>
      </w:r>
      <w:r w:rsidRPr="0077108B">
        <w:t>is unsatisfactory in several respects. Among its defects are its complexity, its lack</w:t>
      </w:r>
      <w:r w:rsidRPr="0077108B">
        <w:rPr>
          <w:spacing w:val="-11"/>
        </w:rPr>
        <w:t xml:space="preserve"> </w:t>
      </w:r>
      <w:r w:rsidRPr="0077108B">
        <w:t>of transparency, and its appearance of not being an own resources system at all but rather</w:t>
      </w:r>
      <w:r w:rsidRPr="0077108B">
        <w:rPr>
          <w:spacing w:val="-11"/>
        </w:rPr>
        <w:t xml:space="preserve"> </w:t>
      </w:r>
      <w:r w:rsidRPr="0077108B">
        <w:t>a system based on national contributions. This latter defect has been seen by many as</w:t>
      </w:r>
      <w:r w:rsidRPr="0077108B">
        <w:rPr>
          <w:spacing w:val="-13"/>
        </w:rPr>
        <w:t xml:space="preserve"> </w:t>
      </w:r>
      <w:r w:rsidRPr="0077108B">
        <w:t>being especially problematic because of its highlighting of the lack of financial</w:t>
      </w:r>
      <w:r w:rsidRPr="0077108B">
        <w:rPr>
          <w:spacing w:val="-15"/>
        </w:rPr>
        <w:t xml:space="preserve"> </w:t>
      </w:r>
      <w:r w:rsidRPr="0077108B">
        <w:t xml:space="preserve">independence of the EU and its encouragement of a </w:t>
      </w:r>
      <w:proofErr w:type="spellStart"/>
      <w:r w:rsidRPr="0077108B">
        <w:rPr>
          <w:rFonts w:cs="Times New Roman"/>
          <w:i/>
        </w:rPr>
        <w:t>juste</w:t>
      </w:r>
      <w:proofErr w:type="spellEnd"/>
      <w:r w:rsidRPr="0077108B">
        <w:rPr>
          <w:rFonts w:cs="Times New Roman"/>
          <w:i/>
        </w:rPr>
        <w:t xml:space="preserve"> retour</w:t>
      </w:r>
      <w:r w:rsidRPr="0077108B">
        <w:rPr>
          <w:rStyle w:val="FootnoteReference"/>
          <w:rFonts w:cs="Times New Roman"/>
          <w:i/>
        </w:rPr>
        <w:footnoteReference w:id="17"/>
      </w:r>
      <w:r w:rsidRPr="0077108B">
        <w:rPr>
          <w:rFonts w:cs="Times New Roman"/>
          <w:i/>
        </w:rPr>
        <w:t xml:space="preserve"> </w:t>
      </w:r>
      <w:r w:rsidRPr="0077108B">
        <w:t>attitude amongst national</w:t>
      </w:r>
      <w:r w:rsidRPr="0077108B">
        <w:rPr>
          <w:spacing w:val="-13"/>
        </w:rPr>
        <w:t xml:space="preserve"> </w:t>
      </w:r>
      <w:r w:rsidRPr="0077108B">
        <w:t xml:space="preserve">governments in budgetary negotiations. </w:t>
      </w:r>
    </w:p>
    <w:p w14:paraId="7B865708" w14:textId="77777777" w:rsidR="006412D7" w:rsidRPr="0077108B" w:rsidRDefault="006412D7" w:rsidP="006412D7">
      <w:pPr>
        <w:pStyle w:val="BodyText"/>
        <w:spacing w:before="60"/>
        <w:ind w:left="0" w:right="174"/>
        <w:jc w:val="both"/>
      </w:pPr>
    </w:p>
    <w:p w14:paraId="6BC5D107" w14:textId="7AED7500" w:rsidR="006412D7" w:rsidRPr="0077108B" w:rsidRDefault="006412D7" w:rsidP="006412D7">
      <w:pPr>
        <w:jc w:val="both"/>
        <w:rPr>
          <w:sz w:val="16"/>
          <w:szCs w:val="16"/>
        </w:rPr>
      </w:pPr>
      <w:r w:rsidRPr="0077108B">
        <w:t>As a result of these perceived weaknesses, many proposals have been made over</w:t>
      </w:r>
      <w:r w:rsidRPr="0077108B">
        <w:rPr>
          <w:spacing w:val="24"/>
        </w:rPr>
        <w:t xml:space="preserve"> </w:t>
      </w:r>
      <w:r w:rsidRPr="0077108B">
        <w:t>the years for a fundamental revision of the revenue raising system. Most of the</w:t>
      </w:r>
      <w:r w:rsidRPr="0077108B">
        <w:rPr>
          <w:spacing w:val="-13"/>
        </w:rPr>
        <w:t xml:space="preserve"> </w:t>
      </w:r>
      <w:r w:rsidRPr="0077108B">
        <w:t>proposals have focused on eliminating, or at least reducing, the GNI revenue source and replacing</w:t>
      </w:r>
      <w:r w:rsidRPr="0077108B">
        <w:rPr>
          <w:spacing w:val="-16"/>
        </w:rPr>
        <w:t xml:space="preserve"> </w:t>
      </w:r>
      <w:r w:rsidRPr="0077108B">
        <w:t>it with an EU tax or charge of some sort. In addition to the tax on non-recyclable plastics, the Commission has identified the following as being among the possibilities to reduce dependence on the GNI resource: a financial</w:t>
      </w:r>
      <w:r w:rsidRPr="0077108B">
        <w:rPr>
          <w:spacing w:val="-16"/>
        </w:rPr>
        <w:t xml:space="preserve"> </w:t>
      </w:r>
      <w:r w:rsidRPr="0077108B">
        <w:t>transactions tax; revenues from auctioning under the greenhouse gas Emissions Trading System;</w:t>
      </w:r>
      <w:r w:rsidRPr="0077108B">
        <w:rPr>
          <w:spacing w:val="-10"/>
        </w:rPr>
        <w:t xml:space="preserve"> </w:t>
      </w:r>
      <w:r w:rsidRPr="0077108B">
        <w:t>a charge related to air transport; a revised VAT; an energy tax; and a corporate income</w:t>
      </w:r>
      <w:r w:rsidRPr="0077108B">
        <w:rPr>
          <w:spacing w:val="-14"/>
        </w:rPr>
        <w:t xml:space="preserve"> </w:t>
      </w:r>
      <w:r w:rsidRPr="0077108B">
        <w:t>tax.</w:t>
      </w:r>
      <w:r w:rsidRPr="0077108B">
        <w:rPr>
          <w:rStyle w:val="FootnoteReference"/>
        </w:rPr>
        <w:footnoteReference w:id="18"/>
      </w:r>
      <w:r w:rsidRPr="0077108B">
        <w:t xml:space="preserve">  A personal income tax, however, would simply never be contemplated in the EU not least because it undermines an essential power of the </w:t>
      </w:r>
      <w:r w:rsidR="00C15CB8">
        <w:t>Member States</w:t>
      </w:r>
      <w:r w:rsidRPr="0077108B">
        <w:t>.</w:t>
      </w:r>
      <w:r w:rsidRPr="0077108B">
        <w:rPr>
          <w:rStyle w:val="FootnoteReference"/>
        </w:rPr>
        <w:footnoteReference w:id="19"/>
      </w:r>
      <w:r w:rsidRPr="0077108B">
        <w:t xml:space="preserve"> </w:t>
      </w:r>
    </w:p>
    <w:p w14:paraId="26B21CA4" w14:textId="77777777" w:rsidR="006412D7" w:rsidRPr="0077108B" w:rsidRDefault="006412D7" w:rsidP="006836B6">
      <w:pPr>
        <w:pStyle w:val="BodyText"/>
        <w:ind w:left="0" w:right="124"/>
      </w:pPr>
    </w:p>
    <w:p w14:paraId="592512C8" w14:textId="7A88A641" w:rsidR="009561E6" w:rsidRPr="0077108B" w:rsidRDefault="009561E6" w:rsidP="006836B6">
      <w:pPr>
        <w:pStyle w:val="BodyText"/>
        <w:ind w:left="0" w:right="124"/>
      </w:pPr>
      <w:r w:rsidRPr="0077108B">
        <w:t>A central problem with proposals for EU taxes or charges is that they</w:t>
      </w:r>
      <w:r w:rsidRPr="0077108B">
        <w:rPr>
          <w:spacing w:val="-10"/>
        </w:rPr>
        <w:t xml:space="preserve"> </w:t>
      </w:r>
      <w:r w:rsidRPr="0077108B">
        <w:t xml:space="preserve">have always faced a major obstacle: the governments of some </w:t>
      </w:r>
      <w:r w:rsidR="00C15CB8">
        <w:t>Member States</w:t>
      </w:r>
      <w:r w:rsidRPr="0077108B">
        <w:t xml:space="preserve"> </w:t>
      </w:r>
      <w:r w:rsidRPr="0077108B">
        <w:rPr>
          <w:rFonts w:cs="Times New Roman"/>
        </w:rPr>
        <w:t xml:space="preserve">– </w:t>
      </w:r>
      <w:r w:rsidRPr="0077108B">
        <w:t>most</w:t>
      </w:r>
      <w:r w:rsidRPr="0077108B">
        <w:rPr>
          <w:spacing w:val="-3"/>
        </w:rPr>
        <w:t xml:space="preserve"> </w:t>
      </w:r>
      <w:r w:rsidRPr="0077108B">
        <w:t xml:space="preserve">notably the UK, but it has not been alone </w:t>
      </w:r>
      <w:r w:rsidRPr="0077108B">
        <w:rPr>
          <w:rFonts w:cs="Times New Roman"/>
        </w:rPr>
        <w:t xml:space="preserve">– </w:t>
      </w:r>
      <w:r w:rsidRPr="0077108B">
        <w:t>have consistently opposed the idea of the EU</w:t>
      </w:r>
      <w:r w:rsidRPr="0077108B">
        <w:rPr>
          <w:spacing w:val="-9"/>
        </w:rPr>
        <w:t xml:space="preserve"> </w:t>
      </w:r>
      <w:r w:rsidRPr="0077108B">
        <w:t>being given a more independent financial base resting on some sort of direct taxation</w:t>
      </w:r>
      <w:r w:rsidRPr="0077108B">
        <w:rPr>
          <w:spacing w:val="-13"/>
        </w:rPr>
        <w:t xml:space="preserve"> </w:t>
      </w:r>
      <w:r w:rsidRPr="0077108B">
        <w:t>system. Their opposition has been based partly on sovereignty concerns and partly on</w:t>
      </w:r>
      <w:r w:rsidRPr="0077108B">
        <w:rPr>
          <w:spacing w:val="-13"/>
        </w:rPr>
        <w:t xml:space="preserve"> </w:t>
      </w:r>
      <w:r w:rsidRPr="0077108B">
        <w:t>concerns that EU budgetary processes should not become more</w:t>
      </w:r>
      <w:r w:rsidRPr="0077108B">
        <w:rPr>
          <w:spacing w:val="-9"/>
        </w:rPr>
        <w:t xml:space="preserve"> </w:t>
      </w:r>
      <w:r w:rsidRPr="0077108B">
        <w:t xml:space="preserve">independent. With the UK no longer an EU member state, it is expected that this will be an issue that will receive more attention in the coming years.   </w:t>
      </w:r>
    </w:p>
    <w:p w14:paraId="7E4E6675" w14:textId="77777777" w:rsidR="009561E6" w:rsidRPr="0077108B" w:rsidRDefault="009561E6" w:rsidP="009561E6">
      <w:pPr>
        <w:jc w:val="both"/>
      </w:pPr>
    </w:p>
    <w:p w14:paraId="20BD949C" w14:textId="4304E8CF" w:rsidR="009561E6" w:rsidRPr="0077108B" w:rsidRDefault="009561E6" w:rsidP="009561E6">
      <w:pPr>
        <w:jc w:val="both"/>
        <w:rPr>
          <w:rStyle w:val="Normal1"/>
        </w:rPr>
      </w:pPr>
      <w:r w:rsidRPr="0077108B">
        <w:rPr>
          <w:rStyle w:val="Normal1"/>
        </w:rPr>
        <w:t xml:space="preserve">Another innovation in the MFF 2021-27 was the tying of funding from the </w:t>
      </w:r>
      <w:proofErr w:type="spellStart"/>
      <w:r w:rsidRPr="0077108B">
        <w:rPr>
          <w:rStyle w:val="Normal1"/>
        </w:rPr>
        <w:t>NextGenEU</w:t>
      </w:r>
      <w:proofErr w:type="spellEnd"/>
      <w:r w:rsidRPr="0077108B">
        <w:rPr>
          <w:rStyle w:val="Normal1"/>
        </w:rPr>
        <w:t xml:space="preserve"> to the rule of law, something that the European Parliament insisted on as a condition of their approval of the MFF. The EP was targeting particularly Central and Eastern European countries, particularly Hungary and Poland.  To receive NextGen funding, </w:t>
      </w:r>
      <w:r w:rsidR="00C15CB8">
        <w:rPr>
          <w:rStyle w:val="Normal1"/>
        </w:rPr>
        <w:t>Member States</w:t>
      </w:r>
      <w:r w:rsidRPr="0077108B">
        <w:rPr>
          <w:rStyle w:val="Normal1"/>
        </w:rPr>
        <w:t xml:space="preserve"> must submit national plans, which must be approved by the European Commission. The Commission withheld approval for Hungary and Poland based on concerns over undermining of media freedom and independence of the courts.</w:t>
      </w:r>
      <w:r w:rsidRPr="0077108B">
        <w:rPr>
          <w:rStyle w:val="FootnoteReference"/>
          <w:rFonts w:eastAsia="Minion"/>
        </w:rPr>
        <w:footnoteReference w:id="20"/>
      </w:r>
    </w:p>
    <w:p w14:paraId="1BF6349A" w14:textId="5D1A530D" w:rsidR="00B913A7" w:rsidRPr="0077108B" w:rsidRDefault="00453A96" w:rsidP="000848FD">
      <w:pPr>
        <w:pStyle w:val="Heading1"/>
        <w:ind w:left="0"/>
      </w:pPr>
      <w:bookmarkStart w:id="114" w:name="_Toc196681637"/>
      <w:r w:rsidRPr="0077108B">
        <w:lastRenderedPageBreak/>
        <w:t xml:space="preserve">PART II:  </w:t>
      </w:r>
      <w:r w:rsidR="00B913A7" w:rsidRPr="0077108B">
        <w:t>CURRENT ISSUES</w:t>
      </w:r>
      <w:bookmarkEnd w:id="114"/>
    </w:p>
    <w:p w14:paraId="2B11856A" w14:textId="685F1434" w:rsidR="00017225" w:rsidRDefault="00017225" w:rsidP="00017225">
      <w:pPr>
        <w:pStyle w:val="BodyText"/>
        <w:spacing w:line="237" w:lineRule="auto"/>
        <w:ind w:left="0" w:right="194"/>
      </w:pPr>
      <w:r w:rsidRPr="00B56540">
        <w:t>Participants should be well versed in the priorities of the current</w:t>
      </w:r>
      <w:r w:rsidR="009909ED" w:rsidRPr="00B56540">
        <w:t xml:space="preserve"> Presidency of the EU</w:t>
      </w:r>
      <w:r w:rsidRPr="00B56540">
        <w:t>, the trio presidency, as well</w:t>
      </w:r>
      <w:r w:rsidRPr="00B56540">
        <w:rPr>
          <w:spacing w:val="-15"/>
        </w:rPr>
        <w:t xml:space="preserve"> </w:t>
      </w:r>
      <w:r w:rsidRPr="00B56540">
        <w:t>as familiar with the accomplishments of the previous</w:t>
      </w:r>
      <w:r w:rsidRPr="00B56540">
        <w:rPr>
          <w:spacing w:val="-13"/>
        </w:rPr>
        <w:t xml:space="preserve"> </w:t>
      </w:r>
      <w:r w:rsidRPr="00B56540">
        <w:t>presidency.</w:t>
      </w:r>
      <w:r w:rsidR="00065414">
        <w:t xml:space="preserve">  </w:t>
      </w:r>
    </w:p>
    <w:p w14:paraId="173C4821" w14:textId="77777777" w:rsidR="00065414" w:rsidRDefault="00065414" w:rsidP="00017225">
      <w:pPr>
        <w:pStyle w:val="BodyText"/>
        <w:spacing w:line="237" w:lineRule="auto"/>
        <w:ind w:left="0" w:right="194"/>
      </w:pPr>
    </w:p>
    <w:p w14:paraId="570CD6C2" w14:textId="45B93613" w:rsidR="00E6591B" w:rsidRDefault="00E6591B" w:rsidP="00E6591B">
      <w:pPr>
        <w:pStyle w:val="Heading2"/>
      </w:pPr>
      <w:bookmarkStart w:id="115" w:name="_Toc196681638"/>
      <w:r>
        <w:t>The EU’s Strategic Planning &amp; Priorities</w:t>
      </w:r>
      <w:bookmarkEnd w:id="115"/>
    </w:p>
    <w:p w14:paraId="1B2E16C6" w14:textId="77777777" w:rsidR="00E6591B" w:rsidRDefault="00E6591B" w:rsidP="00017225">
      <w:pPr>
        <w:pStyle w:val="BodyText"/>
        <w:spacing w:line="237" w:lineRule="auto"/>
        <w:ind w:left="0" w:right="194"/>
      </w:pPr>
    </w:p>
    <w:p w14:paraId="2C74444B" w14:textId="321126DE" w:rsidR="005F4E86" w:rsidRDefault="00065414" w:rsidP="00017225">
      <w:pPr>
        <w:pStyle w:val="BodyText"/>
        <w:spacing w:line="237" w:lineRule="auto"/>
        <w:ind w:left="0" w:right="194"/>
      </w:pPr>
      <w:r>
        <w:t xml:space="preserve">These are your primary documents to begin your research.  Once you have </w:t>
      </w:r>
      <w:r w:rsidR="00126FAB">
        <w:t xml:space="preserve">become familiar with the EU’s priorities, particularly the trio programme and the Belgian Presidency Programme, you should then begin reading about current events. </w:t>
      </w:r>
      <w:r w:rsidR="005F4E86">
        <w:t xml:space="preserve"> </w:t>
      </w:r>
    </w:p>
    <w:p w14:paraId="4258E499" w14:textId="77777777" w:rsidR="005F4E86" w:rsidRDefault="005F4E86" w:rsidP="00017225">
      <w:pPr>
        <w:pStyle w:val="BodyText"/>
        <w:spacing w:line="237" w:lineRule="auto"/>
        <w:ind w:left="0" w:right="194"/>
      </w:pPr>
    </w:p>
    <w:p w14:paraId="0919A470" w14:textId="26CE7276" w:rsidR="005F4E86" w:rsidRDefault="005F4E86" w:rsidP="00017225">
      <w:pPr>
        <w:pStyle w:val="BodyText"/>
        <w:spacing w:line="237" w:lineRule="auto"/>
        <w:ind w:left="0" w:right="194"/>
      </w:pPr>
      <w:r>
        <w:t>Q: Why read the documents linked below?</w:t>
      </w:r>
    </w:p>
    <w:p w14:paraId="05F5463E" w14:textId="32F7D9ED" w:rsidR="00065414" w:rsidRPr="00B56540" w:rsidRDefault="005F4E86" w:rsidP="00017225">
      <w:pPr>
        <w:pStyle w:val="BodyText"/>
        <w:spacing w:line="237" w:lineRule="auto"/>
        <w:ind w:left="0" w:right="194"/>
      </w:pPr>
      <w:r>
        <w:t>A: You will be better able to contextualize current events if you are familiar with the EU’s priorities.</w:t>
      </w:r>
    </w:p>
    <w:p w14:paraId="5A37EB7A" w14:textId="77777777" w:rsidR="00017225" w:rsidRPr="00B56540" w:rsidRDefault="00017225" w:rsidP="00017225">
      <w:pPr>
        <w:pStyle w:val="BodyText"/>
        <w:spacing w:line="237" w:lineRule="auto"/>
        <w:ind w:left="0" w:right="194"/>
      </w:pPr>
    </w:p>
    <w:p w14:paraId="71E81EF5" w14:textId="0F71D32F" w:rsidR="009E7C19" w:rsidRDefault="003E3F09" w:rsidP="0003557C">
      <w:pPr>
        <w:pStyle w:val="BodyText"/>
        <w:numPr>
          <w:ilvl w:val="0"/>
          <w:numId w:val="12"/>
        </w:numPr>
        <w:spacing w:line="237" w:lineRule="auto"/>
        <w:ind w:right="194"/>
      </w:pPr>
      <w:r>
        <w:t xml:space="preserve">The European Council </w:t>
      </w:r>
      <w:r>
        <w:br/>
      </w:r>
      <w:r w:rsidR="009E7C19">
        <w:t xml:space="preserve">European Union </w:t>
      </w:r>
      <w:r w:rsidR="009C498C">
        <w:t>Strategic Agenda, 2024-2029</w:t>
      </w:r>
      <w:r w:rsidR="009E7C19">
        <w:t>.</w:t>
      </w:r>
    </w:p>
    <w:p w14:paraId="332A9EF8" w14:textId="4E2648A6" w:rsidR="0009088B" w:rsidRDefault="00C26A07" w:rsidP="009E7C19">
      <w:pPr>
        <w:pStyle w:val="BodyText"/>
        <w:spacing w:line="237" w:lineRule="auto"/>
        <w:ind w:left="450" w:right="194"/>
      </w:pPr>
      <w:r w:rsidRPr="00B56540">
        <w:t>A good place</w:t>
      </w:r>
      <w:r w:rsidR="0009088B" w:rsidRPr="00B56540">
        <w:t xml:space="preserve"> to start learning about the EU’s current concerns is </w:t>
      </w:r>
      <w:r w:rsidRPr="00B56540">
        <w:t xml:space="preserve">with </w:t>
      </w:r>
      <w:hyperlink r:id="rId48" w:history="1">
        <w:r w:rsidRPr="009B719A">
          <w:rPr>
            <w:rStyle w:val="Hyperlink"/>
          </w:rPr>
          <w:t>European</w:t>
        </w:r>
        <w:r w:rsidRPr="009B719A">
          <w:rPr>
            <w:rStyle w:val="Hyperlink"/>
            <w:i/>
            <w:iCs/>
          </w:rPr>
          <w:t xml:space="preserve"> </w:t>
        </w:r>
        <w:r w:rsidRPr="009B719A">
          <w:rPr>
            <w:rStyle w:val="Hyperlink"/>
          </w:rPr>
          <w:t xml:space="preserve">Union </w:t>
        </w:r>
        <w:r w:rsidR="009B719A" w:rsidRPr="009B719A">
          <w:rPr>
            <w:rStyle w:val="Hyperlink"/>
          </w:rPr>
          <w:t xml:space="preserve">Strategic Agenda </w:t>
        </w:r>
        <w:r w:rsidRPr="009B719A">
          <w:rPr>
            <w:rStyle w:val="Hyperlink"/>
          </w:rPr>
          <w:t>for 20</w:t>
        </w:r>
        <w:r w:rsidR="00EA5C61" w:rsidRPr="009B719A">
          <w:rPr>
            <w:rStyle w:val="Hyperlink"/>
          </w:rPr>
          <w:t>24</w:t>
        </w:r>
        <w:r w:rsidRPr="009B719A">
          <w:rPr>
            <w:rStyle w:val="Hyperlink"/>
          </w:rPr>
          <w:t>-202</w:t>
        </w:r>
        <w:r w:rsidR="00EA5C61" w:rsidRPr="009B719A">
          <w:rPr>
            <w:rStyle w:val="Hyperlink"/>
          </w:rPr>
          <w:t>9</w:t>
        </w:r>
      </w:hyperlink>
      <w:r w:rsidRPr="00B56540">
        <w:rPr>
          <w:i/>
          <w:iCs/>
        </w:rPr>
        <w:t>.</w:t>
      </w:r>
      <w:r w:rsidRPr="00B56540">
        <w:t xml:space="preserve"> “Following the European elections in </w:t>
      </w:r>
      <w:r w:rsidR="001D0887">
        <w:t>June 2024</w:t>
      </w:r>
      <w:r w:rsidRPr="00B56540">
        <w:t>, the EU set a number of priorities that shape the political and policy agenda until 202</w:t>
      </w:r>
      <w:r w:rsidR="001D0887">
        <w:t>9</w:t>
      </w:r>
      <w:r w:rsidRPr="00B56540">
        <w:t xml:space="preserve">…”  </w:t>
      </w:r>
    </w:p>
    <w:p w14:paraId="26180006" w14:textId="77777777" w:rsidR="003E3F09" w:rsidRDefault="003E3F09" w:rsidP="009E7C19">
      <w:pPr>
        <w:pStyle w:val="BodyText"/>
        <w:spacing w:line="237" w:lineRule="auto"/>
        <w:ind w:left="450" w:right="194"/>
      </w:pPr>
    </w:p>
    <w:p w14:paraId="1698BD34" w14:textId="0EF580D6" w:rsidR="003E3F09" w:rsidRPr="00B56540" w:rsidRDefault="003E3F09" w:rsidP="003E3F09">
      <w:pPr>
        <w:pStyle w:val="BodyText"/>
        <w:numPr>
          <w:ilvl w:val="0"/>
          <w:numId w:val="12"/>
        </w:numPr>
        <w:spacing w:line="237" w:lineRule="auto"/>
        <w:ind w:right="194"/>
      </w:pPr>
      <w:r>
        <w:t xml:space="preserve">European Commission </w:t>
      </w:r>
      <w:r>
        <w:br/>
      </w:r>
      <w:hyperlink r:id="rId49" w:history="1">
        <w:r w:rsidRPr="00F301BA">
          <w:rPr>
            <w:rStyle w:val="Hyperlink"/>
          </w:rPr>
          <w:t>Priorities for 2024-2029</w:t>
        </w:r>
      </w:hyperlink>
      <w:r>
        <w:t>.</w:t>
      </w:r>
    </w:p>
    <w:p w14:paraId="7D65004D" w14:textId="77777777" w:rsidR="004541F6" w:rsidRPr="00B56540" w:rsidRDefault="004541F6" w:rsidP="004541F6">
      <w:pPr>
        <w:pStyle w:val="BodyText"/>
        <w:spacing w:line="237" w:lineRule="auto"/>
        <w:ind w:left="360" w:right="194"/>
      </w:pPr>
    </w:p>
    <w:p w14:paraId="0DCA9F62" w14:textId="43B7E531" w:rsidR="009E7C19" w:rsidRDefault="003E3F09" w:rsidP="00066AD0">
      <w:pPr>
        <w:pStyle w:val="BodyText"/>
        <w:numPr>
          <w:ilvl w:val="0"/>
          <w:numId w:val="12"/>
        </w:numPr>
        <w:spacing w:line="237" w:lineRule="auto"/>
        <w:ind w:right="821"/>
      </w:pPr>
      <w:r>
        <w:t xml:space="preserve">The </w:t>
      </w:r>
      <w:r w:rsidR="00010D73">
        <w:t xml:space="preserve">Trio </w:t>
      </w:r>
      <w:r w:rsidR="005C1BFC">
        <w:t xml:space="preserve">(The three member states, </w:t>
      </w:r>
      <w:r>
        <w:t xml:space="preserve">Presidency of the European Council </w:t>
      </w:r>
      <w:r w:rsidRPr="00B56540">
        <w:t>(</w:t>
      </w:r>
      <w:r>
        <w:t>1 January 2025-30 June 2026</w:t>
      </w:r>
      <w:r w:rsidRPr="00B56540">
        <w:t>).</w:t>
      </w:r>
      <w:r>
        <w:br/>
      </w:r>
      <w:hyperlink r:id="rId50" w:history="1">
        <w:r w:rsidR="009E7C19" w:rsidRPr="00D009E9">
          <w:rPr>
            <w:rStyle w:val="Hyperlink"/>
          </w:rPr>
          <w:t>Trio Programme</w:t>
        </w:r>
      </w:hyperlink>
      <w:r w:rsidR="009E7C19">
        <w:t xml:space="preserve"> (</w:t>
      </w:r>
      <w:r w:rsidR="008A1907">
        <w:t>Poland, Denmark, Cyprus</w:t>
      </w:r>
      <w:r w:rsidR="009E7C19">
        <w:t>)</w:t>
      </w:r>
    </w:p>
    <w:p w14:paraId="19E7AA53" w14:textId="309CAE44" w:rsidR="00017225" w:rsidRPr="0077108B" w:rsidRDefault="004541F6" w:rsidP="003E3F09">
      <w:pPr>
        <w:pStyle w:val="BodyText"/>
        <w:spacing w:line="237" w:lineRule="auto"/>
        <w:ind w:left="450" w:right="821"/>
      </w:pPr>
      <w:r w:rsidRPr="00B56540">
        <w:t>Participants should become familiar with the priorities laid out in the trio programme</w:t>
      </w:r>
      <w:r w:rsidR="003E3F09">
        <w:t>.</w:t>
      </w:r>
    </w:p>
    <w:p w14:paraId="1AF77E7E" w14:textId="77777777" w:rsidR="00C223B7" w:rsidRPr="0077108B" w:rsidRDefault="00C223B7" w:rsidP="00C223B7">
      <w:pPr>
        <w:pStyle w:val="BodyText"/>
        <w:ind w:left="0" w:right="821"/>
      </w:pPr>
    </w:p>
    <w:p w14:paraId="0876229E" w14:textId="77777777" w:rsidR="008F501F" w:rsidRDefault="008F501F" w:rsidP="008A2C2B">
      <w:pPr>
        <w:pStyle w:val="BodyText"/>
        <w:ind w:left="450" w:right="821"/>
      </w:pPr>
      <w:r>
        <w:t>Website of the Cypriot Presidency</w:t>
      </w:r>
    </w:p>
    <w:p w14:paraId="0277562C" w14:textId="09E35681" w:rsidR="001D0A32" w:rsidRPr="00942951" w:rsidRDefault="008F501F" w:rsidP="008A2C2B">
      <w:pPr>
        <w:pStyle w:val="BodyText"/>
        <w:ind w:left="450" w:right="821"/>
        <w:rPr>
          <w:color w:val="FF0000"/>
        </w:rPr>
      </w:pPr>
      <w:r>
        <w:t xml:space="preserve">Priorities of the Cypriot Presidency </w:t>
      </w:r>
      <w:r w:rsidR="001D0A32" w:rsidRPr="0077108B">
        <w:t>(January 1-June 30, 202</w:t>
      </w:r>
      <w:r>
        <w:t>6</w:t>
      </w:r>
      <w:r w:rsidR="001D0A32" w:rsidRPr="0077108B">
        <w:t>)</w:t>
      </w:r>
    </w:p>
    <w:p w14:paraId="326249EC" w14:textId="77777777" w:rsidR="00942951" w:rsidRDefault="00942951" w:rsidP="00942951">
      <w:pPr>
        <w:pStyle w:val="BodyText"/>
        <w:ind w:left="450" w:right="821"/>
      </w:pPr>
    </w:p>
    <w:p w14:paraId="363AE1D7" w14:textId="77777777" w:rsidR="001C15AF" w:rsidRDefault="001C15AF" w:rsidP="001C15AF">
      <w:pPr>
        <w:pStyle w:val="BodyText"/>
        <w:spacing w:line="237" w:lineRule="auto"/>
        <w:ind w:right="194"/>
      </w:pPr>
    </w:p>
    <w:p w14:paraId="73A0E19B" w14:textId="6611CF08" w:rsidR="001C15AF" w:rsidRDefault="001C15AF" w:rsidP="001C15AF">
      <w:pPr>
        <w:pStyle w:val="Heading2"/>
      </w:pPr>
      <w:bookmarkStart w:id="116" w:name="_Toc196681639"/>
      <w:r>
        <w:t>Reading articles in current periodicals</w:t>
      </w:r>
      <w:bookmarkEnd w:id="116"/>
    </w:p>
    <w:p w14:paraId="3EEACD22" w14:textId="77777777" w:rsidR="001C15AF" w:rsidRDefault="001C15AF" w:rsidP="001C15AF">
      <w:pPr>
        <w:pStyle w:val="BodyText"/>
        <w:spacing w:line="237" w:lineRule="auto"/>
        <w:ind w:right="194"/>
      </w:pPr>
    </w:p>
    <w:p w14:paraId="25FA2E0A" w14:textId="46988DF1" w:rsidR="00017225" w:rsidRDefault="007F018A" w:rsidP="00067DAF">
      <w:pPr>
        <w:pStyle w:val="BodyText"/>
        <w:spacing w:line="237" w:lineRule="auto"/>
        <w:ind w:left="0" w:right="194"/>
      </w:pPr>
      <w:r w:rsidRPr="0077108B">
        <w:t xml:space="preserve">The Institute for European Union Studies </w:t>
      </w:r>
      <w:r w:rsidR="00A37C20" w:rsidRPr="0077108B">
        <w:t xml:space="preserve">at SUNY </w:t>
      </w:r>
      <w:r w:rsidRPr="0077108B">
        <w:t xml:space="preserve">maintains </w:t>
      </w:r>
      <w:r w:rsidR="00F65CCB" w:rsidRPr="0077108B">
        <w:t>a r</w:t>
      </w:r>
      <w:r w:rsidR="00410848" w:rsidRPr="0077108B">
        <w:t>esource page “</w:t>
      </w:r>
      <w:hyperlink r:id="rId51" w:history="1">
        <w:r w:rsidR="00410848" w:rsidRPr="0077108B">
          <w:rPr>
            <w:rStyle w:val="Hyperlink"/>
          </w:rPr>
          <w:t>Staying Current on the EU</w:t>
        </w:r>
      </w:hyperlink>
      <w:r w:rsidR="00410848" w:rsidRPr="0077108B">
        <w:t xml:space="preserve">.” </w:t>
      </w:r>
      <w:r w:rsidR="00964E94">
        <w:t xml:space="preserve"> </w:t>
      </w:r>
    </w:p>
    <w:p w14:paraId="01B43AE6" w14:textId="77777777" w:rsidR="00964E94" w:rsidRDefault="00964E94" w:rsidP="00067DAF">
      <w:pPr>
        <w:pStyle w:val="BodyText"/>
        <w:spacing w:line="237" w:lineRule="auto"/>
        <w:ind w:left="0" w:right="194"/>
      </w:pPr>
    </w:p>
    <w:p w14:paraId="5CF3DF28" w14:textId="1993730D" w:rsidR="009755AE" w:rsidRDefault="00964E94" w:rsidP="00067DAF">
      <w:pPr>
        <w:pStyle w:val="BodyText"/>
        <w:spacing w:line="237" w:lineRule="auto"/>
        <w:ind w:left="0" w:right="194"/>
      </w:pPr>
      <w:r>
        <w:t xml:space="preserve">We recommend you bookmark </w:t>
      </w:r>
      <w:hyperlink r:id="rId52" w:history="1">
        <w:r w:rsidRPr="009755AE">
          <w:rPr>
            <w:rStyle w:val="Hyperlink"/>
          </w:rPr>
          <w:t>Politico Europe</w:t>
        </w:r>
      </w:hyperlink>
      <w:r w:rsidR="009755AE">
        <w:t xml:space="preserve">, which </w:t>
      </w:r>
      <w:r w:rsidR="00B2345E">
        <w:t xml:space="preserve">is a free </w:t>
      </w:r>
      <w:r w:rsidR="002B1069">
        <w:t xml:space="preserve">daily </w:t>
      </w:r>
      <w:r w:rsidR="00B2345E">
        <w:t xml:space="preserve">resource that </w:t>
      </w:r>
      <w:r w:rsidR="009755AE">
        <w:t xml:space="preserve">will help you to identify </w:t>
      </w:r>
      <w:r w:rsidR="003E3F09">
        <w:t>current challenges facing EU Member States and the EU.</w:t>
      </w:r>
      <w:r w:rsidR="00B2345E">
        <w:t xml:space="preserve">  </w:t>
      </w:r>
      <w:r w:rsidR="003E3F09">
        <w:t xml:space="preserve"> </w:t>
      </w:r>
    </w:p>
    <w:p w14:paraId="2941D26C" w14:textId="7A2E4AAE" w:rsidR="00964E94" w:rsidRPr="0077108B" w:rsidRDefault="009755AE" w:rsidP="00067DAF">
      <w:pPr>
        <w:pStyle w:val="BodyText"/>
        <w:spacing w:line="237" w:lineRule="auto"/>
        <w:ind w:left="0" w:right="194"/>
      </w:pPr>
      <w:r>
        <w:t xml:space="preserve"> </w:t>
      </w:r>
    </w:p>
    <w:p w14:paraId="65FA61EF" w14:textId="518C05B5" w:rsidR="00BD231B" w:rsidRPr="0077108B" w:rsidRDefault="00BD231B">
      <w:pPr>
        <w:rPr>
          <w:rFonts w:eastAsia="Times New Roman"/>
          <w:szCs w:val="24"/>
        </w:rPr>
      </w:pPr>
      <w:r w:rsidRPr="0077108B">
        <w:br w:type="page"/>
      </w:r>
    </w:p>
    <w:p w14:paraId="03C3E293" w14:textId="77777777" w:rsidR="00BD231B" w:rsidRPr="0077108B" w:rsidRDefault="00BD231B" w:rsidP="00BD231B">
      <w:pPr>
        <w:pStyle w:val="BodyText"/>
        <w:spacing w:line="237" w:lineRule="auto"/>
        <w:ind w:left="450" w:right="194"/>
      </w:pPr>
    </w:p>
    <w:p w14:paraId="5827153A" w14:textId="43E215B9" w:rsidR="00A623C8" w:rsidRPr="0077108B" w:rsidRDefault="00071A2C" w:rsidP="00AE788E">
      <w:pPr>
        <w:pStyle w:val="Heading1"/>
        <w:spacing w:before="215"/>
        <w:ind w:left="0" w:right="124"/>
        <w:rPr>
          <w:rFonts w:cs="Times New Roman"/>
          <w:b w:val="0"/>
          <w:bCs w:val="0"/>
          <w:sz w:val="23"/>
          <w:szCs w:val="23"/>
        </w:rPr>
      </w:pPr>
      <w:bookmarkStart w:id="117" w:name="_Toc196681640"/>
      <w:r w:rsidRPr="0077108B">
        <w:rPr>
          <w:spacing w:val="-10"/>
        </w:rPr>
        <w:t xml:space="preserve">PART </w:t>
      </w:r>
      <w:r w:rsidRPr="0077108B">
        <w:t>II</w:t>
      </w:r>
      <w:r w:rsidR="00453A96" w:rsidRPr="0077108B">
        <w:t>I</w:t>
      </w:r>
      <w:r w:rsidRPr="0077108B">
        <w:t xml:space="preserve">:  GUIDELINES FOR </w:t>
      </w:r>
      <w:r w:rsidR="009C077F" w:rsidRPr="0077108B">
        <w:t>SUNYMEU</w:t>
      </w:r>
      <w:r w:rsidR="006F227D" w:rsidRPr="0077108B">
        <w:rPr>
          <w:rStyle w:val="FootnoteReference"/>
          <w:b w:val="0"/>
        </w:rPr>
        <w:footnoteReference w:id="21"/>
      </w:r>
      <w:bookmarkEnd w:id="117"/>
    </w:p>
    <w:p w14:paraId="6E662E74" w14:textId="16C45F50" w:rsidR="00A623C8" w:rsidRPr="0077108B" w:rsidRDefault="00071A2C" w:rsidP="00482758">
      <w:pPr>
        <w:pStyle w:val="Heading1"/>
        <w:ind w:left="0"/>
        <w:rPr>
          <w:rFonts w:cs="Times New Roman"/>
        </w:rPr>
      </w:pPr>
      <w:bookmarkStart w:id="118" w:name="_bookmark48"/>
      <w:bookmarkStart w:id="119" w:name="_Toc196681641"/>
      <w:bookmarkEnd w:id="118"/>
      <w:r w:rsidRPr="0077108B">
        <w:t>Introduction</w:t>
      </w:r>
      <w:bookmarkEnd w:id="119"/>
    </w:p>
    <w:p w14:paraId="611116EB" w14:textId="448B30F1" w:rsidR="00A623C8" w:rsidRPr="0077108B" w:rsidRDefault="00071A2C" w:rsidP="002F247C">
      <w:pPr>
        <w:jc w:val="both"/>
      </w:pPr>
      <w:r w:rsidRPr="0077108B">
        <w:t>The overall purpose of SUNYMEU is to provide a framework for a partial simulation</w:t>
      </w:r>
      <w:r w:rsidRPr="0077108B">
        <w:rPr>
          <w:spacing w:val="28"/>
        </w:rPr>
        <w:t xml:space="preserve"> </w:t>
      </w:r>
      <w:r w:rsidRPr="0077108B">
        <w:t>of the decision-making process of the European Union. The</w:t>
      </w:r>
      <w:r w:rsidRPr="0077108B">
        <w:rPr>
          <w:spacing w:val="22"/>
        </w:rPr>
        <w:t xml:space="preserve"> </w:t>
      </w:r>
      <w:r w:rsidRPr="0077108B">
        <w:t>advance preparations and the simulation should give all participants a better understanding of</w:t>
      </w:r>
      <w:r w:rsidRPr="0077108B">
        <w:rPr>
          <w:spacing w:val="29"/>
        </w:rPr>
        <w:t xml:space="preserve"> </w:t>
      </w:r>
      <w:r w:rsidRPr="0077108B">
        <w:t>the EU;</w:t>
      </w:r>
      <w:r w:rsidRPr="0077108B">
        <w:rPr>
          <w:spacing w:val="-4"/>
        </w:rPr>
        <w:t xml:space="preserve"> </w:t>
      </w:r>
      <w:r w:rsidRPr="0077108B">
        <w:t>of</w:t>
      </w:r>
      <w:r w:rsidRPr="0077108B">
        <w:rPr>
          <w:spacing w:val="-6"/>
        </w:rPr>
        <w:t xml:space="preserve"> </w:t>
      </w:r>
      <w:r w:rsidRPr="0077108B">
        <w:t>international</w:t>
      </w:r>
      <w:r w:rsidRPr="0077108B">
        <w:rPr>
          <w:spacing w:val="-4"/>
        </w:rPr>
        <w:t xml:space="preserve"> </w:t>
      </w:r>
      <w:r w:rsidRPr="0077108B">
        <w:t>and</w:t>
      </w:r>
      <w:r w:rsidRPr="0077108B">
        <w:rPr>
          <w:spacing w:val="-2"/>
        </w:rPr>
        <w:t xml:space="preserve"> </w:t>
      </w:r>
      <w:r w:rsidRPr="0077108B">
        <w:t>supranational</w:t>
      </w:r>
      <w:r w:rsidRPr="0077108B">
        <w:rPr>
          <w:spacing w:val="-4"/>
        </w:rPr>
        <w:t xml:space="preserve"> </w:t>
      </w:r>
      <w:r w:rsidRPr="0077108B">
        <w:t>organizations</w:t>
      </w:r>
      <w:r w:rsidRPr="0077108B">
        <w:rPr>
          <w:spacing w:val="-5"/>
        </w:rPr>
        <w:t xml:space="preserve"> </w:t>
      </w:r>
      <w:r w:rsidRPr="0077108B">
        <w:t>in</w:t>
      </w:r>
      <w:r w:rsidRPr="0077108B">
        <w:rPr>
          <w:spacing w:val="-4"/>
        </w:rPr>
        <w:t xml:space="preserve"> </w:t>
      </w:r>
      <w:r w:rsidRPr="0077108B">
        <w:t>general;</w:t>
      </w:r>
      <w:r w:rsidRPr="0077108B">
        <w:rPr>
          <w:spacing w:val="-4"/>
        </w:rPr>
        <w:t xml:space="preserve"> </w:t>
      </w:r>
      <w:r w:rsidRPr="0077108B">
        <w:t>of</w:t>
      </w:r>
      <w:r w:rsidRPr="0077108B">
        <w:rPr>
          <w:spacing w:val="-6"/>
        </w:rPr>
        <w:t xml:space="preserve"> </w:t>
      </w:r>
      <w:r w:rsidRPr="0077108B">
        <w:t>the</w:t>
      </w:r>
      <w:r w:rsidRPr="0077108B">
        <w:rPr>
          <w:spacing w:val="-5"/>
        </w:rPr>
        <w:t xml:space="preserve"> </w:t>
      </w:r>
      <w:r w:rsidRPr="0077108B">
        <w:t>EU Member</w:t>
      </w:r>
      <w:r w:rsidRPr="0077108B">
        <w:rPr>
          <w:spacing w:val="-5"/>
        </w:rPr>
        <w:t xml:space="preserve"> </w:t>
      </w:r>
      <w:r w:rsidRPr="0077108B">
        <w:t>States, their peoples, politics, and policies; and of major current issues of international</w:t>
      </w:r>
      <w:r w:rsidRPr="0077108B">
        <w:rPr>
          <w:spacing w:val="26"/>
        </w:rPr>
        <w:t xml:space="preserve"> </w:t>
      </w:r>
      <w:r w:rsidRPr="0077108B">
        <w:t>relations. Also,</w:t>
      </w:r>
      <w:r w:rsidRPr="0077108B">
        <w:rPr>
          <w:spacing w:val="26"/>
        </w:rPr>
        <w:t xml:space="preserve"> </w:t>
      </w:r>
      <w:r w:rsidRPr="0077108B">
        <w:t>the</w:t>
      </w:r>
      <w:r w:rsidRPr="0077108B">
        <w:rPr>
          <w:spacing w:val="25"/>
        </w:rPr>
        <w:t xml:space="preserve"> </w:t>
      </w:r>
      <w:r w:rsidRPr="0077108B">
        <w:t>simulation</w:t>
      </w:r>
      <w:r w:rsidRPr="0077108B">
        <w:rPr>
          <w:spacing w:val="26"/>
        </w:rPr>
        <w:t xml:space="preserve"> </w:t>
      </w:r>
      <w:r w:rsidRPr="0077108B">
        <w:t>should</w:t>
      </w:r>
      <w:r w:rsidRPr="0077108B">
        <w:rPr>
          <w:spacing w:val="26"/>
        </w:rPr>
        <w:t xml:space="preserve"> </w:t>
      </w:r>
      <w:r w:rsidRPr="0077108B">
        <w:t>provide</w:t>
      </w:r>
      <w:r w:rsidRPr="0077108B">
        <w:rPr>
          <w:spacing w:val="24"/>
        </w:rPr>
        <w:t xml:space="preserve"> </w:t>
      </w:r>
      <w:r w:rsidRPr="0077108B">
        <w:t>the</w:t>
      </w:r>
      <w:r w:rsidRPr="0077108B">
        <w:rPr>
          <w:spacing w:val="25"/>
        </w:rPr>
        <w:t xml:space="preserve"> </w:t>
      </w:r>
      <w:r w:rsidRPr="0077108B">
        <w:t>participants</w:t>
      </w:r>
      <w:r w:rsidRPr="0077108B">
        <w:rPr>
          <w:spacing w:val="26"/>
        </w:rPr>
        <w:t xml:space="preserve"> </w:t>
      </w:r>
      <w:r w:rsidRPr="0077108B">
        <w:t>with</w:t>
      </w:r>
      <w:r w:rsidRPr="0077108B">
        <w:rPr>
          <w:spacing w:val="26"/>
        </w:rPr>
        <w:t xml:space="preserve"> </w:t>
      </w:r>
      <w:r w:rsidRPr="0077108B">
        <w:t>opportunities</w:t>
      </w:r>
      <w:r w:rsidRPr="0077108B">
        <w:rPr>
          <w:spacing w:val="26"/>
        </w:rPr>
        <w:t xml:space="preserve"> </w:t>
      </w:r>
      <w:r w:rsidRPr="0077108B">
        <w:t>to</w:t>
      </w:r>
      <w:r w:rsidRPr="0077108B">
        <w:rPr>
          <w:spacing w:val="26"/>
        </w:rPr>
        <w:t xml:space="preserve"> </w:t>
      </w:r>
      <w:r w:rsidRPr="0077108B">
        <w:t>develop</w:t>
      </w:r>
      <w:r w:rsidRPr="0077108B">
        <w:rPr>
          <w:spacing w:val="26"/>
        </w:rPr>
        <w:t xml:space="preserve"> </w:t>
      </w:r>
      <w:r w:rsidRPr="0077108B">
        <w:t>their skills and techniques at negotiation and conflict resolution, public speaking,</w:t>
      </w:r>
      <w:r w:rsidRPr="0077108B">
        <w:rPr>
          <w:spacing w:val="49"/>
        </w:rPr>
        <w:t xml:space="preserve"> </w:t>
      </w:r>
      <w:r w:rsidRPr="0077108B">
        <w:t>debate, expository writing, logic and reasoning, small-group dynamics, leadership, and</w:t>
      </w:r>
      <w:r w:rsidRPr="0077108B">
        <w:rPr>
          <w:spacing w:val="28"/>
        </w:rPr>
        <w:t xml:space="preserve"> </w:t>
      </w:r>
      <w:r w:rsidRPr="0077108B">
        <w:t>problem- solving.</w:t>
      </w:r>
    </w:p>
    <w:p w14:paraId="3A6F4382" w14:textId="77777777" w:rsidR="00D4348D" w:rsidRPr="0077108B" w:rsidRDefault="00D4348D" w:rsidP="002F247C">
      <w:pPr>
        <w:jc w:val="both"/>
      </w:pPr>
    </w:p>
    <w:p w14:paraId="4419A70A" w14:textId="67FB121D" w:rsidR="00D4348D" w:rsidRPr="0077108B" w:rsidRDefault="00D4348D" w:rsidP="002F247C">
      <w:pPr>
        <w:jc w:val="both"/>
      </w:pPr>
      <w:r w:rsidRPr="0077108B">
        <w:t xml:space="preserve">SUNYMEU simulates the ending of a Council Presidency. </w:t>
      </w:r>
    </w:p>
    <w:p w14:paraId="0E0068D0" w14:textId="2F11CBB3" w:rsidR="001C10CE" w:rsidRPr="0077108B" w:rsidRDefault="001C10CE" w:rsidP="008014AD">
      <w:hyperlink r:id="rId53" w:history="1"/>
    </w:p>
    <w:p w14:paraId="67A91C18" w14:textId="77777777" w:rsidR="00A623C8" w:rsidRPr="0077108B" w:rsidRDefault="00A623C8" w:rsidP="00AE788E">
      <w:pPr>
        <w:spacing w:before="4"/>
        <w:rPr>
          <w:rFonts w:eastAsia="Times New Roman" w:cs="Times New Roman"/>
          <w:sz w:val="21"/>
          <w:szCs w:val="21"/>
        </w:rPr>
      </w:pPr>
    </w:p>
    <w:p w14:paraId="5DA7C60B" w14:textId="77777777" w:rsidR="00A623C8" w:rsidRPr="0077108B" w:rsidRDefault="00071A2C" w:rsidP="00482758">
      <w:pPr>
        <w:pStyle w:val="Heading1"/>
        <w:ind w:left="0"/>
      </w:pPr>
      <w:bookmarkStart w:id="120" w:name="_bookmark49"/>
      <w:bookmarkStart w:id="121" w:name="_Toc196681642"/>
      <w:bookmarkEnd w:id="120"/>
      <w:r w:rsidRPr="0077108B">
        <w:t>Purpose and Nature of the European</w:t>
      </w:r>
      <w:r w:rsidRPr="0077108B">
        <w:rPr>
          <w:spacing w:val="-20"/>
        </w:rPr>
        <w:t xml:space="preserve"> </w:t>
      </w:r>
      <w:r w:rsidRPr="0077108B">
        <w:t>Council Simulation</w:t>
      </w:r>
      <w:bookmarkEnd w:id="121"/>
    </w:p>
    <w:p w14:paraId="632AFAAF" w14:textId="77777777" w:rsidR="00E75060" w:rsidRPr="0077108B" w:rsidRDefault="00071A2C" w:rsidP="002F247C">
      <w:pPr>
        <w:jc w:val="both"/>
      </w:pPr>
      <w:r w:rsidRPr="0077108B">
        <w:t>The purpose of the simulation is for the European Council to reach agreement on</w:t>
      </w:r>
      <w:r w:rsidRPr="0077108B">
        <w:rPr>
          <w:spacing w:val="-5"/>
        </w:rPr>
        <w:t xml:space="preserve"> </w:t>
      </w:r>
      <w:r w:rsidRPr="0077108B">
        <w:t xml:space="preserve">a minimum of </w:t>
      </w:r>
      <w:r w:rsidR="000D63D7" w:rsidRPr="0077108B">
        <w:t>four</w:t>
      </w:r>
      <w:r w:rsidRPr="0077108B">
        <w:t xml:space="preserve"> agenda items.</w:t>
      </w:r>
      <w:r w:rsidR="00201994" w:rsidRPr="0077108B">
        <w:rPr>
          <w:rStyle w:val="FootnoteReference"/>
        </w:rPr>
        <w:footnoteReference w:id="22"/>
      </w:r>
      <w:r w:rsidRPr="0077108B">
        <w:t xml:space="preserve"> </w:t>
      </w:r>
    </w:p>
    <w:p w14:paraId="63DB14E2" w14:textId="77777777" w:rsidR="00E75060" w:rsidRPr="0077108B" w:rsidRDefault="00E75060" w:rsidP="002F247C">
      <w:pPr>
        <w:jc w:val="both"/>
      </w:pPr>
    </w:p>
    <w:p w14:paraId="0C01A07B" w14:textId="215B2085" w:rsidR="00281408" w:rsidRPr="0077108B" w:rsidRDefault="00B51F3F" w:rsidP="002F247C">
      <w:pPr>
        <w:jc w:val="both"/>
      </w:pPr>
      <w:r w:rsidRPr="0077108B">
        <w:t>SUNYMEU is student organized</w:t>
      </w:r>
      <w:r w:rsidR="00FF6BC1" w:rsidRPr="0077108B">
        <w:t xml:space="preserve">.  Unlike </w:t>
      </w:r>
      <w:r w:rsidR="00B35A98" w:rsidRPr="0077108B">
        <w:t xml:space="preserve">many intercollegiate simulations, SUNYMEU participants discuss agenda items written and proposed by the students themselves. </w:t>
      </w:r>
    </w:p>
    <w:p w14:paraId="164D7FA1" w14:textId="77777777" w:rsidR="00281408" w:rsidRPr="0077108B" w:rsidRDefault="00281408" w:rsidP="002F247C">
      <w:pPr>
        <w:jc w:val="both"/>
      </w:pPr>
    </w:p>
    <w:p w14:paraId="467B5B4A" w14:textId="1318B0DA" w:rsidR="00CF5F39" w:rsidRPr="0077108B" w:rsidRDefault="00201994" w:rsidP="002F247C">
      <w:pPr>
        <w:jc w:val="both"/>
      </w:pPr>
      <w:r w:rsidRPr="0077108B">
        <w:t>Member state</w:t>
      </w:r>
      <w:r w:rsidR="00071A2C" w:rsidRPr="0077108B">
        <w:t xml:space="preserve"> delegations and</w:t>
      </w:r>
      <w:r w:rsidR="00071A2C" w:rsidRPr="0077108B">
        <w:rPr>
          <w:spacing w:val="-11"/>
        </w:rPr>
        <w:t xml:space="preserve"> </w:t>
      </w:r>
      <w:r w:rsidR="00071A2C" w:rsidRPr="0077108B">
        <w:t xml:space="preserve">the </w:t>
      </w:r>
      <w:r w:rsidR="009F01AA" w:rsidRPr="0077108B">
        <w:t xml:space="preserve">European </w:t>
      </w:r>
      <w:r w:rsidR="00071A2C" w:rsidRPr="0077108B">
        <w:t xml:space="preserve">Commission submit agenda items for consideration </w:t>
      </w:r>
      <w:r w:rsidR="00204124" w:rsidRPr="0077108B">
        <w:t xml:space="preserve">to the SUNYMEU </w:t>
      </w:r>
      <w:r w:rsidR="00F47DDB" w:rsidRPr="0077108B">
        <w:t>L</w:t>
      </w:r>
      <w:r w:rsidR="00204124" w:rsidRPr="0077108B">
        <w:t xml:space="preserve">eadership </w:t>
      </w:r>
      <w:r w:rsidR="00F47DDB" w:rsidRPr="0077108B">
        <w:t>T</w:t>
      </w:r>
      <w:r w:rsidR="00204124" w:rsidRPr="0077108B">
        <w:t>eam</w:t>
      </w:r>
      <w:r w:rsidR="00F47DDB" w:rsidRPr="0077108B">
        <w:t xml:space="preserve"> (SLT)</w:t>
      </w:r>
      <w:r w:rsidR="00204124" w:rsidRPr="0077108B">
        <w:t xml:space="preserve">, which is comprised of </w:t>
      </w:r>
      <w:r w:rsidR="00CF5F39" w:rsidRPr="0077108B">
        <w:t xml:space="preserve">the individuals listed in </w:t>
      </w:r>
      <w:r w:rsidR="00251B7E" w:rsidRPr="0077108B">
        <w:fldChar w:fldCharType="begin"/>
      </w:r>
      <w:r w:rsidR="00251B7E" w:rsidRPr="0077108B">
        <w:instrText xml:space="preserve"> REF _Ref120216735 \h </w:instrText>
      </w:r>
      <w:r w:rsidR="00251B7E" w:rsidRPr="0077108B">
        <w:fldChar w:fldCharType="separate"/>
      </w:r>
      <w:r w:rsidR="00D01DC6" w:rsidRPr="0077108B">
        <w:t xml:space="preserve">Box </w:t>
      </w:r>
      <w:r w:rsidR="00D01DC6">
        <w:rPr>
          <w:noProof/>
        </w:rPr>
        <w:t>6</w:t>
      </w:r>
      <w:r w:rsidR="00251B7E" w:rsidRPr="0077108B">
        <w:fldChar w:fldCharType="end"/>
      </w:r>
      <w:r w:rsidR="00A742D8" w:rsidRPr="0077108B">
        <w:t>.</w:t>
      </w:r>
      <w:r w:rsidR="00691FE2" w:rsidRPr="0077108B">
        <w:t xml:space="preserve">  The agenda items are crucially important to SUNYMEU </w:t>
      </w:r>
      <w:r w:rsidR="00F47DDB" w:rsidRPr="0077108B">
        <w:t>and therefore</w:t>
      </w:r>
      <w:r w:rsidR="00682A96" w:rsidRPr="0077108B">
        <w:t xml:space="preserve"> recognizes a</w:t>
      </w:r>
      <w:r w:rsidR="001C238D" w:rsidRPr="0077108B">
        <w:t xml:space="preserve">nd </w:t>
      </w:r>
      <w:r w:rsidR="00335FB5" w:rsidRPr="0077108B">
        <w:t>honours</w:t>
      </w:r>
      <w:r w:rsidR="001C238D" w:rsidRPr="0077108B">
        <w:t xml:space="preserve"> the extraordinary agenda writers</w:t>
      </w:r>
      <w:r w:rsidR="001935E2" w:rsidRPr="0077108B">
        <w:t xml:space="preserve"> by including </w:t>
      </w:r>
      <w:r w:rsidR="00023217" w:rsidRPr="0077108B">
        <w:t>outstanding, distinguished, and superior</w:t>
      </w:r>
      <w:r w:rsidR="00682A96" w:rsidRPr="0077108B">
        <w:t xml:space="preserve"> </w:t>
      </w:r>
      <w:r w:rsidR="001B166D" w:rsidRPr="0077108B">
        <w:t xml:space="preserve">agenda </w:t>
      </w:r>
      <w:r w:rsidR="00682A96" w:rsidRPr="0077108B">
        <w:t>awards</w:t>
      </w:r>
      <w:r w:rsidR="00FF1992" w:rsidRPr="0077108B">
        <w:t>.</w:t>
      </w:r>
      <w:r w:rsidR="00A07B3A" w:rsidRPr="0077108B">
        <w:t xml:space="preserve">  </w:t>
      </w:r>
    </w:p>
    <w:p w14:paraId="512CE6A1" w14:textId="42989C1C" w:rsidR="002F24B7" w:rsidRPr="0077108B" w:rsidRDefault="002F24B7">
      <w:r w:rsidRPr="0077108B">
        <w:br w:type="page"/>
      </w:r>
    </w:p>
    <w:p w14:paraId="626C21BC" w14:textId="22147455" w:rsidR="00DC328E" w:rsidRPr="0077108B" w:rsidRDefault="00D37AB7" w:rsidP="00DC328E">
      <w:pPr>
        <w:pStyle w:val="Heading1"/>
        <w:ind w:left="0"/>
      </w:pPr>
      <w:bookmarkStart w:id="122" w:name="_Ref121143321"/>
      <w:bookmarkStart w:id="123" w:name="_Toc196681643"/>
      <w:r w:rsidRPr="0077108B">
        <w:lastRenderedPageBreak/>
        <w:t xml:space="preserve">Writing the Proposal and the </w:t>
      </w:r>
      <w:r w:rsidR="00DC328E" w:rsidRPr="0077108B">
        <w:t>Agenda-Setting Process</w:t>
      </w:r>
      <w:bookmarkEnd w:id="122"/>
      <w:bookmarkEnd w:id="123"/>
    </w:p>
    <w:p w14:paraId="01C59DC8" w14:textId="74A5C58D" w:rsidR="00D37AB7" w:rsidRPr="0077108B" w:rsidRDefault="00D37AB7" w:rsidP="00D37AB7">
      <w:pPr>
        <w:pStyle w:val="Heading2"/>
      </w:pPr>
      <w:bookmarkStart w:id="124" w:name="_Toc196681644"/>
      <w:r w:rsidRPr="0077108B">
        <w:t>Researching and writing a proposal for consideration on SUNYMEU’s agenda</w:t>
      </w:r>
      <w:bookmarkEnd w:id="124"/>
    </w:p>
    <w:p w14:paraId="258C8956" w14:textId="1B7D7100" w:rsidR="00D37AB7" w:rsidRPr="0077108B" w:rsidRDefault="00D37AB7" w:rsidP="00D37AB7">
      <w:pPr>
        <w:pStyle w:val="Heading2"/>
      </w:pPr>
    </w:p>
    <w:p w14:paraId="3664CECA" w14:textId="3558988F" w:rsidR="00D37AB7" w:rsidRPr="0077108B" w:rsidRDefault="00D37AB7" w:rsidP="009A3195">
      <w:pPr>
        <w:pStyle w:val="Heading3"/>
        <w:ind w:left="0"/>
      </w:pPr>
      <w:bookmarkStart w:id="125" w:name="_Toc196681645"/>
      <w:r w:rsidRPr="0077108B">
        <w:t>Start Early!</w:t>
      </w:r>
      <w:bookmarkEnd w:id="125"/>
      <w:r w:rsidRPr="0077108B">
        <w:t xml:space="preserve">  </w:t>
      </w:r>
    </w:p>
    <w:p w14:paraId="1542B489" w14:textId="77777777" w:rsidR="00D37AB7" w:rsidRPr="0077108B" w:rsidRDefault="00D37AB7" w:rsidP="00D37AB7">
      <w:pPr>
        <w:pStyle w:val="Heading3"/>
        <w:ind w:left="0"/>
      </w:pPr>
    </w:p>
    <w:p w14:paraId="54C4F0FB" w14:textId="6F62DF4C" w:rsidR="00D37AB7" w:rsidRPr="0077108B" w:rsidRDefault="00D37AB7" w:rsidP="009A3195">
      <w:pPr>
        <w:pStyle w:val="Heading3"/>
        <w:ind w:left="0"/>
      </w:pPr>
      <w:bookmarkStart w:id="126" w:name="_Toc196681646"/>
      <w:r w:rsidRPr="0077108B">
        <w:t>Research with a purpose!</w:t>
      </w:r>
      <w:bookmarkEnd w:id="126"/>
    </w:p>
    <w:p w14:paraId="3F1D5009" w14:textId="77777777" w:rsidR="00D53061" w:rsidRPr="0077108B" w:rsidRDefault="00D53061" w:rsidP="00D37AB7">
      <w:pPr>
        <w:rPr>
          <w:b/>
          <w:bCs/>
          <w:sz w:val="28"/>
          <w:szCs w:val="28"/>
        </w:rPr>
      </w:pPr>
    </w:p>
    <w:p w14:paraId="17EAA592" w14:textId="1DD47717" w:rsidR="00D37AB7" w:rsidRPr="0077108B" w:rsidRDefault="00D37AB7" w:rsidP="00D37AB7">
      <w:r w:rsidRPr="0077108B">
        <w:t xml:space="preserve">Research the government of your member state.  Go to the government’s website and the political party website (of your alter ego).  See what their priorities are. What are they saying about how the EU can help solve this policy dilemma.  What is their concern?  Why is that their concern? </w:t>
      </w:r>
    </w:p>
    <w:p w14:paraId="1FDE94BA" w14:textId="77777777" w:rsidR="00D37AB7" w:rsidRPr="0077108B" w:rsidRDefault="00D37AB7" w:rsidP="00D37AB7">
      <w:pPr>
        <w:pStyle w:val="Heading3"/>
        <w:ind w:left="0"/>
      </w:pPr>
    </w:p>
    <w:p w14:paraId="38FC705F" w14:textId="7E1E790D" w:rsidR="00D37AB7" w:rsidRPr="0077108B" w:rsidRDefault="00D37AB7" w:rsidP="00D37AB7">
      <w:r w:rsidRPr="0077108B">
        <w:t>Questions to consider</w:t>
      </w:r>
      <w:r w:rsidR="00D53061" w:rsidRPr="0077108B">
        <w:t>:</w:t>
      </w:r>
    </w:p>
    <w:p w14:paraId="476FCD52" w14:textId="77777777" w:rsidR="00D37AB7" w:rsidRPr="0077108B" w:rsidRDefault="00D37AB7" w:rsidP="00D37AB7">
      <w:pPr>
        <w:pStyle w:val="Heading3"/>
        <w:ind w:left="0"/>
        <w:rPr>
          <w:i w:val="0"/>
          <w:iCs/>
        </w:rPr>
      </w:pPr>
    </w:p>
    <w:p w14:paraId="27249057" w14:textId="0948F8F8" w:rsidR="00D37AB7" w:rsidRPr="0077108B" w:rsidRDefault="00D37AB7" w:rsidP="00D37AB7">
      <w:pPr>
        <w:pStyle w:val="ListParagraph"/>
        <w:numPr>
          <w:ilvl w:val="0"/>
          <w:numId w:val="43"/>
        </w:numPr>
        <w:jc w:val="both"/>
      </w:pPr>
      <w:r w:rsidRPr="0077108B">
        <w:t xml:space="preserve">What are your government’s concern with respect to the EU?  </w:t>
      </w:r>
    </w:p>
    <w:p w14:paraId="40C2335F" w14:textId="77777777" w:rsidR="00D37AB7" w:rsidRPr="0077108B" w:rsidRDefault="00D37AB7" w:rsidP="00D37AB7">
      <w:pPr>
        <w:pStyle w:val="ListParagraph"/>
        <w:numPr>
          <w:ilvl w:val="0"/>
          <w:numId w:val="43"/>
        </w:numPr>
        <w:jc w:val="both"/>
      </w:pPr>
      <w:r w:rsidRPr="0077108B">
        <w:t xml:space="preserve">What is </w:t>
      </w:r>
      <w:proofErr w:type="gramStart"/>
      <w:r w:rsidRPr="0077108B">
        <w:t>your</w:t>
      </w:r>
      <w:proofErr w:type="gramEnd"/>
      <w:r w:rsidRPr="0077108B">
        <w:t xml:space="preserve"> alter ego’s political party and what is the party’s ideological position on the political spectrum (for example, Center-Right? Far Right?  Center-Left?  Far Left?)</w:t>
      </w:r>
    </w:p>
    <w:p w14:paraId="75398E36" w14:textId="77777777" w:rsidR="00D37AB7" w:rsidRPr="0077108B" w:rsidRDefault="00D37AB7" w:rsidP="00D37AB7">
      <w:pPr>
        <w:pStyle w:val="ListParagraph"/>
        <w:numPr>
          <w:ilvl w:val="0"/>
          <w:numId w:val="43"/>
        </w:numPr>
        <w:jc w:val="both"/>
      </w:pPr>
      <w:r w:rsidRPr="0077108B">
        <w:t xml:space="preserve">Is it a majority or coalition government?  </w:t>
      </w:r>
    </w:p>
    <w:p w14:paraId="3C11B17E" w14:textId="77777777" w:rsidR="00D37AB7" w:rsidRPr="0077108B" w:rsidRDefault="00D37AB7" w:rsidP="00D37AB7">
      <w:pPr>
        <w:pStyle w:val="ListParagraph"/>
        <w:numPr>
          <w:ilvl w:val="0"/>
          <w:numId w:val="43"/>
        </w:numPr>
        <w:jc w:val="both"/>
      </w:pPr>
      <w:r w:rsidRPr="0077108B">
        <w:t>If it is a coalition government, which political party is the HOG? Which political party is the foreign minister? And so forth…</w:t>
      </w:r>
    </w:p>
    <w:p w14:paraId="0DD2FCA1" w14:textId="77777777" w:rsidR="00D37AB7" w:rsidRPr="0077108B" w:rsidRDefault="00D37AB7" w:rsidP="00D37AB7">
      <w:pPr>
        <w:jc w:val="both"/>
      </w:pPr>
    </w:p>
    <w:p w14:paraId="7DBE3D6A" w14:textId="0B9CA882" w:rsidR="00D37AB7" w:rsidRPr="0077108B" w:rsidRDefault="00D37AB7" w:rsidP="00D37AB7">
      <w:pPr>
        <w:rPr>
          <w:szCs w:val="24"/>
        </w:rPr>
      </w:pPr>
      <w:bookmarkStart w:id="127" w:name="_Toc196681647"/>
      <w:r w:rsidRPr="0077108B">
        <w:rPr>
          <w:rStyle w:val="Heading3Char"/>
          <w:rFonts w:eastAsiaTheme="minorHAnsi"/>
        </w:rPr>
        <w:t xml:space="preserve">Write </w:t>
      </w:r>
      <w:r w:rsidR="005C1566" w:rsidRPr="0077108B">
        <w:rPr>
          <w:rStyle w:val="Heading3Char"/>
          <w:rFonts w:eastAsiaTheme="minorHAnsi"/>
        </w:rPr>
        <w:t xml:space="preserve">the </w:t>
      </w:r>
      <w:r w:rsidRPr="0077108B">
        <w:rPr>
          <w:rStyle w:val="Heading3Char"/>
          <w:rFonts w:eastAsiaTheme="minorHAnsi"/>
        </w:rPr>
        <w:t>title!</w:t>
      </w:r>
      <w:bookmarkEnd w:id="127"/>
      <w:r w:rsidRPr="0077108B">
        <w:rPr>
          <w:b/>
          <w:bCs/>
          <w:sz w:val="28"/>
          <w:szCs w:val="28"/>
        </w:rPr>
        <w:br/>
      </w:r>
      <w:r w:rsidRPr="0077108B">
        <w:rPr>
          <w:szCs w:val="24"/>
        </w:rPr>
        <w:t xml:space="preserve">The title should be descriptive of your </w:t>
      </w:r>
      <w:r w:rsidR="00D53061" w:rsidRPr="0077108B">
        <w:rPr>
          <w:szCs w:val="24"/>
        </w:rPr>
        <w:t xml:space="preserve">government’s </w:t>
      </w:r>
      <w:r w:rsidRPr="0077108B">
        <w:rPr>
          <w:szCs w:val="24"/>
        </w:rPr>
        <w:t xml:space="preserve">proposal.  This means </w:t>
      </w:r>
      <w:r w:rsidR="00B3031B" w:rsidRPr="0077108B">
        <w:rPr>
          <w:szCs w:val="24"/>
        </w:rPr>
        <w:t>your team should not attempt to be brief – make the title long enough to be descriptive.</w:t>
      </w:r>
      <w:r w:rsidRPr="0077108B">
        <w:rPr>
          <w:szCs w:val="24"/>
        </w:rPr>
        <w:t xml:space="preserve">  Anyone reading your proposal’s title should know exactly what you</w:t>
      </w:r>
      <w:r w:rsidR="005C1566" w:rsidRPr="0077108B">
        <w:rPr>
          <w:szCs w:val="24"/>
        </w:rPr>
        <w:t xml:space="preserve"> </w:t>
      </w:r>
      <w:r w:rsidRPr="0077108B">
        <w:rPr>
          <w:szCs w:val="24"/>
        </w:rPr>
        <w:t>are trying to accomplish.</w:t>
      </w:r>
      <w:r w:rsidR="005C1566" w:rsidRPr="0077108B">
        <w:rPr>
          <w:szCs w:val="24"/>
        </w:rPr>
        <w:t xml:space="preserve"> </w:t>
      </w:r>
    </w:p>
    <w:p w14:paraId="7B1113B9" w14:textId="2138EB51" w:rsidR="00D37AB7" w:rsidRPr="0077108B" w:rsidRDefault="00D37AB7" w:rsidP="00D37AB7">
      <w:pPr>
        <w:jc w:val="both"/>
        <w:rPr>
          <w:b/>
          <w:bCs/>
          <w:sz w:val="28"/>
          <w:szCs w:val="28"/>
        </w:rPr>
      </w:pPr>
    </w:p>
    <w:p w14:paraId="1FA8536D" w14:textId="0745B41A" w:rsidR="00D53061" w:rsidRPr="0077108B" w:rsidRDefault="00D53061" w:rsidP="009A3195">
      <w:pPr>
        <w:pStyle w:val="Heading3"/>
        <w:ind w:left="0"/>
      </w:pPr>
      <w:bookmarkStart w:id="128" w:name="_Toc196681648"/>
      <w:r w:rsidRPr="0077108B">
        <w:t>Writing the background!</w:t>
      </w:r>
      <w:bookmarkEnd w:id="128"/>
    </w:p>
    <w:p w14:paraId="181AFC66" w14:textId="3CC87D06" w:rsidR="00D53061" w:rsidRPr="0077108B" w:rsidRDefault="006E6D46" w:rsidP="00B16930">
      <w:r w:rsidRPr="0077108B">
        <w:t>The background is a narrative about the nature of the problem</w:t>
      </w:r>
      <w:r w:rsidR="001B7D99" w:rsidRPr="0077108B">
        <w:t xml:space="preserve"> that your delegation has identified</w:t>
      </w:r>
      <w:r w:rsidR="00FA6CF1" w:rsidRPr="0077108B">
        <w:t>.  The problem is one that lends itself to EU involvement</w:t>
      </w:r>
      <w:r w:rsidR="00A067C9" w:rsidRPr="0077108B">
        <w:t xml:space="preserve">.  Specifically, to what extent does the Member State think </w:t>
      </w:r>
      <w:r w:rsidR="004448D2" w:rsidRPr="0077108B">
        <w:t>that the EU</w:t>
      </w:r>
      <w:r w:rsidR="00A067C9" w:rsidRPr="0077108B">
        <w:t xml:space="preserve"> is needed to </w:t>
      </w:r>
      <w:r w:rsidR="004448D2" w:rsidRPr="0077108B">
        <w:t>provide a solution to the problem?</w:t>
      </w:r>
      <w:r w:rsidR="00D64E03" w:rsidRPr="0077108B">
        <w:t xml:space="preserve"> </w:t>
      </w:r>
      <w:r w:rsidR="00B16930" w:rsidRPr="0077108B">
        <w:t xml:space="preserve">Include data, context, historical background, and so forth.  The SUNYMEU Leadership Team </w:t>
      </w:r>
      <w:r w:rsidR="006D6D89" w:rsidRPr="0077108B">
        <w:t>may</w:t>
      </w:r>
      <w:r w:rsidR="00B16930" w:rsidRPr="0077108B">
        <w:t xml:space="preserve"> only consider proposals that include sufficient detail.  </w:t>
      </w:r>
      <w:r w:rsidRPr="0077108B">
        <w:t xml:space="preserve"> </w:t>
      </w:r>
    </w:p>
    <w:p w14:paraId="09FDEE00" w14:textId="77777777" w:rsidR="000350AE" w:rsidRPr="0077108B" w:rsidRDefault="000350AE" w:rsidP="00B16930"/>
    <w:p w14:paraId="346C9E9B" w14:textId="19F9AD3E" w:rsidR="000350AE" w:rsidRPr="0077108B" w:rsidRDefault="000350AE" w:rsidP="009A3195">
      <w:pPr>
        <w:pStyle w:val="Heading3"/>
        <w:ind w:left="0"/>
      </w:pPr>
      <w:bookmarkStart w:id="129" w:name="_Toc196681649"/>
      <w:r w:rsidRPr="0077108B">
        <w:t>Offer recommendations!</w:t>
      </w:r>
      <w:bookmarkEnd w:id="129"/>
    </w:p>
    <w:p w14:paraId="698273DB" w14:textId="11B49659" w:rsidR="00D37AB7" w:rsidRDefault="000130F7" w:rsidP="00D37AB7">
      <w:pPr>
        <w:jc w:val="both"/>
      </w:pPr>
      <w:r w:rsidRPr="0077108B">
        <w:t xml:space="preserve">Break recommendations down into subunits 1, 2, 3...n).  The recommendations should include a call for action; specify the appropriate authority </w:t>
      </w:r>
      <w:r w:rsidR="00E83898" w:rsidRPr="0077108B">
        <w:t>that should</w:t>
      </w:r>
      <w:r w:rsidRPr="0077108B">
        <w:t xml:space="preserve"> </w:t>
      </w:r>
      <w:proofErr w:type="gramStart"/>
      <w:r w:rsidRPr="0077108B">
        <w:t>take action</w:t>
      </w:r>
      <w:proofErr w:type="gramEnd"/>
      <w:r w:rsidRPr="0077108B">
        <w:t xml:space="preserve"> - for example, "The Commission should consult the relevant parties and produce a report with a recommendation by this date."</w:t>
      </w:r>
    </w:p>
    <w:p w14:paraId="7F17AFE5" w14:textId="4AC3DB1A" w:rsidR="00335FB5" w:rsidRDefault="00335FB5">
      <w:r>
        <w:br w:type="page"/>
      </w:r>
    </w:p>
    <w:p w14:paraId="390D3139" w14:textId="3E35977E" w:rsidR="00D37AB7" w:rsidRPr="0077108B" w:rsidRDefault="00D37AB7" w:rsidP="00D37AB7">
      <w:pPr>
        <w:pStyle w:val="Heading2"/>
      </w:pPr>
      <w:bookmarkStart w:id="130" w:name="_Toc196681650"/>
      <w:r w:rsidRPr="0077108B">
        <w:lastRenderedPageBreak/>
        <w:t>Role of the SUNYMEU Leadership Team</w:t>
      </w:r>
      <w:bookmarkEnd w:id="130"/>
    </w:p>
    <w:p w14:paraId="5C1CA3B2" w14:textId="5282B1DF" w:rsidR="00A07B3A" w:rsidRPr="0077108B" w:rsidRDefault="00A07B3A" w:rsidP="002F247C">
      <w:pPr>
        <w:jc w:val="both"/>
      </w:pPr>
      <w:r w:rsidRPr="0077108B">
        <w:t xml:space="preserve">The </w:t>
      </w:r>
      <w:r w:rsidR="006D605C" w:rsidRPr="0077108B">
        <w:t xml:space="preserve">work of the </w:t>
      </w:r>
      <w:r w:rsidRPr="0077108B">
        <w:t xml:space="preserve">SUNYMEU Leadership Team </w:t>
      </w:r>
      <w:r w:rsidR="008B4ADB" w:rsidRPr="0077108B">
        <w:t xml:space="preserve">(SLT) </w:t>
      </w:r>
      <w:r w:rsidR="006D605C" w:rsidRPr="0077108B">
        <w:t xml:space="preserve">is crucial to the </w:t>
      </w:r>
      <w:r w:rsidR="00E83898" w:rsidRPr="0077108B">
        <w:t xml:space="preserve">smooth </w:t>
      </w:r>
      <w:r w:rsidR="006D605C" w:rsidRPr="0077108B">
        <w:t xml:space="preserve">functioning of SUNYMEU.  The SUNYMEU Leadership Team is selected by the </w:t>
      </w:r>
      <w:r w:rsidR="003E3F09">
        <w:t>IEUSS</w:t>
      </w:r>
      <w:r w:rsidR="006D605C" w:rsidRPr="0077108B">
        <w:t>, with advice and consultation from the SUNYMEU Faculty Directors</w:t>
      </w:r>
      <w:r w:rsidR="00F6306C" w:rsidRPr="0077108B">
        <w:t xml:space="preserve"> from (typically) </w:t>
      </w:r>
      <w:r w:rsidR="00EB05E7" w:rsidRPr="0077108B">
        <w:t xml:space="preserve">a pool of </w:t>
      </w:r>
      <w:r w:rsidR="00F6306C" w:rsidRPr="0077108B">
        <w:t xml:space="preserve">veteran SUNYMEU participants who indicated on the </w:t>
      </w:r>
      <w:r w:rsidR="00B20B03" w:rsidRPr="0077108B">
        <w:t>Member State/alter egos</w:t>
      </w:r>
      <w:r w:rsidR="00F6306C" w:rsidRPr="0077108B">
        <w:t xml:space="preserve"> survey </w:t>
      </w:r>
      <w:r w:rsidR="00F73E09" w:rsidRPr="0077108B">
        <w:t>they were interested in these roles</w:t>
      </w:r>
      <w:r w:rsidR="006D605C" w:rsidRPr="0077108B">
        <w:t xml:space="preserve">.  The </w:t>
      </w:r>
      <w:r w:rsidR="008B4ADB" w:rsidRPr="0077108B">
        <w:t>SLT</w:t>
      </w:r>
      <w:r w:rsidR="006D605C" w:rsidRPr="0077108B">
        <w:t xml:space="preserve"> is intercollegiate</w:t>
      </w:r>
      <w:r w:rsidR="00F73E09" w:rsidRPr="0077108B">
        <w:t>, sometimes the participants live in two or more different time zones, and therefore the team relies heavily on electronic communication and so forth</w:t>
      </w:r>
      <w:r w:rsidR="006D605C" w:rsidRPr="0077108B">
        <w:t xml:space="preserve">. </w:t>
      </w:r>
      <w:r w:rsidR="00F73E09" w:rsidRPr="0077108B">
        <w:t xml:space="preserve">(See </w:t>
      </w:r>
      <w:r w:rsidR="00F73E09" w:rsidRPr="0077108B">
        <w:fldChar w:fldCharType="begin"/>
      </w:r>
      <w:r w:rsidR="00F73E09" w:rsidRPr="0077108B">
        <w:instrText xml:space="preserve"> REF _Ref120216735 \h </w:instrText>
      </w:r>
      <w:r w:rsidR="00F73E09" w:rsidRPr="0077108B">
        <w:fldChar w:fldCharType="separate"/>
      </w:r>
      <w:r w:rsidR="00D01DC6" w:rsidRPr="0077108B">
        <w:t xml:space="preserve">Box </w:t>
      </w:r>
      <w:r w:rsidR="00D01DC6">
        <w:rPr>
          <w:noProof/>
        </w:rPr>
        <w:t>6</w:t>
      </w:r>
      <w:r w:rsidR="00F73E09" w:rsidRPr="0077108B">
        <w:fldChar w:fldCharType="end"/>
      </w:r>
      <w:r w:rsidR="00F73E09" w:rsidRPr="0077108B">
        <w:t>.)</w:t>
      </w:r>
    </w:p>
    <w:p w14:paraId="4EA0EC96" w14:textId="77777777" w:rsidR="00CF5F39" w:rsidRPr="0077108B" w:rsidRDefault="00CF5F39" w:rsidP="002F247C">
      <w:pPr>
        <w:jc w:val="both"/>
      </w:pPr>
    </w:p>
    <w:p w14:paraId="78A94B57" w14:textId="14998822" w:rsidR="00CF5F39" w:rsidRPr="0077108B" w:rsidRDefault="00251B7E" w:rsidP="00251B7E">
      <w:pPr>
        <w:pStyle w:val="Caption"/>
      </w:pPr>
      <w:bookmarkStart w:id="131" w:name="_Ref120216735"/>
      <w:bookmarkStart w:id="132" w:name="_Toc196681713"/>
      <w:r w:rsidRPr="0077108B">
        <w:t xml:space="preserve">Box </w:t>
      </w:r>
      <w:r w:rsidRPr="0077108B">
        <w:fldChar w:fldCharType="begin"/>
      </w:r>
      <w:r w:rsidRPr="0077108B">
        <w:instrText xml:space="preserve"> SEQ Box \* ARABIC </w:instrText>
      </w:r>
      <w:r w:rsidRPr="0077108B">
        <w:fldChar w:fldCharType="separate"/>
      </w:r>
      <w:r w:rsidR="00D01DC6">
        <w:rPr>
          <w:noProof/>
        </w:rPr>
        <w:t>6</w:t>
      </w:r>
      <w:r w:rsidRPr="0077108B">
        <w:fldChar w:fldCharType="end"/>
      </w:r>
      <w:bookmarkEnd w:id="131"/>
      <w:r w:rsidRPr="0077108B">
        <w:t xml:space="preserve"> SUNYMEU Leadership Team</w:t>
      </w:r>
      <w:bookmarkEnd w:id="132"/>
      <w:r w:rsidR="00280BB2">
        <w:t xml:space="preserve">  </w:t>
      </w:r>
    </w:p>
    <w:tbl>
      <w:tblPr>
        <w:tblStyle w:val="TableGrid"/>
        <w:tblW w:w="0" w:type="auto"/>
        <w:tblLook w:val="04A0" w:firstRow="1" w:lastRow="0" w:firstColumn="1" w:lastColumn="0" w:noHBand="0" w:noVBand="1"/>
      </w:tblPr>
      <w:tblGrid>
        <w:gridCol w:w="8910"/>
      </w:tblGrid>
      <w:tr w:rsidR="00CF5F39" w:rsidRPr="0077108B" w14:paraId="08C061BB" w14:textId="77777777" w:rsidTr="00CF5F39">
        <w:tc>
          <w:tcPr>
            <w:tcW w:w="8910" w:type="dxa"/>
          </w:tcPr>
          <w:p w14:paraId="2D3E8B4B" w14:textId="688673CF" w:rsidR="003E3F09" w:rsidRDefault="003E3F09" w:rsidP="003E3F09">
            <w:pPr>
              <w:pStyle w:val="ListParagraph"/>
              <w:ind w:left="720"/>
              <w:jc w:val="both"/>
            </w:pPr>
            <w:r>
              <w:t>Six Members</w:t>
            </w:r>
          </w:p>
          <w:p w14:paraId="21D759DF" w14:textId="77777777" w:rsidR="003E3F09" w:rsidRDefault="003E3F09" w:rsidP="003E3F09">
            <w:pPr>
              <w:pStyle w:val="ListParagraph"/>
              <w:ind w:left="720"/>
              <w:jc w:val="both"/>
            </w:pPr>
          </w:p>
          <w:p w14:paraId="4364A6DF" w14:textId="7AEE9106" w:rsidR="00CF5F39" w:rsidRPr="0077108B" w:rsidRDefault="00251B7E" w:rsidP="00C15A3B">
            <w:pPr>
              <w:pStyle w:val="ListParagraph"/>
              <w:numPr>
                <w:ilvl w:val="0"/>
                <w:numId w:val="20"/>
              </w:numPr>
              <w:jc w:val="both"/>
            </w:pPr>
            <w:r w:rsidRPr="0077108B">
              <w:t>European Council President</w:t>
            </w:r>
          </w:p>
          <w:p w14:paraId="6E900C27" w14:textId="77777777" w:rsidR="00251B7E" w:rsidRPr="0077108B" w:rsidRDefault="00251B7E" w:rsidP="00C15A3B">
            <w:pPr>
              <w:pStyle w:val="ListParagraph"/>
              <w:numPr>
                <w:ilvl w:val="0"/>
                <w:numId w:val="20"/>
              </w:numPr>
              <w:jc w:val="both"/>
            </w:pPr>
            <w:r w:rsidRPr="0077108B">
              <w:t>European Commission President</w:t>
            </w:r>
          </w:p>
          <w:p w14:paraId="69862213" w14:textId="1500E423" w:rsidR="00251B7E" w:rsidRPr="0077108B" w:rsidRDefault="00251B7E" w:rsidP="00C15A3B">
            <w:pPr>
              <w:pStyle w:val="ListParagraph"/>
              <w:numPr>
                <w:ilvl w:val="0"/>
                <w:numId w:val="20"/>
              </w:numPr>
              <w:jc w:val="both"/>
            </w:pPr>
            <w:r w:rsidRPr="0077108B">
              <w:t>High Representative</w:t>
            </w:r>
            <w:r w:rsidR="00A742D8" w:rsidRPr="0077108B">
              <w:t xml:space="preserve"> of the European Union for Foreign Affairs and Security Policy</w:t>
            </w:r>
          </w:p>
          <w:p w14:paraId="0E5FB571" w14:textId="5E289DD3" w:rsidR="00251B7E" w:rsidRPr="00280BB2" w:rsidRDefault="00251B7E" w:rsidP="00280BB2">
            <w:pPr>
              <w:pStyle w:val="ListParagraph"/>
              <w:numPr>
                <w:ilvl w:val="0"/>
                <w:numId w:val="20"/>
              </w:numPr>
              <w:jc w:val="both"/>
            </w:pPr>
            <w:r w:rsidRPr="0077108B">
              <w:t>Presidency of the Council of the EU</w:t>
            </w:r>
            <w:r w:rsidR="00741802">
              <w:t xml:space="preserve"> (HOG, foreign minister, finance minister</w:t>
            </w:r>
            <w:r w:rsidR="00280BB2">
              <w:t>)</w:t>
            </w:r>
          </w:p>
        </w:tc>
      </w:tr>
    </w:tbl>
    <w:p w14:paraId="537DE43D" w14:textId="77777777" w:rsidR="00CF5F39" w:rsidRPr="0077108B" w:rsidRDefault="00CF5F39" w:rsidP="002F247C">
      <w:pPr>
        <w:jc w:val="both"/>
      </w:pPr>
    </w:p>
    <w:p w14:paraId="4BDF75AF" w14:textId="530F8420" w:rsidR="00F4503D" w:rsidRPr="0077108B" w:rsidRDefault="00FF6BC1" w:rsidP="002F247C">
      <w:pPr>
        <w:jc w:val="both"/>
      </w:pPr>
      <w:r w:rsidRPr="0077108B">
        <w:t xml:space="preserve">The </w:t>
      </w:r>
      <w:r w:rsidR="00280BB2">
        <w:t>Presidency of the Council of the EU (</w:t>
      </w:r>
      <w:r w:rsidR="00B56686" w:rsidRPr="00281313">
        <w:rPr>
          <w:b/>
          <w:bCs/>
        </w:rPr>
        <w:t xml:space="preserve">Cyprus </w:t>
      </w:r>
      <w:r w:rsidR="00280BB2" w:rsidRPr="00281313">
        <w:rPr>
          <w:b/>
          <w:bCs/>
        </w:rPr>
        <w:t>for SUNYMEU 202</w:t>
      </w:r>
      <w:r w:rsidR="00B56686" w:rsidRPr="00281313">
        <w:rPr>
          <w:b/>
          <w:bCs/>
        </w:rPr>
        <w:t>6</w:t>
      </w:r>
      <w:r w:rsidR="00280BB2">
        <w:t xml:space="preserve">) </w:t>
      </w:r>
      <w:r w:rsidR="005B6414">
        <w:t>organizes</w:t>
      </w:r>
      <w:r w:rsidR="00F9748A" w:rsidRPr="0077108B">
        <w:t xml:space="preserve"> leadership meetings and provid</w:t>
      </w:r>
      <w:r w:rsidR="005B6414">
        <w:t>es</w:t>
      </w:r>
      <w:r w:rsidR="00F9748A" w:rsidRPr="0077108B">
        <w:t xml:space="preserve"> support to the leadership team as needed </w:t>
      </w:r>
      <w:r w:rsidR="00071A2C" w:rsidRPr="0077108B">
        <w:t xml:space="preserve">in the months prior to the simulation. </w:t>
      </w:r>
      <w:r w:rsidR="00F4503D" w:rsidRPr="0077108B">
        <w:t>The SUNYMEU leadership team is intercollegiate, and</w:t>
      </w:r>
      <w:r w:rsidRPr="0077108B">
        <w:t xml:space="preserve"> </w:t>
      </w:r>
      <w:r w:rsidR="00F4503D" w:rsidRPr="0077108B">
        <w:t>therefore relies on electronic communication</w:t>
      </w:r>
      <w:r w:rsidR="00A15773" w:rsidRPr="0077108B">
        <w:t>, google drive,</w:t>
      </w:r>
      <w:r w:rsidR="00F4503D" w:rsidRPr="0077108B">
        <w:t xml:space="preserve"> and video conferencing</w:t>
      </w:r>
      <w:r w:rsidR="00A15773" w:rsidRPr="0077108B">
        <w:t xml:space="preserve">.  The </w:t>
      </w:r>
      <w:r w:rsidR="00280BB2">
        <w:t>Presidency of the Council of the EU</w:t>
      </w:r>
      <w:r w:rsidR="00A15773" w:rsidRPr="0077108B">
        <w:t xml:space="preserve"> sets up and shares the google drive folder with the leadership team</w:t>
      </w:r>
      <w:r w:rsidR="00B51F3F" w:rsidRPr="0077108B">
        <w:t xml:space="preserve">, video conferencing, and all other support </w:t>
      </w:r>
      <w:r w:rsidR="00281408" w:rsidRPr="0077108B">
        <w:t xml:space="preserve">to do their work </w:t>
      </w:r>
      <w:r w:rsidR="00B51F3F" w:rsidRPr="0077108B">
        <w:t>as needed</w:t>
      </w:r>
      <w:r w:rsidR="00A15773" w:rsidRPr="0077108B">
        <w:t>.</w:t>
      </w:r>
    </w:p>
    <w:p w14:paraId="76C95613" w14:textId="22824E69" w:rsidR="006F2766" w:rsidRPr="0077108B" w:rsidRDefault="006F2766" w:rsidP="002F247C">
      <w:pPr>
        <w:jc w:val="both"/>
      </w:pPr>
    </w:p>
    <w:p w14:paraId="01C07F21" w14:textId="376106E2" w:rsidR="00DC328E" w:rsidRPr="0077108B" w:rsidRDefault="00EC4E8E" w:rsidP="002F247C">
      <w:pPr>
        <w:jc w:val="both"/>
      </w:pPr>
      <w:r w:rsidRPr="0077108B">
        <w:t>After the</w:t>
      </w:r>
      <w:r w:rsidR="006F2766" w:rsidRPr="0077108B">
        <w:t xml:space="preserve"> </w:t>
      </w:r>
      <w:r w:rsidR="008B4ADB" w:rsidRPr="0077108B">
        <w:t>SLT</w:t>
      </w:r>
      <w:r w:rsidR="006F2766" w:rsidRPr="0077108B">
        <w:t xml:space="preserve"> </w:t>
      </w:r>
      <w:r w:rsidRPr="0077108B">
        <w:t>edits/amalgamates/selects the agenda items, th</w:t>
      </w:r>
      <w:r w:rsidR="002E50F2">
        <w:t>is group</w:t>
      </w:r>
      <w:r w:rsidRPr="0077108B">
        <w:t xml:space="preserve"> produce</w:t>
      </w:r>
      <w:r w:rsidR="002E50F2">
        <w:t>s</w:t>
      </w:r>
      <w:r w:rsidRPr="0077108B">
        <w:t xml:space="preserve"> an agenda document, which includes the agenda item assigned </w:t>
      </w:r>
      <w:r w:rsidR="007A3364" w:rsidRPr="0077108B">
        <w:t xml:space="preserve">to each of the </w:t>
      </w:r>
      <w:r w:rsidR="00280BB2">
        <w:t>three</w:t>
      </w:r>
      <w:r w:rsidR="007A3364" w:rsidRPr="0077108B">
        <w:t xml:space="preserve"> functional groups</w:t>
      </w:r>
      <w:r w:rsidRPr="0077108B">
        <w:t xml:space="preserve"> (European Council, FAC, </w:t>
      </w:r>
      <w:proofErr w:type="spellStart"/>
      <w:r w:rsidRPr="0077108B">
        <w:t>EcoFin</w:t>
      </w:r>
      <w:proofErr w:type="spellEnd"/>
      <w:r w:rsidR="00280BB2">
        <w:t>)</w:t>
      </w:r>
      <w:r w:rsidR="007A3364" w:rsidRPr="0077108B">
        <w:t xml:space="preserve">. </w:t>
      </w:r>
    </w:p>
    <w:p w14:paraId="613B80C1" w14:textId="42C74CCF" w:rsidR="001704E0" w:rsidRPr="0077108B" w:rsidRDefault="001704E0" w:rsidP="002F247C">
      <w:pPr>
        <w:jc w:val="both"/>
      </w:pPr>
    </w:p>
    <w:p w14:paraId="0ED67EF9" w14:textId="343267B2" w:rsidR="00DC328E" w:rsidRPr="0077108B" w:rsidRDefault="00DC328E" w:rsidP="00DC328E">
      <w:pPr>
        <w:pStyle w:val="Heading2"/>
      </w:pPr>
      <w:bookmarkStart w:id="133" w:name="_Toc196681651"/>
      <w:r w:rsidRPr="0077108B">
        <w:t xml:space="preserve">Step-by-step explanation of the </w:t>
      </w:r>
      <w:r w:rsidR="001704E0" w:rsidRPr="0077108B">
        <w:t>proposal process (for consideration as an agenda item)</w:t>
      </w:r>
      <w:bookmarkEnd w:id="133"/>
    </w:p>
    <w:p w14:paraId="7F757800" w14:textId="77777777" w:rsidR="00723BF9" w:rsidRPr="0077108B" w:rsidRDefault="00723BF9" w:rsidP="002F247C">
      <w:pPr>
        <w:jc w:val="both"/>
        <w:rPr>
          <w:b/>
          <w:bCs/>
        </w:rPr>
      </w:pPr>
    </w:p>
    <w:p w14:paraId="0DD8472D" w14:textId="382BCD5A" w:rsidR="00E26D1A" w:rsidRPr="0077108B" w:rsidRDefault="00DC328E" w:rsidP="002F247C">
      <w:pPr>
        <w:jc w:val="both"/>
      </w:pPr>
      <w:r w:rsidRPr="0077108B">
        <w:rPr>
          <w:b/>
          <w:bCs/>
        </w:rPr>
        <w:t>Step 1:</w:t>
      </w:r>
      <w:r w:rsidRPr="0077108B">
        <w:t xml:space="preserve">  Delegations submit </w:t>
      </w:r>
      <w:r w:rsidR="00C11CDD" w:rsidRPr="0077108B">
        <w:t>proposal for consideration</w:t>
      </w:r>
      <w:r w:rsidR="00C15A3B" w:rsidRPr="0077108B">
        <w:t xml:space="preserve"> through google forms. </w:t>
      </w:r>
      <w:r w:rsidR="00E26D1A" w:rsidRPr="0077108B">
        <w:t xml:space="preserve">(See  </w:t>
      </w:r>
      <w:r w:rsidR="00E26D1A" w:rsidRPr="0077108B">
        <w:fldChar w:fldCharType="begin"/>
      </w:r>
      <w:r w:rsidR="00E26D1A" w:rsidRPr="0077108B">
        <w:instrText xml:space="preserve"> REF _Ref121137996 \h </w:instrText>
      </w:r>
      <w:r w:rsidR="00E26D1A" w:rsidRPr="0077108B">
        <w:fldChar w:fldCharType="separate"/>
      </w:r>
      <w:r w:rsidR="00D01DC6" w:rsidRPr="0077108B">
        <w:t xml:space="preserve">Figure </w:t>
      </w:r>
      <w:r w:rsidR="00D01DC6">
        <w:rPr>
          <w:noProof/>
        </w:rPr>
        <w:t>5</w:t>
      </w:r>
      <w:r w:rsidR="00E26D1A" w:rsidRPr="0077108B">
        <w:fldChar w:fldCharType="end"/>
      </w:r>
      <w:r w:rsidR="00E26D1A" w:rsidRPr="0077108B">
        <w:t>.)</w:t>
      </w:r>
      <w:r w:rsidR="00C15A3B" w:rsidRPr="0077108B">
        <w:t xml:space="preserve"> </w:t>
      </w:r>
      <w:r w:rsidR="00E26D1A" w:rsidRPr="0077108B">
        <w:t>This form is located under the “</w:t>
      </w:r>
      <w:hyperlink r:id="rId54" w:history="1">
        <w:r w:rsidR="00E26D1A" w:rsidRPr="00E47853">
          <w:rPr>
            <w:rStyle w:val="Hyperlink"/>
          </w:rPr>
          <w:t>Forms</w:t>
        </w:r>
      </w:hyperlink>
      <w:r w:rsidR="00E26D1A" w:rsidRPr="0077108B">
        <w:t xml:space="preserve">” tab on the </w:t>
      </w:r>
      <w:hyperlink r:id="rId55" w:history="1">
        <w:r w:rsidR="00E26D1A" w:rsidRPr="007457EE">
          <w:rPr>
            <w:rStyle w:val="Hyperlink"/>
          </w:rPr>
          <w:t>SUNYMEU 202</w:t>
        </w:r>
        <w:r w:rsidR="00B56686" w:rsidRPr="007457EE">
          <w:rPr>
            <w:rStyle w:val="Hyperlink"/>
          </w:rPr>
          <w:t>6</w:t>
        </w:r>
        <w:r w:rsidR="00E26D1A" w:rsidRPr="007457EE">
          <w:rPr>
            <w:rStyle w:val="Hyperlink"/>
          </w:rPr>
          <w:t xml:space="preserve"> websit</w:t>
        </w:r>
        <w:r w:rsidR="00920A72" w:rsidRPr="007457EE">
          <w:rPr>
            <w:rStyle w:val="Hyperlink"/>
          </w:rPr>
          <w:t>e</w:t>
        </w:r>
      </w:hyperlink>
      <w:r w:rsidR="00920A72" w:rsidRPr="0077108B">
        <w:t xml:space="preserve">.  </w:t>
      </w:r>
      <w:r w:rsidR="000B3FE7">
        <w:t xml:space="preserve"> </w:t>
      </w:r>
    </w:p>
    <w:p w14:paraId="0C4B343B" w14:textId="3C1F7AD3" w:rsidR="00A37C20" w:rsidRPr="0077108B" w:rsidRDefault="00A37C20" w:rsidP="002F247C">
      <w:pPr>
        <w:jc w:val="both"/>
      </w:pPr>
    </w:p>
    <w:p w14:paraId="695CD4B2" w14:textId="237ED928" w:rsidR="002A6EB7" w:rsidRPr="0077108B" w:rsidRDefault="002A6EB7" w:rsidP="002A6EB7">
      <w:pPr>
        <w:jc w:val="both"/>
      </w:pPr>
      <w:r w:rsidRPr="0077108B">
        <w:rPr>
          <w:b/>
          <w:bCs/>
        </w:rPr>
        <w:t>Step 2:</w:t>
      </w:r>
      <w:r w:rsidRPr="0077108B">
        <w:t xml:space="preserve">  The</w:t>
      </w:r>
      <w:r w:rsidR="000B3FE7">
        <w:t xml:space="preserve"> IEUSS faculty and student team </w:t>
      </w:r>
      <w:r w:rsidRPr="0077108B">
        <w:t>reads the proposals</w:t>
      </w:r>
      <w:r w:rsidR="00F678FC">
        <w:t xml:space="preserve"> </w:t>
      </w:r>
      <w:r w:rsidR="00135BB6" w:rsidRPr="0077108B">
        <w:t xml:space="preserve">and </w:t>
      </w:r>
      <w:r w:rsidRPr="0077108B">
        <w:t xml:space="preserve">combines </w:t>
      </w:r>
      <w:r w:rsidR="00135BB6" w:rsidRPr="0077108B">
        <w:t xml:space="preserve">similar proposals </w:t>
      </w:r>
      <w:r w:rsidRPr="0077108B">
        <w:t xml:space="preserve">into single agenda items, when possible.  </w:t>
      </w:r>
      <w:r w:rsidR="00C7629A">
        <w:t xml:space="preserve"> </w:t>
      </w:r>
      <w:r w:rsidRPr="0077108B">
        <w:t xml:space="preserve">For example, if more than one proposal is submitted dealing with energy, the </w:t>
      </w:r>
      <w:r w:rsidR="00F678FC">
        <w:t>IEUSS team</w:t>
      </w:r>
      <w:r w:rsidRPr="0077108B">
        <w:t xml:space="preserve"> will rewrite/edit/condense as needed to make one agenda item.</w:t>
      </w:r>
      <w:r w:rsidR="007523DD">
        <w:t xml:space="preserve"> </w:t>
      </w:r>
      <w:r w:rsidRPr="0077108B">
        <w:t xml:space="preserve">(Each member state and/or the European Commission that has submitted </w:t>
      </w:r>
      <w:r w:rsidR="008B2205" w:rsidRPr="0077108B">
        <w:t>a proposal</w:t>
      </w:r>
      <w:r w:rsidRPr="0077108B">
        <w:t xml:space="preserve"> on the subject will be eligible for the SUNYMEU agenda item award.)  The </w:t>
      </w:r>
      <w:r w:rsidR="00F678FC">
        <w:t xml:space="preserve">IEUSS team </w:t>
      </w:r>
      <w:r w:rsidRPr="0077108B">
        <w:t xml:space="preserve">will also rewrite/add background material, if needed, </w:t>
      </w:r>
      <w:r w:rsidR="008B2205" w:rsidRPr="0077108B">
        <w:t>before submitting proposals to the SLT</w:t>
      </w:r>
      <w:r w:rsidRPr="0077108B">
        <w:t>.</w:t>
      </w:r>
    </w:p>
    <w:p w14:paraId="29589884" w14:textId="77777777" w:rsidR="002A6EB7" w:rsidRPr="0077108B" w:rsidRDefault="002A6EB7" w:rsidP="002A6EB7">
      <w:pPr>
        <w:pStyle w:val="ListParagraph"/>
        <w:ind w:left="720"/>
        <w:jc w:val="both"/>
      </w:pPr>
    </w:p>
    <w:p w14:paraId="1348E2B7" w14:textId="243C25EE" w:rsidR="002A6EB7" w:rsidRPr="0077108B" w:rsidRDefault="002A6EB7" w:rsidP="002A6EB7">
      <w:pPr>
        <w:jc w:val="both"/>
      </w:pPr>
      <w:r w:rsidRPr="0077108B">
        <w:rPr>
          <w:b/>
          <w:bCs/>
        </w:rPr>
        <w:t>Step 3:</w:t>
      </w:r>
      <w:r w:rsidRPr="0077108B">
        <w:t xml:space="preserve">  The </w:t>
      </w:r>
      <w:r w:rsidR="00F678FC">
        <w:t>IEUSS team</w:t>
      </w:r>
      <w:r w:rsidRPr="0077108B">
        <w:t xml:space="preserve"> forwards the document created in Step 2 to the SLT.</w:t>
      </w:r>
    </w:p>
    <w:p w14:paraId="14093ED1" w14:textId="77777777" w:rsidR="002A6EB7" w:rsidRPr="0077108B" w:rsidRDefault="002A6EB7" w:rsidP="002A6EB7">
      <w:pPr>
        <w:jc w:val="both"/>
        <w:rPr>
          <w:b/>
          <w:bCs/>
        </w:rPr>
      </w:pPr>
    </w:p>
    <w:p w14:paraId="6E2E4E09" w14:textId="25E912E2" w:rsidR="002A6EB7" w:rsidRDefault="002A6EB7" w:rsidP="002A6EB7">
      <w:pPr>
        <w:jc w:val="both"/>
      </w:pPr>
      <w:r w:rsidRPr="0077108B">
        <w:rPr>
          <w:b/>
          <w:bCs/>
        </w:rPr>
        <w:t>Step 4:</w:t>
      </w:r>
      <w:r w:rsidRPr="0077108B">
        <w:t xml:space="preserve">  The SLT discusses the </w:t>
      </w:r>
      <w:r w:rsidR="00E43488" w:rsidRPr="0077108B">
        <w:t>proposals</w:t>
      </w:r>
      <w:r w:rsidRPr="0077108B">
        <w:t xml:space="preserve">, edits them per their discretion, and </w:t>
      </w:r>
      <w:r w:rsidR="00E43488" w:rsidRPr="0077108B">
        <w:t xml:space="preserve">designates them </w:t>
      </w:r>
      <w:r w:rsidR="00E43488" w:rsidRPr="0077108B">
        <w:lastRenderedPageBreak/>
        <w:t>as</w:t>
      </w:r>
      <w:r w:rsidRPr="0077108B">
        <w:t xml:space="preserve"> agenda items for each of the functional meetings (European Council, FAC, </w:t>
      </w:r>
      <w:r w:rsidR="00F678FC">
        <w:t xml:space="preserve">and </w:t>
      </w:r>
      <w:proofErr w:type="spellStart"/>
      <w:r w:rsidRPr="0077108B">
        <w:t>EcoFin</w:t>
      </w:r>
      <w:proofErr w:type="spellEnd"/>
      <w:r w:rsidRPr="0077108B">
        <w:t>).</w:t>
      </w:r>
    </w:p>
    <w:p w14:paraId="1F619D09" w14:textId="77777777" w:rsidR="00147FF5" w:rsidRDefault="00147FF5" w:rsidP="002A6EB7">
      <w:pPr>
        <w:jc w:val="both"/>
      </w:pPr>
    </w:p>
    <w:p w14:paraId="61A977BB" w14:textId="412DB831" w:rsidR="00147FF5" w:rsidRPr="0077108B" w:rsidRDefault="00147FF5" w:rsidP="002A6EB7">
      <w:pPr>
        <w:jc w:val="both"/>
      </w:pPr>
      <w:r w:rsidRPr="00335FB5">
        <w:rPr>
          <w:b/>
          <w:bCs/>
        </w:rPr>
        <w:t>Step 5:</w:t>
      </w:r>
      <w:r>
        <w:t xml:space="preserve">  The </w:t>
      </w:r>
      <w:r w:rsidR="00F678FC">
        <w:t>Presidency of the European Council</w:t>
      </w:r>
      <w:r>
        <w:t xml:space="preserve"> emails the </w:t>
      </w:r>
      <w:r w:rsidR="00F678FC">
        <w:t>SUNYMEU</w:t>
      </w:r>
      <w:r w:rsidR="00335FB5">
        <w:t xml:space="preserve"> agenda</w:t>
      </w:r>
      <w:r>
        <w:t xml:space="preserve"> to </w:t>
      </w:r>
      <w:r w:rsidR="00AA1C29">
        <w:t>the IEUSS team, which will then email the document to all registered participants and upload to the SUNYMEU 202</w:t>
      </w:r>
      <w:r w:rsidR="00E47853">
        <w:t>6</w:t>
      </w:r>
      <w:r w:rsidR="00AA1C29">
        <w:t xml:space="preserve"> website.</w:t>
      </w:r>
    </w:p>
    <w:p w14:paraId="5B3CB9CB" w14:textId="36DBA2B2" w:rsidR="00AD10DB" w:rsidRPr="0077108B" w:rsidRDefault="00AD10DB" w:rsidP="00335FB5">
      <w:pPr>
        <w:pStyle w:val="ListParagraph"/>
        <w:ind w:left="720"/>
        <w:jc w:val="both"/>
      </w:pPr>
    </w:p>
    <w:p w14:paraId="435B70F6" w14:textId="672B1B6D" w:rsidR="00E26D1A" w:rsidRPr="0077108B" w:rsidRDefault="00E26D1A" w:rsidP="00E26D1A">
      <w:pPr>
        <w:pStyle w:val="Caption"/>
      </w:pPr>
      <w:bookmarkStart w:id="134" w:name="_Ref121137996"/>
      <w:bookmarkStart w:id="135" w:name="_Toc196681722"/>
      <w:r w:rsidRPr="0077108B">
        <w:t xml:space="preserve">Figure </w:t>
      </w:r>
      <w:r w:rsidRPr="0077108B">
        <w:fldChar w:fldCharType="begin"/>
      </w:r>
      <w:r w:rsidRPr="0077108B">
        <w:instrText xml:space="preserve"> SEQ Figure \* ARABIC </w:instrText>
      </w:r>
      <w:r w:rsidRPr="0077108B">
        <w:fldChar w:fldCharType="separate"/>
      </w:r>
      <w:r w:rsidR="00D01DC6">
        <w:rPr>
          <w:noProof/>
        </w:rPr>
        <w:t>5</w:t>
      </w:r>
      <w:r w:rsidRPr="0077108B">
        <w:fldChar w:fldCharType="end"/>
      </w:r>
      <w:bookmarkEnd w:id="134"/>
      <w:r w:rsidRPr="0077108B">
        <w:t xml:space="preserve"> Screenshot of </w:t>
      </w:r>
      <w:r w:rsidR="0069635C" w:rsidRPr="0077108B">
        <w:t>SUNYMEU Proposal</w:t>
      </w:r>
      <w:r w:rsidRPr="0077108B">
        <w:t xml:space="preserve"> Submission Form</w:t>
      </w:r>
      <w:bookmarkEnd w:id="135"/>
    </w:p>
    <w:p w14:paraId="2288BDCC" w14:textId="02ADB59A" w:rsidR="00E26D1A" w:rsidRPr="0077108B" w:rsidRDefault="0069635C" w:rsidP="002F247C">
      <w:pPr>
        <w:jc w:val="both"/>
      </w:pPr>
      <w:r w:rsidRPr="0077108B">
        <w:rPr>
          <w:noProof/>
        </w:rPr>
        <w:drawing>
          <wp:inline distT="0" distB="0" distL="0" distR="0" wp14:anchorId="5D1C8CB1" wp14:editId="6BC6223E">
            <wp:extent cx="5592994" cy="6724650"/>
            <wp:effectExtent l="0" t="0" r="8255" b="0"/>
            <wp:docPr id="2" name="Picture 2" descr="Screenshot of Google Forms for agenda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Google Forms for agenda submission"/>
                    <pic:cNvPicPr/>
                  </pic:nvPicPr>
                  <pic:blipFill>
                    <a:blip r:embed="rId56">
                      <a:extLst>
                        <a:ext uri="{28A0092B-C50C-407E-A947-70E740481C1C}">
                          <a14:useLocalDpi xmlns:a14="http://schemas.microsoft.com/office/drawing/2010/main" val="0"/>
                        </a:ext>
                      </a:extLst>
                    </a:blip>
                    <a:stretch>
                      <a:fillRect/>
                    </a:stretch>
                  </pic:blipFill>
                  <pic:spPr>
                    <a:xfrm>
                      <a:off x="0" y="0"/>
                      <a:ext cx="5598455" cy="6731215"/>
                    </a:xfrm>
                    <a:prstGeom prst="rect">
                      <a:avLst/>
                    </a:prstGeom>
                  </pic:spPr>
                </pic:pic>
              </a:graphicData>
            </a:graphic>
          </wp:inline>
        </w:drawing>
      </w:r>
    </w:p>
    <w:p w14:paraId="23C5634D" w14:textId="77777777" w:rsidR="003E3F09" w:rsidRDefault="003E3F09" w:rsidP="002F247C">
      <w:pPr>
        <w:jc w:val="both"/>
      </w:pPr>
    </w:p>
    <w:p w14:paraId="7A4BB257" w14:textId="0915C8CF" w:rsidR="00DC328E" w:rsidRPr="0077108B" w:rsidRDefault="000868B0" w:rsidP="002F247C">
      <w:pPr>
        <w:jc w:val="both"/>
      </w:pPr>
      <w:r w:rsidRPr="0077108B">
        <w:lastRenderedPageBreak/>
        <w:fldChar w:fldCharType="begin"/>
      </w:r>
      <w:r w:rsidRPr="0077108B">
        <w:instrText xml:space="preserve"> REF _Ref121138053 \h </w:instrText>
      </w:r>
      <w:r w:rsidRPr="0077108B">
        <w:fldChar w:fldCharType="separate"/>
      </w:r>
      <w:r w:rsidR="00D01DC6" w:rsidRPr="0077108B">
        <w:t xml:space="preserve">Box </w:t>
      </w:r>
      <w:r w:rsidR="00D01DC6">
        <w:rPr>
          <w:noProof/>
        </w:rPr>
        <w:t>7</w:t>
      </w:r>
      <w:r w:rsidRPr="0077108B">
        <w:fldChar w:fldCharType="end"/>
      </w:r>
      <w:r w:rsidR="00DC328E" w:rsidRPr="0077108B">
        <w:t xml:space="preserve"> </w:t>
      </w:r>
      <w:r w:rsidRPr="0077108B">
        <w:t xml:space="preserve">contains a </w:t>
      </w:r>
      <w:r w:rsidR="00DC328E" w:rsidRPr="0077108B">
        <w:t xml:space="preserve">sample of </w:t>
      </w:r>
      <w:r w:rsidR="0069635C" w:rsidRPr="0077108B">
        <w:t>a proposal</w:t>
      </w:r>
      <w:r w:rsidR="00DC328E" w:rsidRPr="0077108B">
        <w:t xml:space="preserve"> </w:t>
      </w:r>
      <w:r w:rsidR="00E040DC" w:rsidRPr="0077108B">
        <w:t xml:space="preserve">submitted by </w:t>
      </w:r>
      <w:r w:rsidR="00E96D08" w:rsidRPr="0077108B">
        <w:t>participants playing</w:t>
      </w:r>
      <w:r w:rsidR="00C15A3B" w:rsidRPr="0077108B">
        <w:t xml:space="preserve"> Romania </w:t>
      </w:r>
      <w:r w:rsidR="00E96D08" w:rsidRPr="0077108B">
        <w:t>in a recent SUNYMEU.</w:t>
      </w:r>
    </w:p>
    <w:p w14:paraId="70D87E07" w14:textId="3C67BD8B" w:rsidR="008F4B76" w:rsidRPr="0077108B" w:rsidRDefault="008F4B76" w:rsidP="002F247C">
      <w:pPr>
        <w:jc w:val="both"/>
      </w:pPr>
    </w:p>
    <w:p w14:paraId="72DF3FA8" w14:textId="395E170D" w:rsidR="008F4B76" w:rsidRPr="0077108B" w:rsidRDefault="008F4B76" w:rsidP="008F4B76">
      <w:pPr>
        <w:pStyle w:val="Caption"/>
      </w:pPr>
      <w:bookmarkStart w:id="136" w:name="_Ref121138053"/>
      <w:bookmarkStart w:id="137" w:name="_Toc196681714"/>
      <w:r w:rsidRPr="0077108B">
        <w:t xml:space="preserve">Box </w:t>
      </w:r>
      <w:r w:rsidRPr="0077108B">
        <w:fldChar w:fldCharType="begin"/>
      </w:r>
      <w:r w:rsidRPr="0077108B">
        <w:instrText xml:space="preserve"> SEQ Box \* ARABIC </w:instrText>
      </w:r>
      <w:r w:rsidRPr="0077108B">
        <w:fldChar w:fldCharType="separate"/>
      </w:r>
      <w:r w:rsidR="00D01DC6">
        <w:rPr>
          <w:noProof/>
        </w:rPr>
        <w:t>7</w:t>
      </w:r>
      <w:r w:rsidRPr="0077108B">
        <w:fldChar w:fldCharType="end"/>
      </w:r>
      <w:bookmarkEnd w:id="136"/>
      <w:r w:rsidRPr="0077108B">
        <w:t xml:space="preserve"> Sample </w:t>
      </w:r>
      <w:r w:rsidR="0069635C" w:rsidRPr="0077108B">
        <w:t>Proposal</w:t>
      </w:r>
      <w:r w:rsidR="00D52D1E">
        <w:t xml:space="preserve"> submitted by a delegation to the SLT</w:t>
      </w:r>
      <w:r w:rsidRPr="0077108B">
        <w:t xml:space="preserve"> </w:t>
      </w:r>
      <w:r w:rsidR="00251350">
        <w:t>–</w:t>
      </w:r>
      <w:r w:rsidRPr="0077108B">
        <w:t xml:space="preserve"> </w:t>
      </w:r>
      <w:r w:rsidR="00251350">
        <w:t>Competitiveness and Trade (2025)</w:t>
      </w:r>
      <w:bookmarkEnd w:id="137"/>
    </w:p>
    <w:p w14:paraId="4A19EEBA" w14:textId="5FE83E52" w:rsidR="00DC328E" w:rsidRPr="0077108B" w:rsidRDefault="00DC328E" w:rsidP="002F247C">
      <w:pPr>
        <w:jc w:val="both"/>
      </w:pPr>
    </w:p>
    <w:tbl>
      <w:tblPr>
        <w:tblStyle w:val="TableGrid"/>
        <w:tblW w:w="0" w:type="auto"/>
        <w:tblLook w:val="04A0" w:firstRow="1" w:lastRow="0" w:firstColumn="1" w:lastColumn="0" w:noHBand="0" w:noVBand="1"/>
      </w:tblPr>
      <w:tblGrid>
        <w:gridCol w:w="8910"/>
      </w:tblGrid>
      <w:tr w:rsidR="00C15A3B" w:rsidRPr="0077108B" w14:paraId="08A99580" w14:textId="77777777" w:rsidTr="00C15A3B">
        <w:tc>
          <w:tcPr>
            <w:tcW w:w="8910" w:type="dxa"/>
          </w:tcPr>
          <w:p w14:paraId="28C2C6CB" w14:textId="03AD0C71" w:rsidR="00C15A3B" w:rsidRPr="0077108B" w:rsidRDefault="00C15A3B" w:rsidP="00C15A3B">
            <w:pPr>
              <w:pStyle w:val="paragraph"/>
              <w:spacing w:before="0" w:beforeAutospacing="0" w:after="0" w:afterAutospacing="0"/>
              <w:textAlignment w:val="baseline"/>
              <w:rPr>
                <w:rStyle w:val="normaltextrun"/>
                <w:b/>
                <w:bCs/>
                <w:color w:val="000000"/>
                <w:sz w:val="32"/>
                <w:szCs w:val="32"/>
                <w:shd w:val="clear" w:color="auto" w:fill="FFFFFF"/>
                <w:lang w:val="en-GB"/>
              </w:rPr>
            </w:pPr>
            <w:r w:rsidRPr="0077108B">
              <w:rPr>
                <w:rStyle w:val="normaltextrun"/>
                <w:b/>
                <w:bCs/>
                <w:color w:val="000000"/>
                <w:sz w:val="28"/>
                <w:szCs w:val="28"/>
                <w:shd w:val="clear" w:color="auto" w:fill="FFFFFF"/>
                <w:lang w:val="en-GB"/>
              </w:rPr>
              <w:t>Agenda Title:</w:t>
            </w:r>
            <w:r w:rsidRPr="0077108B">
              <w:rPr>
                <w:rStyle w:val="normaltextrun"/>
                <w:b/>
                <w:bCs/>
                <w:color w:val="000000"/>
                <w:sz w:val="32"/>
                <w:szCs w:val="32"/>
                <w:shd w:val="clear" w:color="auto" w:fill="FFFFFF"/>
                <w:lang w:val="en-GB"/>
              </w:rPr>
              <w:t xml:space="preserve">  </w:t>
            </w:r>
            <w:r w:rsidR="00251350">
              <w:rPr>
                <w:rStyle w:val="normaltextrun"/>
                <w:color w:val="000000"/>
                <w:shd w:val="clear" w:color="auto" w:fill="FFFFFF"/>
                <w:lang w:val="en-GB"/>
              </w:rPr>
              <w:t>Competitiveness and Trade</w:t>
            </w:r>
          </w:p>
          <w:p w14:paraId="78FBD5D1" w14:textId="7046B4EC" w:rsidR="00C15A3B" w:rsidRPr="0077108B" w:rsidRDefault="00C15A3B" w:rsidP="00C15A3B">
            <w:pPr>
              <w:pStyle w:val="paragraph"/>
              <w:spacing w:before="0" w:beforeAutospacing="0" w:after="0" w:afterAutospacing="0"/>
              <w:textAlignment w:val="baseline"/>
              <w:rPr>
                <w:rStyle w:val="normaltextrun"/>
                <w:b/>
                <w:bCs/>
                <w:color w:val="000000"/>
                <w:sz w:val="32"/>
                <w:szCs w:val="32"/>
                <w:shd w:val="clear" w:color="auto" w:fill="FFFFFF"/>
                <w:lang w:val="en-GB"/>
              </w:rPr>
            </w:pPr>
          </w:p>
          <w:p w14:paraId="6397C7A1" w14:textId="621A7267" w:rsidR="00C15A3B" w:rsidRPr="0077108B" w:rsidRDefault="00C15A3B" w:rsidP="00C15A3B">
            <w:pPr>
              <w:pStyle w:val="paragraph"/>
              <w:spacing w:before="0" w:beforeAutospacing="0" w:after="0" w:afterAutospacing="0"/>
              <w:textAlignment w:val="baseline"/>
              <w:rPr>
                <w:rStyle w:val="normaltextrun"/>
                <w:b/>
                <w:bCs/>
                <w:color w:val="000000"/>
                <w:sz w:val="32"/>
                <w:szCs w:val="32"/>
                <w:shd w:val="clear" w:color="auto" w:fill="FFFFFF"/>
                <w:lang w:val="en-GB"/>
              </w:rPr>
            </w:pPr>
            <w:r w:rsidRPr="0077108B">
              <w:rPr>
                <w:rStyle w:val="normaltextrun"/>
                <w:b/>
                <w:bCs/>
                <w:color w:val="000000"/>
                <w:sz w:val="32"/>
                <w:szCs w:val="32"/>
                <w:shd w:val="clear" w:color="auto" w:fill="FFFFFF"/>
                <w:lang w:val="en-GB"/>
              </w:rPr>
              <w:t>EU Member State/EU institution proposing this agenda item:</w:t>
            </w:r>
          </w:p>
          <w:p w14:paraId="2BA3D4C0" w14:textId="25BA9A58" w:rsidR="00C15A3B" w:rsidRPr="0077108B" w:rsidRDefault="00251350" w:rsidP="00C15A3B">
            <w:pPr>
              <w:pStyle w:val="paragraph"/>
              <w:spacing w:before="0" w:beforeAutospacing="0" w:after="0" w:afterAutospacing="0"/>
              <w:textAlignment w:val="baseline"/>
              <w:rPr>
                <w:rStyle w:val="normaltextrun"/>
                <w:color w:val="000000"/>
                <w:shd w:val="clear" w:color="auto" w:fill="FFFFFF"/>
                <w:lang w:val="en-GB"/>
              </w:rPr>
            </w:pPr>
            <w:r>
              <w:rPr>
                <w:rStyle w:val="normaltextrun"/>
                <w:color w:val="000000"/>
                <w:shd w:val="clear" w:color="auto" w:fill="FFFFFF"/>
                <w:lang w:val="en-GB"/>
              </w:rPr>
              <w:t>Sweden</w:t>
            </w:r>
          </w:p>
          <w:p w14:paraId="5A92695B" w14:textId="77777777" w:rsidR="00C15A3B" w:rsidRPr="0077108B" w:rsidRDefault="00C15A3B" w:rsidP="00C15A3B">
            <w:pPr>
              <w:pStyle w:val="paragraph"/>
              <w:spacing w:before="0" w:beforeAutospacing="0" w:after="0" w:afterAutospacing="0"/>
              <w:textAlignment w:val="baseline"/>
              <w:rPr>
                <w:rStyle w:val="normaltextrun"/>
                <w:b/>
                <w:bCs/>
                <w:color w:val="000000"/>
                <w:sz w:val="32"/>
                <w:szCs w:val="32"/>
                <w:shd w:val="clear" w:color="auto" w:fill="FFFFFF"/>
                <w:lang w:val="en-GB"/>
              </w:rPr>
            </w:pPr>
          </w:p>
          <w:p w14:paraId="55962D92" w14:textId="77777777" w:rsidR="005A467B" w:rsidRDefault="005A467B" w:rsidP="005A467B">
            <w:pPr>
              <w:pStyle w:val="Heading2"/>
            </w:pPr>
            <w:bookmarkStart w:id="138" w:name="_Toc195781918"/>
            <w:bookmarkStart w:id="139" w:name="_Toc196681652"/>
            <w:r>
              <w:t>Background</w:t>
            </w:r>
            <w:bookmarkEnd w:id="138"/>
            <w:bookmarkEnd w:id="139"/>
          </w:p>
          <w:p w14:paraId="7D5F0C28" w14:textId="77777777" w:rsidR="005A467B" w:rsidRDefault="005A467B" w:rsidP="005A467B">
            <w:r>
              <w:t xml:space="preserve">The EU faces steep competition in today’s growth industries. The EU’s greatest asset—the internal market—must be truly integrated to realize its competitive advantage in global competition.  Trade, external and internal security, and competitiveness are interrelated challenges that necessitate European action.  The internal market and joint European R&amp;D and production </w:t>
            </w:r>
            <w:proofErr w:type="gramStart"/>
            <w:r>
              <w:t>has</w:t>
            </w:r>
            <w:proofErr w:type="gramEnd"/>
            <w:r>
              <w:t xml:space="preserve"> made it possible for Europe to compete head-to-head with China and the US.  The EU, however, has not realized the full benefits of its internal market in establishing industries that can realize the economies of scale in production.  Some of this lack of competitiveness is the result of the EU’s anti-competition rules, which undermine the ability of European industries to form mergers that can achieve economies in R &amp; D, production, and markets.   This is especially critical in the Defence and Communications industries; for example, Elon Musk's Starlink has no similarly sized European alternative for the encrypted satellite services governments need for secure communications. The EU has also been eclipsed in the rapidly growing A.I. sector, and steps must be taken to foster research and commercial growth in the market.  Building on its global leadership with its AI Act, which established the regulatory structure for AI, the Union must now move forward in an AI industrial policy to marshal European ingenuity to become the global leader in AI technology. </w:t>
            </w:r>
          </w:p>
          <w:p w14:paraId="42625DBB" w14:textId="77777777" w:rsidR="005A467B" w:rsidRDefault="005A467B" w:rsidP="005A467B">
            <w:r>
              <w:t>The EU is also entering a new and difficult era with respect to Transatlantic Relations, particularly with respect to trade with the United States.  This calls for a renewed effort to forge deeper trading relationships with other trading partners and expand on existing agreements.</w:t>
            </w:r>
          </w:p>
          <w:p w14:paraId="52B2AADF" w14:textId="77777777" w:rsidR="005A467B" w:rsidRDefault="005A467B" w:rsidP="005A467B">
            <w:pPr>
              <w:pStyle w:val="Heading2"/>
            </w:pPr>
            <w:bookmarkStart w:id="140" w:name="_Toc195781919"/>
            <w:bookmarkStart w:id="141" w:name="_Toc196681653"/>
            <w:r>
              <w:t>Recommendations</w:t>
            </w:r>
            <w:bookmarkEnd w:id="140"/>
            <w:bookmarkEnd w:id="141"/>
          </w:p>
          <w:p w14:paraId="2B5201FB" w14:textId="77777777" w:rsidR="005A467B" w:rsidRDefault="005A467B" w:rsidP="005A467B">
            <w:pPr>
              <w:numPr>
                <w:ilvl w:val="0"/>
                <w:numId w:val="52"/>
              </w:numPr>
              <w:spacing w:before="240" w:line="276" w:lineRule="auto"/>
            </w:pPr>
            <w:r>
              <w:t xml:space="preserve">Actions should be taken to revitalize/increase the size and scope of homegrown aerospace/telecommunications companies to compete with American dominance in both sectors. There should be a subsidization of industrial development with a focus on establishing a competitive foothold in domestic markets. There should be a coordinated national escape clause activation planned for if a Member State exceeds SGP restrictions. </w:t>
            </w:r>
            <w:r>
              <w:br/>
            </w:r>
          </w:p>
          <w:p w14:paraId="0422D347" w14:textId="77777777" w:rsidR="005A467B" w:rsidRDefault="005A467B" w:rsidP="005A467B">
            <w:pPr>
              <w:numPr>
                <w:ilvl w:val="0"/>
                <w:numId w:val="52"/>
              </w:numPr>
              <w:spacing w:line="276" w:lineRule="auto"/>
            </w:pPr>
            <w:r>
              <w:t xml:space="preserve">Encourage the Union to build a collective state encrypted telecommunications services through the </w:t>
            </w:r>
            <w:hyperlink r:id="rId57">
              <w:r>
                <w:rPr>
                  <w:color w:val="1155CC"/>
                  <w:u w:val="single"/>
                </w:rPr>
                <w:t>IRIS</w:t>
              </w:r>
            </w:hyperlink>
            <w:hyperlink r:id="rId58">
              <w:r>
                <w:rPr>
                  <w:color w:val="1155CC"/>
                  <w:u w:val="single"/>
                  <w:vertAlign w:val="superscript"/>
                </w:rPr>
                <w:t>2</w:t>
              </w:r>
            </w:hyperlink>
            <w:r>
              <w:rPr>
                <w:vertAlign w:val="superscript"/>
              </w:rPr>
              <w:t xml:space="preserve"> </w:t>
            </w:r>
            <w:r>
              <w:t xml:space="preserve"> (</w:t>
            </w:r>
            <w:hyperlink r:id="rId59">
              <w:r>
                <w:rPr>
                  <w:color w:val="1155CC"/>
                  <w:u w:val="single"/>
                </w:rPr>
                <w:t xml:space="preserve">Infrastructure for Resilience, Interconnectivity and </w:t>
              </w:r>
              <w:r>
                <w:rPr>
                  <w:color w:val="1155CC"/>
                  <w:u w:val="single"/>
                </w:rPr>
                <w:lastRenderedPageBreak/>
                <w:t>Security by Satellite</w:t>
              </w:r>
            </w:hyperlink>
            <w:r>
              <w:t xml:space="preserve">) Project.  Funding to speed up the design phase is imperative.  </w:t>
            </w:r>
            <w:r>
              <w:br/>
            </w:r>
          </w:p>
          <w:p w14:paraId="470FFD25" w14:textId="77777777" w:rsidR="005A467B" w:rsidRDefault="005A467B" w:rsidP="005A467B">
            <w:pPr>
              <w:numPr>
                <w:ilvl w:val="0"/>
                <w:numId w:val="52"/>
              </w:numPr>
              <w:spacing w:line="276" w:lineRule="auto"/>
            </w:pPr>
            <w:r>
              <w:t xml:space="preserve">The European Council welcomes the 5 April 2025 publication of the European Commission’s </w:t>
            </w:r>
            <w:hyperlink r:id="rId60">
              <w:r>
                <w:rPr>
                  <w:color w:val="1155CC"/>
                  <w:u w:val="single"/>
                </w:rPr>
                <w:t>AI Continent Action Plan</w:t>
              </w:r>
            </w:hyperlink>
            <w:r>
              <w:t>.  To ensure the EU becomes the global leader in AI, the European Council directs the Commission and its partner, the European Investment Bank, to implement the action plan:</w:t>
            </w:r>
          </w:p>
          <w:p w14:paraId="4B6F50AE" w14:textId="77777777" w:rsidR="005A467B" w:rsidRDefault="005A467B" w:rsidP="005A467B">
            <w:pPr>
              <w:numPr>
                <w:ilvl w:val="1"/>
                <w:numId w:val="52"/>
              </w:numPr>
              <w:spacing w:line="276" w:lineRule="auto"/>
            </w:pPr>
            <w:r>
              <w:t xml:space="preserve"> €20 billion financing from </w:t>
            </w:r>
            <w:proofErr w:type="spellStart"/>
            <w:r>
              <w:t>InvestAI</w:t>
            </w:r>
            <w:proofErr w:type="spellEnd"/>
            <w:r>
              <w:t xml:space="preserve"> a network of AI factories and five AI Gigafactories across the Union utilising a public-private partnership model.</w:t>
            </w:r>
          </w:p>
          <w:p w14:paraId="0876EDB2" w14:textId="77777777" w:rsidR="005A467B" w:rsidRDefault="005A467B" w:rsidP="005A467B">
            <w:pPr>
              <w:numPr>
                <w:ilvl w:val="1"/>
                <w:numId w:val="52"/>
              </w:numPr>
              <w:spacing w:line="276" w:lineRule="auto"/>
            </w:pPr>
            <w:r>
              <w:t>ensure the network of AI factories and AI gigafactories are powered by carbon neutral electricity.</w:t>
            </w:r>
          </w:p>
          <w:p w14:paraId="558967E8" w14:textId="77777777" w:rsidR="005A467B" w:rsidRDefault="005A467B" w:rsidP="005A467B">
            <w:pPr>
              <w:numPr>
                <w:ilvl w:val="1"/>
                <w:numId w:val="52"/>
              </w:numPr>
              <w:spacing w:line="276" w:lineRule="auto"/>
            </w:pPr>
            <w:r>
              <w:t>establish specialised labs to improve access of startups to high-quality training data.</w:t>
            </w:r>
          </w:p>
          <w:p w14:paraId="1364097F" w14:textId="77777777" w:rsidR="005A467B" w:rsidRDefault="005A467B" w:rsidP="005A467B">
            <w:pPr>
              <w:numPr>
                <w:ilvl w:val="1"/>
                <w:numId w:val="52"/>
              </w:numPr>
              <w:spacing w:line="276" w:lineRule="auto"/>
            </w:pPr>
            <w:r>
              <w:t xml:space="preserve"> enact a duty on sophisticated AI based goods (electronics/parts) and services developed/made outside the Single Market to help fund European AI initiatives.</w:t>
            </w:r>
          </w:p>
          <w:p w14:paraId="7FCD1B49" w14:textId="77777777" w:rsidR="005A467B" w:rsidRDefault="005A467B" w:rsidP="005A467B">
            <w:pPr>
              <w:numPr>
                <w:ilvl w:val="1"/>
                <w:numId w:val="52"/>
              </w:numPr>
              <w:spacing w:line="276" w:lineRule="auto"/>
            </w:pPr>
            <w:r>
              <w:t>establish an AI Act Service Desk to help businesses comply with the AI Act.</w:t>
            </w:r>
          </w:p>
          <w:p w14:paraId="7A9CAAAA" w14:textId="77777777" w:rsidR="005A467B" w:rsidRDefault="005A467B" w:rsidP="005A467B">
            <w:pPr>
              <w:numPr>
                <w:ilvl w:val="1"/>
                <w:numId w:val="52"/>
              </w:numPr>
              <w:spacing w:line="276" w:lineRule="auto"/>
            </w:pPr>
            <w:r>
              <w:t>undertake Apply AI Consultation to gather feedback from stakeholders regarding the challenges of navigating the AI Act.</w:t>
            </w:r>
          </w:p>
          <w:p w14:paraId="674C325E" w14:textId="77777777" w:rsidR="005A467B" w:rsidRDefault="005A467B" w:rsidP="005A467B">
            <w:pPr>
              <w:numPr>
                <w:ilvl w:val="1"/>
                <w:numId w:val="52"/>
              </w:numPr>
              <w:spacing w:line="276" w:lineRule="auto"/>
            </w:pPr>
            <w:r>
              <w:t xml:space="preserve">open public consultation on the proposed </w:t>
            </w:r>
            <w:r>
              <w:rPr>
                <w:i/>
              </w:rPr>
              <w:t xml:space="preserve">Cloud and AI Development Act </w:t>
            </w:r>
            <w:r>
              <w:t>to triple the EU’s data centre capacity in the next five years’</w:t>
            </w:r>
          </w:p>
          <w:p w14:paraId="71352EAA" w14:textId="77777777" w:rsidR="005A467B" w:rsidRDefault="005A467B" w:rsidP="005A467B">
            <w:pPr>
              <w:numPr>
                <w:ilvl w:val="1"/>
                <w:numId w:val="52"/>
              </w:numPr>
              <w:spacing w:line="276" w:lineRule="auto"/>
            </w:pPr>
            <w:r>
              <w:t>focus on ‘Made in Europe’ components to drive the AI strategy.</w:t>
            </w:r>
            <w:r>
              <w:br/>
            </w:r>
          </w:p>
          <w:p w14:paraId="204C2CE4" w14:textId="77777777" w:rsidR="005A467B" w:rsidRDefault="005A467B" w:rsidP="005A467B">
            <w:pPr>
              <w:numPr>
                <w:ilvl w:val="0"/>
                <w:numId w:val="52"/>
              </w:numPr>
              <w:spacing w:line="276" w:lineRule="auto"/>
            </w:pPr>
            <w:r>
              <w:t>The Council reiterates the importance of further strengthening the Capital Union to ensure maximum movement and investment across the Union, particularly to ensure the availability of venture capital for European startups in green technology, defence, communications, and AI.</w:t>
            </w:r>
            <w:r>
              <w:br/>
            </w:r>
          </w:p>
          <w:p w14:paraId="2562E77E" w14:textId="77777777" w:rsidR="005A467B" w:rsidRDefault="005A467B" w:rsidP="005A467B">
            <w:pPr>
              <w:numPr>
                <w:ilvl w:val="0"/>
                <w:numId w:val="52"/>
              </w:numPr>
              <w:spacing w:line="276" w:lineRule="auto"/>
            </w:pPr>
            <w:r>
              <w:t>The Commission should be urged to consider the European Council’s recognition that EU firms are competing with very large American and Chinese corporations.  Global competition must be a factor in considering merger requests by European corporations.</w:t>
            </w:r>
            <w:r>
              <w:br/>
            </w:r>
          </w:p>
          <w:p w14:paraId="5E579D3F" w14:textId="77777777" w:rsidR="005A467B" w:rsidRDefault="005A467B" w:rsidP="005A467B">
            <w:pPr>
              <w:numPr>
                <w:ilvl w:val="0"/>
                <w:numId w:val="52"/>
              </w:numPr>
              <w:spacing w:line="276" w:lineRule="auto"/>
            </w:pPr>
            <w:r>
              <w:t xml:space="preserve">The European Council recognizes the volatility of the tariffs levied on European products by the Trump administration. The Union has suspended the €22 billion counter tariffs considering the Trump administration’s “pause” on a 20% tariff on all European products, </w:t>
            </w:r>
            <w:proofErr w:type="gramStart"/>
            <w:r>
              <w:t>but  condemns</w:t>
            </w:r>
            <w:proofErr w:type="gramEnd"/>
            <w:r>
              <w:t xml:space="preserve"> the unjustified 10% across-the-board import tariff and the 25% US tariffs on steel and aluminium imports, which involves a loss of </w:t>
            </w:r>
            <w:r>
              <w:rPr>
                <w:highlight w:val="white"/>
              </w:rPr>
              <w:t>€25.7billion to the internal market’s economy</w:t>
            </w:r>
            <w:r>
              <w:t xml:space="preserve">.  The European Council will continue to promote dialogue with US trade authorities and counsels the Member States to resist the temptation to strike unilateral deals with the Trump </w:t>
            </w:r>
            <w:r>
              <w:lastRenderedPageBreak/>
              <w:t xml:space="preserve">administration. </w:t>
            </w:r>
            <w:r>
              <w:br/>
            </w:r>
          </w:p>
          <w:p w14:paraId="623856DF" w14:textId="77777777" w:rsidR="005A467B" w:rsidRDefault="005A467B" w:rsidP="005A467B">
            <w:pPr>
              <w:numPr>
                <w:ilvl w:val="0"/>
                <w:numId w:val="52"/>
              </w:numPr>
              <w:spacing w:line="276" w:lineRule="auto"/>
            </w:pPr>
            <w:r>
              <w:t xml:space="preserve">The Commission must remain vigilant regarding imports from China.  The Union cannot become a dumping ground for Chinese products diverted from the US due to the US-China trade war. </w:t>
            </w:r>
          </w:p>
          <w:p w14:paraId="4FB90960" w14:textId="4BC5E401" w:rsidR="00C15A3B" w:rsidRPr="0077108B" w:rsidRDefault="00C15A3B" w:rsidP="00387758">
            <w:pPr>
              <w:pStyle w:val="paragraph"/>
              <w:spacing w:before="0" w:beforeAutospacing="0" w:after="0" w:afterAutospacing="0"/>
              <w:textAlignment w:val="baseline"/>
            </w:pPr>
          </w:p>
        </w:tc>
      </w:tr>
    </w:tbl>
    <w:p w14:paraId="6BABA714" w14:textId="77777777" w:rsidR="00DC328E" w:rsidRPr="0077108B" w:rsidRDefault="00DC328E" w:rsidP="002F247C">
      <w:pPr>
        <w:jc w:val="both"/>
      </w:pPr>
    </w:p>
    <w:p w14:paraId="04DBB474" w14:textId="77777777" w:rsidR="00DC328E" w:rsidRPr="0077108B" w:rsidRDefault="00DC328E" w:rsidP="002F247C">
      <w:pPr>
        <w:jc w:val="both"/>
      </w:pPr>
    </w:p>
    <w:p w14:paraId="32563062" w14:textId="77777777" w:rsidR="00A623C8" w:rsidRPr="0077108B" w:rsidRDefault="00A623C8">
      <w:pPr>
        <w:rPr>
          <w:rFonts w:eastAsia="Times New Roman" w:cs="Times New Roman"/>
          <w:szCs w:val="24"/>
        </w:rPr>
      </w:pPr>
    </w:p>
    <w:p w14:paraId="4C492740" w14:textId="77777777" w:rsidR="00A623C8" w:rsidRPr="0077108B" w:rsidRDefault="00071A2C" w:rsidP="00482758">
      <w:pPr>
        <w:pStyle w:val="Heading1"/>
        <w:ind w:left="0"/>
      </w:pPr>
      <w:bookmarkStart w:id="142" w:name="_bookmark50"/>
      <w:bookmarkStart w:id="143" w:name="_bookmark52"/>
      <w:bookmarkStart w:id="144" w:name="_Toc196681654"/>
      <w:bookmarkEnd w:id="142"/>
      <w:bookmarkEnd w:id="143"/>
      <w:r w:rsidRPr="0077108B">
        <w:t>Preparation</w:t>
      </w:r>
      <w:bookmarkEnd w:id="144"/>
    </w:p>
    <w:p w14:paraId="2D73A5E8" w14:textId="77777777" w:rsidR="00A623C8" w:rsidRPr="0077108B" w:rsidRDefault="00071A2C" w:rsidP="00482758">
      <w:r w:rsidRPr="0077108B">
        <w:t>Students preparing to participate in SUNYMEU should concentrate their efforts on</w:t>
      </w:r>
      <w:r w:rsidRPr="0077108B">
        <w:rPr>
          <w:spacing w:val="-12"/>
        </w:rPr>
        <w:t xml:space="preserve"> </w:t>
      </w:r>
      <w:r w:rsidRPr="0077108B">
        <w:t>these activities:</w:t>
      </w:r>
    </w:p>
    <w:p w14:paraId="48B07F16" w14:textId="77777777" w:rsidR="00A623C8" w:rsidRPr="0077108B" w:rsidRDefault="00A623C8" w:rsidP="00AE788E">
      <w:pPr>
        <w:rPr>
          <w:rFonts w:eastAsia="Times New Roman" w:cs="Times New Roman"/>
          <w:szCs w:val="24"/>
        </w:rPr>
      </w:pPr>
    </w:p>
    <w:p w14:paraId="3608459C" w14:textId="77777777" w:rsidR="00A623C8" w:rsidRPr="0077108B" w:rsidRDefault="006254D3" w:rsidP="006254D3">
      <w:pPr>
        <w:pStyle w:val="BodyText"/>
        <w:ind w:left="720" w:right="203"/>
      </w:pPr>
      <w:r w:rsidRPr="0077108B">
        <w:t xml:space="preserve">- </w:t>
      </w:r>
      <w:r w:rsidR="00071A2C" w:rsidRPr="0077108B">
        <w:t>Gaining an understanding of the structure and dynamics of the European</w:t>
      </w:r>
      <w:r w:rsidR="00071A2C" w:rsidRPr="0077108B">
        <w:rPr>
          <w:spacing w:val="-9"/>
        </w:rPr>
        <w:t xml:space="preserve"> </w:t>
      </w:r>
      <w:r w:rsidR="00071A2C" w:rsidRPr="0077108B">
        <w:t>Union, especially those institutions that are included in the simulation in which</w:t>
      </w:r>
      <w:r w:rsidR="00071A2C" w:rsidRPr="0077108B">
        <w:rPr>
          <w:spacing w:val="-7"/>
        </w:rPr>
        <w:t xml:space="preserve"> </w:t>
      </w:r>
      <w:r w:rsidR="00071A2C" w:rsidRPr="0077108B">
        <w:t>the student is</w:t>
      </w:r>
      <w:r w:rsidR="00071A2C" w:rsidRPr="0077108B">
        <w:rPr>
          <w:spacing w:val="-4"/>
        </w:rPr>
        <w:t xml:space="preserve"> </w:t>
      </w:r>
      <w:r w:rsidR="00071A2C" w:rsidRPr="0077108B">
        <w:t>participating.</w:t>
      </w:r>
    </w:p>
    <w:p w14:paraId="76634A9C" w14:textId="77777777" w:rsidR="00A623C8" w:rsidRPr="0077108B" w:rsidRDefault="006254D3" w:rsidP="006254D3">
      <w:pPr>
        <w:tabs>
          <w:tab w:val="left" w:pos="1860"/>
        </w:tabs>
        <w:ind w:left="720"/>
        <w:rPr>
          <w:rFonts w:eastAsia="Times New Roman" w:cs="Times New Roman"/>
          <w:szCs w:val="24"/>
        </w:rPr>
      </w:pPr>
      <w:r w:rsidRPr="0077108B">
        <w:rPr>
          <w:rFonts w:eastAsia="Times New Roman" w:cs="Times New Roman"/>
          <w:szCs w:val="24"/>
        </w:rPr>
        <w:tab/>
      </w:r>
    </w:p>
    <w:p w14:paraId="5A3233D0" w14:textId="77777777" w:rsidR="00A623C8" w:rsidRPr="0077108B" w:rsidRDefault="006254D3" w:rsidP="006254D3">
      <w:pPr>
        <w:pStyle w:val="BodyText"/>
        <w:ind w:left="720" w:right="124"/>
      </w:pPr>
      <w:r w:rsidRPr="0077108B">
        <w:t xml:space="preserve">- </w:t>
      </w:r>
      <w:r w:rsidR="00071A2C" w:rsidRPr="0077108B">
        <w:t>Learning as much as possible about the policies currently of concern to the</w:t>
      </w:r>
      <w:r w:rsidR="00071A2C" w:rsidRPr="0077108B">
        <w:rPr>
          <w:spacing w:val="-15"/>
        </w:rPr>
        <w:t xml:space="preserve"> </w:t>
      </w:r>
      <w:r w:rsidR="00071A2C" w:rsidRPr="0077108B">
        <w:t>European Union and its Member</w:t>
      </w:r>
      <w:r w:rsidR="00071A2C" w:rsidRPr="0077108B">
        <w:rPr>
          <w:spacing w:val="-4"/>
        </w:rPr>
        <w:t xml:space="preserve"> </w:t>
      </w:r>
      <w:r w:rsidR="00071A2C" w:rsidRPr="0077108B">
        <w:t>States.</w:t>
      </w:r>
      <w:r w:rsidR="00AA32A2" w:rsidRPr="0077108B">
        <w:rPr>
          <w:rStyle w:val="FootnoteReference"/>
        </w:rPr>
        <w:footnoteReference w:id="23"/>
      </w:r>
    </w:p>
    <w:p w14:paraId="52FA9731" w14:textId="77777777" w:rsidR="00A623C8" w:rsidRPr="0077108B" w:rsidRDefault="00A623C8" w:rsidP="006254D3">
      <w:pPr>
        <w:spacing w:before="3"/>
        <w:ind w:left="720"/>
        <w:rPr>
          <w:rFonts w:eastAsia="Times New Roman" w:cs="Times New Roman"/>
          <w:szCs w:val="24"/>
        </w:rPr>
      </w:pPr>
    </w:p>
    <w:p w14:paraId="41A96500" w14:textId="77777777" w:rsidR="00A623C8" w:rsidRPr="0077108B" w:rsidRDefault="006254D3" w:rsidP="006254D3">
      <w:pPr>
        <w:pStyle w:val="BodyText"/>
        <w:spacing w:line="276" w:lineRule="exact"/>
        <w:ind w:left="720" w:right="124"/>
        <w:rPr>
          <w:sz w:val="16"/>
          <w:szCs w:val="16"/>
        </w:rPr>
      </w:pPr>
      <w:r w:rsidRPr="0077108B">
        <w:t xml:space="preserve">- </w:t>
      </w:r>
      <w:r w:rsidR="00071A2C" w:rsidRPr="0077108B">
        <w:t>Acquiring an understanding of the domestic and international concerns of the</w:t>
      </w:r>
      <w:r w:rsidR="00071A2C" w:rsidRPr="0077108B">
        <w:rPr>
          <w:spacing w:val="-10"/>
        </w:rPr>
        <w:t xml:space="preserve"> </w:t>
      </w:r>
      <w:r w:rsidR="00071A2C" w:rsidRPr="0077108B">
        <w:t>Member State to be represented.</w:t>
      </w:r>
      <w:r w:rsidR="00071A2C" w:rsidRPr="0077108B">
        <w:rPr>
          <w:spacing w:val="-20"/>
        </w:rPr>
        <w:t xml:space="preserve"> </w:t>
      </w:r>
    </w:p>
    <w:p w14:paraId="1A948EE3" w14:textId="77777777" w:rsidR="00A623C8" w:rsidRPr="0077108B" w:rsidRDefault="00A623C8" w:rsidP="00AE788E">
      <w:pPr>
        <w:spacing w:before="9"/>
        <w:rPr>
          <w:rFonts w:eastAsia="Times New Roman" w:cs="Times New Roman"/>
          <w:sz w:val="23"/>
          <w:szCs w:val="23"/>
        </w:rPr>
      </w:pPr>
    </w:p>
    <w:p w14:paraId="503A64CB" w14:textId="4E91A577" w:rsidR="00A623C8" w:rsidRPr="0077108B" w:rsidRDefault="006254D3" w:rsidP="006254D3">
      <w:pPr>
        <w:pStyle w:val="BodyText"/>
        <w:ind w:left="720" w:right="124"/>
      </w:pPr>
      <w:r w:rsidRPr="0077108B">
        <w:t xml:space="preserve">- </w:t>
      </w:r>
      <w:r w:rsidR="00071A2C" w:rsidRPr="0077108B">
        <w:t>Gaining a good, general knowledge of some current international area or issue. If</w:t>
      </w:r>
      <w:r w:rsidR="00071A2C" w:rsidRPr="0077108B">
        <w:rPr>
          <w:spacing w:val="-16"/>
        </w:rPr>
        <w:t xml:space="preserve"> </w:t>
      </w:r>
      <w:r w:rsidR="00071A2C" w:rsidRPr="0077108B">
        <w:t>each member of a delegation takes a different area or issue, collectively it should be</w:t>
      </w:r>
      <w:r w:rsidR="00071A2C" w:rsidRPr="0077108B">
        <w:rPr>
          <w:spacing w:val="-11"/>
        </w:rPr>
        <w:t xml:space="preserve"> </w:t>
      </w:r>
      <w:r w:rsidR="00E3537C" w:rsidRPr="0077108B">
        <w:t>well-</w:t>
      </w:r>
      <w:r w:rsidR="00071A2C" w:rsidRPr="0077108B">
        <w:t>informed.</w:t>
      </w:r>
    </w:p>
    <w:p w14:paraId="6B39A0C7" w14:textId="77777777" w:rsidR="00A623C8" w:rsidRPr="0077108B" w:rsidRDefault="00A623C8" w:rsidP="00AE788E">
      <w:pPr>
        <w:rPr>
          <w:rFonts w:eastAsia="Times New Roman" w:cs="Times New Roman"/>
          <w:sz w:val="20"/>
          <w:szCs w:val="20"/>
        </w:rPr>
      </w:pPr>
    </w:p>
    <w:p w14:paraId="1CD9D4C0" w14:textId="77777777" w:rsidR="00A623C8" w:rsidRPr="0077108B" w:rsidRDefault="006254D3" w:rsidP="006254D3">
      <w:pPr>
        <w:pStyle w:val="BodyText"/>
        <w:spacing w:before="52"/>
        <w:ind w:left="720" w:right="124"/>
      </w:pPr>
      <w:r w:rsidRPr="0077108B">
        <w:t xml:space="preserve">- </w:t>
      </w:r>
      <w:r w:rsidR="00071A2C" w:rsidRPr="0077108B">
        <w:t>Improving their skills at negotiating, conflict resolution, parliamentary</w:t>
      </w:r>
      <w:r w:rsidR="00071A2C" w:rsidRPr="0077108B">
        <w:rPr>
          <w:spacing w:val="-18"/>
        </w:rPr>
        <w:t xml:space="preserve"> </w:t>
      </w:r>
      <w:r w:rsidR="00071A2C" w:rsidRPr="0077108B">
        <w:t>procedure, parliamentary prose, public speaking, debate, and logic and</w:t>
      </w:r>
      <w:r w:rsidR="00071A2C" w:rsidRPr="0077108B">
        <w:rPr>
          <w:spacing w:val="-12"/>
        </w:rPr>
        <w:t xml:space="preserve"> </w:t>
      </w:r>
      <w:r w:rsidR="00071A2C" w:rsidRPr="0077108B">
        <w:t>reasoning.</w:t>
      </w:r>
    </w:p>
    <w:p w14:paraId="6BC3974C" w14:textId="77777777" w:rsidR="00A623C8" w:rsidRPr="0077108B" w:rsidRDefault="00A623C8" w:rsidP="00AE788E">
      <w:pPr>
        <w:rPr>
          <w:rFonts w:eastAsia="Times New Roman" w:cs="Times New Roman"/>
          <w:szCs w:val="24"/>
        </w:rPr>
      </w:pPr>
    </w:p>
    <w:p w14:paraId="49903EBD" w14:textId="0310E350" w:rsidR="00A623C8" w:rsidRPr="0077108B" w:rsidRDefault="006254D3" w:rsidP="006254D3">
      <w:pPr>
        <w:pStyle w:val="BodyText"/>
        <w:ind w:left="720" w:right="124"/>
      </w:pPr>
      <w:r w:rsidRPr="0077108B">
        <w:t xml:space="preserve">- </w:t>
      </w:r>
      <w:r w:rsidR="00071A2C" w:rsidRPr="0077108B">
        <w:t>Learning about the specific person to be represented, i.e., the alter ego of the</w:t>
      </w:r>
      <w:r w:rsidR="00071A2C" w:rsidRPr="0077108B">
        <w:rPr>
          <w:spacing w:val="-9"/>
        </w:rPr>
        <w:t xml:space="preserve"> </w:t>
      </w:r>
      <w:r w:rsidR="00071A2C" w:rsidRPr="0077108B">
        <w:t>student-participant.</w:t>
      </w:r>
    </w:p>
    <w:p w14:paraId="3DC3A384" w14:textId="77777777" w:rsidR="00A623C8" w:rsidRPr="0077108B" w:rsidRDefault="00A623C8">
      <w:pPr>
        <w:rPr>
          <w:rFonts w:eastAsia="Times New Roman" w:cs="Times New Roman"/>
          <w:szCs w:val="24"/>
        </w:rPr>
      </w:pPr>
    </w:p>
    <w:p w14:paraId="08F00EB9" w14:textId="77777777" w:rsidR="00A623C8" w:rsidRPr="0077108B" w:rsidRDefault="00A623C8">
      <w:pPr>
        <w:spacing w:before="4"/>
        <w:rPr>
          <w:rFonts w:eastAsia="Times New Roman" w:cs="Times New Roman"/>
          <w:sz w:val="21"/>
          <w:szCs w:val="21"/>
        </w:rPr>
      </w:pPr>
    </w:p>
    <w:p w14:paraId="6CB11641" w14:textId="314B136F" w:rsidR="008F7D8C" w:rsidRPr="0077108B" w:rsidRDefault="008F7D8C" w:rsidP="008F7D8C">
      <w:pPr>
        <w:pStyle w:val="Heading1"/>
        <w:ind w:left="0"/>
      </w:pPr>
      <w:bookmarkStart w:id="145" w:name="_bookmark53"/>
      <w:bookmarkStart w:id="146" w:name="_Toc196681655"/>
      <w:bookmarkEnd w:id="145"/>
      <w:r w:rsidRPr="0077108B">
        <w:t>Communication</w:t>
      </w:r>
      <w:bookmarkEnd w:id="146"/>
    </w:p>
    <w:p w14:paraId="7267E9D4" w14:textId="6965C879" w:rsidR="007506EA" w:rsidRPr="0077108B" w:rsidRDefault="00E3537C" w:rsidP="008F7D8C">
      <w:r w:rsidRPr="0077108B">
        <w:t xml:space="preserve">Questions about </w:t>
      </w:r>
      <w:r w:rsidR="00AB50BB" w:rsidRPr="0077108B">
        <w:t>member state and other</w:t>
      </w:r>
      <w:r w:rsidRPr="0077108B">
        <w:t xml:space="preserve"> assignments and </w:t>
      </w:r>
      <w:r w:rsidR="00AB50BB" w:rsidRPr="0077108B">
        <w:t>the Council agenda</w:t>
      </w:r>
      <w:r w:rsidRPr="0077108B">
        <w:t xml:space="preserve"> can be sent to</w:t>
      </w:r>
      <w:r w:rsidR="00C43A5F" w:rsidRPr="0077108B">
        <w:t xml:space="preserve"> </w:t>
      </w:r>
      <w:hyperlink r:id="rId61" w:history="1">
        <w:r w:rsidR="00B70ACC" w:rsidRPr="0077108B">
          <w:t>sunymeu@buffalostate.edu</w:t>
        </w:r>
      </w:hyperlink>
      <w:r w:rsidR="00B70ACC" w:rsidRPr="0077108B">
        <w:t xml:space="preserve">.  The SUNYMEU </w:t>
      </w:r>
      <w:r w:rsidR="005E5C35">
        <w:t>faculty directors</w:t>
      </w:r>
      <w:r w:rsidR="00B70ACC" w:rsidRPr="0077108B">
        <w:t xml:space="preserve"> </w:t>
      </w:r>
      <w:r w:rsidR="0054687D" w:rsidRPr="0077108B">
        <w:t xml:space="preserve">monitor this email address.  </w:t>
      </w:r>
    </w:p>
    <w:p w14:paraId="5265150C" w14:textId="54D403B9" w:rsidR="007506EA" w:rsidRPr="0077108B" w:rsidRDefault="007506EA" w:rsidP="00122A40">
      <w:pPr>
        <w:pStyle w:val="BodyText"/>
        <w:spacing w:before="283"/>
        <w:ind w:left="0" w:right="124"/>
        <w:rPr>
          <w:b/>
          <w:bCs/>
          <w:u w:val="single"/>
        </w:rPr>
      </w:pPr>
      <w:r w:rsidRPr="0077108B">
        <w:rPr>
          <w:b/>
          <w:bCs/>
          <w:u w:val="single"/>
        </w:rPr>
        <w:t xml:space="preserve">SUNYMEU utilizes </w:t>
      </w:r>
      <w:hyperlink r:id="rId62" w:history="1">
        <w:r w:rsidRPr="0077108B">
          <w:rPr>
            <w:rStyle w:val="Hyperlink"/>
            <w:b/>
            <w:bCs/>
          </w:rPr>
          <w:t>web platforms</w:t>
        </w:r>
      </w:hyperlink>
      <w:r w:rsidRPr="0077108B">
        <w:rPr>
          <w:b/>
          <w:bCs/>
          <w:u w:val="single"/>
        </w:rPr>
        <w:t xml:space="preserve"> for:</w:t>
      </w:r>
    </w:p>
    <w:p w14:paraId="7801AF40" w14:textId="1DF87CAA" w:rsidR="00EF1165" w:rsidRPr="0077108B" w:rsidRDefault="007506EA" w:rsidP="00122A40">
      <w:pPr>
        <w:pStyle w:val="BodyText"/>
        <w:numPr>
          <w:ilvl w:val="0"/>
          <w:numId w:val="14"/>
        </w:numPr>
        <w:spacing w:before="283"/>
        <w:ind w:left="360" w:right="124"/>
      </w:pPr>
      <w:r w:rsidRPr="0077108B">
        <w:t>Conference registration</w:t>
      </w:r>
      <w:r w:rsidR="00D2345B" w:rsidRPr="0077108B">
        <w:t xml:space="preserve"> </w:t>
      </w:r>
    </w:p>
    <w:p w14:paraId="2C424766" w14:textId="56354DA2" w:rsidR="00A623C8" w:rsidRPr="0077108B" w:rsidRDefault="00D2345B" w:rsidP="00122A40">
      <w:pPr>
        <w:pStyle w:val="BodyText"/>
        <w:numPr>
          <w:ilvl w:val="0"/>
          <w:numId w:val="14"/>
        </w:numPr>
        <w:spacing w:before="283"/>
        <w:ind w:left="360" w:right="124"/>
      </w:pPr>
      <w:r w:rsidRPr="0077108B">
        <w:lastRenderedPageBreak/>
        <w:t xml:space="preserve">Submission of </w:t>
      </w:r>
      <w:r w:rsidR="00FC1506" w:rsidRPr="0077108B">
        <w:t>agenda items</w:t>
      </w:r>
      <w:r w:rsidR="00C92AD7" w:rsidRPr="0077108B">
        <w:t xml:space="preserve"> </w:t>
      </w:r>
    </w:p>
    <w:p w14:paraId="76EE2EC8" w14:textId="7801275C" w:rsidR="00F62CA8" w:rsidRPr="0077108B" w:rsidRDefault="00F62CA8" w:rsidP="00122A40">
      <w:pPr>
        <w:pStyle w:val="BodyText"/>
        <w:numPr>
          <w:ilvl w:val="0"/>
          <w:numId w:val="14"/>
        </w:numPr>
        <w:spacing w:before="283"/>
        <w:ind w:left="360" w:right="124"/>
      </w:pPr>
      <w:r w:rsidRPr="0077108B">
        <w:t>Conference payment (when b</w:t>
      </w:r>
      <w:r w:rsidR="000050A3">
        <w:t>y</w:t>
      </w:r>
      <w:r w:rsidRPr="0077108B">
        <w:t xml:space="preserve"> credit/debit card)</w:t>
      </w:r>
    </w:p>
    <w:p w14:paraId="33DF6852" w14:textId="2C1EF9BC" w:rsidR="001D07A7" w:rsidRPr="0077108B" w:rsidRDefault="00FC34E2" w:rsidP="00122A40">
      <w:pPr>
        <w:pStyle w:val="BodyText"/>
        <w:spacing w:before="283"/>
        <w:ind w:left="-360" w:right="124"/>
      </w:pPr>
      <w:r w:rsidRPr="0077108B">
        <w:rPr>
          <w:color w:val="FF0000"/>
        </w:rPr>
        <w:t xml:space="preserve"> </w:t>
      </w:r>
      <w:bookmarkStart w:id="147" w:name="_bookmark54"/>
      <w:bookmarkEnd w:id="147"/>
    </w:p>
    <w:p w14:paraId="05B9F04C" w14:textId="41CB6B47" w:rsidR="00A623C8" w:rsidRPr="0077108B" w:rsidRDefault="00071A2C" w:rsidP="000E0ADA">
      <w:pPr>
        <w:pStyle w:val="Heading1"/>
        <w:spacing w:before="53"/>
        <w:ind w:left="0" w:right="124"/>
        <w:rPr>
          <w:b w:val="0"/>
          <w:bCs w:val="0"/>
        </w:rPr>
      </w:pPr>
      <w:bookmarkStart w:id="148" w:name="_Toc196681656"/>
      <w:r w:rsidRPr="0077108B">
        <w:t>Research</w:t>
      </w:r>
      <w:r w:rsidRPr="0077108B">
        <w:rPr>
          <w:spacing w:val="-5"/>
        </w:rPr>
        <w:t xml:space="preserve"> </w:t>
      </w:r>
      <w:r w:rsidRPr="0077108B">
        <w:t>Guide</w:t>
      </w:r>
      <w:bookmarkEnd w:id="148"/>
    </w:p>
    <w:p w14:paraId="591AA32D" w14:textId="16C5011A" w:rsidR="00A623C8" w:rsidRPr="0077108B" w:rsidRDefault="00071A2C" w:rsidP="003641C2">
      <w:pPr>
        <w:jc w:val="both"/>
      </w:pPr>
      <w:r w:rsidRPr="0077108B">
        <w:t xml:space="preserve">The EU is widely studied and reported. </w:t>
      </w:r>
      <w:r w:rsidR="00791866" w:rsidRPr="0077108B">
        <w:t>The IEUSS maintains a website with resources for learning about and staying current about the EU.</w:t>
      </w:r>
      <w:r w:rsidR="00E139AE" w:rsidRPr="0077108B">
        <w:t xml:space="preserve"> The visitor will find links to the official website of the European Union</w:t>
      </w:r>
      <w:r w:rsidR="006C5B6F" w:rsidRPr="0077108B">
        <w:t>, thinktanks, current periodicals, report depositories</w:t>
      </w:r>
      <w:r w:rsidR="009472DA">
        <w:t>, videos,</w:t>
      </w:r>
      <w:r w:rsidR="006C5B6F" w:rsidRPr="0077108B">
        <w:t xml:space="preserve"> and so forth. </w:t>
      </w:r>
      <w:r w:rsidR="00275458" w:rsidRPr="0077108B">
        <w:t>Please bookmark</w:t>
      </w:r>
      <w:r w:rsidR="007E246A" w:rsidRPr="0077108B">
        <w:t xml:space="preserve"> the </w:t>
      </w:r>
      <w:hyperlink r:id="rId63" w:history="1">
        <w:r w:rsidR="007E246A" w:rsidRPr="0077108B">
          <w:rPr>
            <w:rStyle w:val="Hyperlink"/>
          </w:rPr>
          <w:t>IEUSS Resources page</w:t>
        </w:r>
      </w:hyperlink>
      <w:r w:rsidR="007E246A" w:rsidRPr="0077108B">
        <w:t xml:space="preserve">. </w:t>
      </w:r>
      <w:r w:rsidR="00275458" w:rsidRPr="0077108B">
        <w:t xml:space="preserve"> </w:t>
      </w:r>
      <w:r w:rsidR="006C5B6F" w:rsidRPr="0077108B">
        <w:t xml:space="preserve"> </w:t>
      </w:r>
    </w:p>
    <w:p w14:paraId="75E94840" w14:textId="77777777" w:rsidR="00A623C8" w:rsidRPr="0077108B" w:rsidRDefault="00A623C8">
      <w:pPr>
        <w:spacing w:before="4"/>
        <w:rPr>
          <w:rFonts w:eastAsia="Times New Roman" w:cs="Times New Roman"/>
          <w:sz w:val="21"/>
          <w:szCs w:val="21"/>
        </w:rPr>
      </w:pPr>
    </w:p>
    <w:p w14:paraId="1185C826" w14:textId="77777777" w:rsidR="00A623C8" w:rsidRPr="0077108B" w:rsidRDefault="00071A2C" w:rsidP="00A85EB2">
      <w:pPr>
        <w:pStyle w:val="Heading1"/>
        <w:ind w:left="0" w:right="821"/>
        <w:rPr>
          <w:b w:val="0"/>
          <w:bCs w:val="0"/>
        </w:rPr>
      </w:pPr>
      <w:bookmarkStart w:id="149" w:name="_bookmark56"/>
      <w:bookmarkStart w:id="150" w:name="_Toc196681657"/>
      <w:bookmarkEnd w:id="149"/>
      <w:r w:rsidRPr="0077108B">
        <w:t>Alter</w:t>
      </w:r>
      <w:r w:rsidRPr="0077108B">
        <w:rPr>
          <w:spacing w:val="-6"/>
        </w:rPr>
        <w:t xml:space="preserve"> </w:t>
      </w:r>
      <w:r w:rsidRPr="0077108B">
        <w:t>Egos</w:t>
      </w:r>
      <w:bookmarkEnd w:id="150"/>
    </w:p>
    <w:p w14:paraId="3AF4F49B" w14:textId="7E96327F" w:rsidR="001B3F86" w:rsidRDefault="00071A2C" w:rsidP="0070078D">
      <w:r w:rsidRPr="0077108B">
        <w:t xml:space="preserve">A list of country delegation assignments will be sent to </w:t>
      </w:r>
      <w:r w:rsidR="0026767B" w:rsidRPr="0077108B">
        <w:t>student and faculty organizers</w:t>
      </w:r>
      <w:r w:rsidRPr="0077108B">
        <w:rPr>
          <w:spacing w:val="-11"/>
        </w:rPr>
        <w:t xml:space="preserve"> </w:t>
      </w:r>
      <w:r w:rsidRPr="0077108B">
        <w:t>and posted to the</w:t>
      </w:r>
      <w:r w:rsidR="005F55ED" w:rsidRPr="0077108B">
        <w:t xml:space="preserve"> SUNYMEU 202</w:t>
      </w:r>
      <w:r w:rsidR="009D7867">
        <w:t>6</w:t>
      </w:r>
      <w:r w:rsidR="005F55ED" w:rsidRPr="0077108B">
        <w:t xml:space="preserve"> webp</w:t>
      </w:r>
      <w:r w:rsidR="00393491" w:rsidRPr="0077108B">
        <w:t>age</w:t>
      </w:r>
      <w:r w:rsidRPr="0077108B">
        <w:t>.</w:t>
      </w:r>
      <w:r w:rsidR="00A63EA6">
        <w:t xml:space="preserve"> If national elections will be held in a member state prior to SUNYMEU, the alter ego list will note</w:t>
      </w:r>
      <w:r w:rsidR="001B3F86">
        <w:t xml:space="preserve"> this so that students can be aware that the name of the alter ego could change. </w:t>
      </w:r>
      <w:r w:rsidR="003E3F09">
        <w:t xml:space="preserve">  </w:t>
      </w:r>
    </w:p>
    <w:p w14:paraId="76A6A709" w14:textId="1C946F4B" w:rsidR="003E3F09" w:rsidRDefault="003E3F09" w:rsidP="0070078D">
      <w:r>
        <w:br/>
        <w:t xml:space="preserve">Each head of government will be given access to a google sheet listing all alter egos with student names and emails assigned to these roles.  The individual chairing the </w:t>
      </w:r>
      <w:proofErr w:type="gramStart"/>
      <w:r>
        <w:t>particular meeting</w:t>
      </w:r>
      <w:proofErr w:type="gramEnd"/>
      <w:r>
        <w:t xml:space="preserve"> is responsible for setting up a chat group for each group:  European Council President (European Council), High Representative (FAC), and Finance Minister (</w:t>
      </w:r>
      <w:proofErr w:type="spellStart"/>
      <w:r>
        <w:t>EcoFin</w:t>
      </w:r>
      <w:proofErr w:type="spellEnd"/>
      <w:r>
        <w:t>).</w:t>
      </w:r>
    </w:p>
    <w:p w14:paraId="7FFC62B7" w14:textId="77777777" w:rsidR="001B3F86" w:rsidRDefault="001B3F86" w:rsidP="0070078D"/>
    <w:p w14:paraId="247EBF4E" w14:textId="77777777" w:rsidR="003549FE" w:rsidRDefault="00071A2C" w:rsidP="0070078D">
      <w:r w:rsidRPr="0077108B">
        <w:t xml:space="preserve">Students </w:t>
      </w:r>
      <w:r w:rsidR="005619FF" w:rsidRPr="0077108B">
        <w:t>can</w:t>
      </w:r>
      <w:r w:rsidRPr="0077108B">
        <w:t xml:space="preserve"> begin conversing and</w:t>
      </w:r>
      <w:r w:rsidRPr="0077108B">
        <w:rPr>
          <w:spacing w:val="-11"/>
        </w:rPr>
        <w:t xml:space="preserve"> </w:t>
      </w:r>
      <w:r w:rsidRPr="0077108B">
        <w:t>caucusing using the student run SUNYMEU Facebook site</w:t>
      </w:r>
      <w:r w:rsidRPr="0077108B">
        <w:rPr>
          <w:rFonts w:cs="Times New Roman"/>
        </w:rPr>
        <w:t>—</w:t>
      </w:r>
      <w:r w:rsidRPr="0077108B">
        <w:t>post to wall for public viewing and</w:t>
      </w:r>
      <w:r w:rsidRPr="0077108B">
        <w:rPr>
          <w:spacing w:val="-11"/>
        </w:rPr>
        <w:t xml:space="preserve"> </w:t>
      </w:r>
      <w:r w:rsidRPr="0077108B">
        <w:t>use messaging function for private correspondence (e.g.</w:t>
      </w:r>
      <w:r w:rsidR="00393491" w:rsidRPr="0077108B">
        <w:t>,</w:t>
      </w:r>
      <w:r w:rsidRPr="0077108B">
        <w:t xml:space="preserve"> negotiations). </w:t>
      </w:r>
      <w:r w:rsidR="00393491" w:rsidRPr="0077108B">
        <w:t xml:space="preserve">Naturally, participants can use other </w:t>
      </w:r>
      <w:r w:rsidR="00673108" w:rsidRPr="0077108B">
        <w:t>forms of communication once they have made contact via Facebook</w:t>
      </w:r>
      <w:r w:rsidR="00025182" w:rsidRPr="0077108B">
        <w:t>,</w:t>
      </w:r>
      <w:r w:rsidR="003549FE">
        <w:t xml:space="preserve"> What’s App,</w:t>
      </w:r>
      <w:r w:rsidR="00025182" w:rsidRPr="0077108B">
        <w:t xml:space="preserve"> Instagram,</w:t>
      </w:r>
      <w:r w:rsidR="00673108" w:rsidRPr="0077108B">
        <w:t xml:space="preserve"> email</w:t>
      </w:r>
      <w:r w:rsidR="003549FE">
        <w:t>, or the communication medium of their choice</w:t>
      </w:r>
      <w:r w:rsidR="00673108" w:rsidRPr="0077108B">
        <w:t xml:space="preserve">.  </w:t>
      </w:r>
    </w:p>
    <w:p w14:paraId="50E44155" w14:textId="77777777" w:rsidR="003549FE" w:rsidRDefault="003549FE" w:rsidP="0070078D"/>
    <w:p w14:paraId="69A75E23" w14:textId="2D7DDF17" w:rsidR="00A623C8" w:rsidRPr="0077108B" w:rsidRDefault="007D0E08" w:rsidP="0070078D">
      <w:r w:rsidRPr="0077108B">
        <w:t>To facilitate communication prior to SUNYMEU, f</w:t>
      </w:r>
      <w:r w:rsidR="00071A2C" w:rsidRPr="0077108B">
        <w:t>aculty advisors</w:t>
      </w:r>
      <w:r w:rsidR="00071A2C" w:rsidRPr="0077108B">
        <w:rPr>
          <w:spacing w:val="-11"/>
        </w:rPr>
        <w:t xml:space="preserve"> </w:t>
      </w:r>
      <w:r w:rsidR="00071A2C" w:rsidRPr="0077108B">
        <w:t xml:space="preserve">or student </w:t>
      </w:r>
      <w:r w:rsidRPr="0077108B">
        <w:t>delegation leaders</w:t>
      </w:r>
      <w:r w:rsidR="00071A2C" w:rsidRPr="0077108B">
        <w:t xml:space="preserve"> should include the name of the student, their email address,</w:t>
      </w:r>
      <w:r w:rsidR="00071A2C" w:rsidRPr="0077108B">
        <w:rPr>
          <w:spacing w:val="-7"/>
        </w:rPr>
        <w:t xml:space="preserve"> </w:t>
      </w:r>
      <w:r w:rsidR="00071A2C" w:rsidRPr="0077108B">
        <w:t xml:space="preserve">and their alter ego when sending delegation information to </w:t>
      </w:r>
      <w:r w:rsidR="00D00423" w:rsidRPr="0077108B">
        <w:rPr>
          <w:b/>
          <w:bCs/>
        </w:rPr>
        <w:t>sunymeu@buffalostate.edu</w:t>
      </w:r>
      <w:r w:rsidR="00071A2C" w:rsidRPr="0077108B">
        <w:t>.</w:t>
      </w:r>
    </w:p>
    <w:p w14:paraId="54D35A47" w14:textId="77777777" w:rsidR="00A623C8" w:rsidRPr="0077108B" w:rsidRDefault="00A623C8" w:rsidP="00A85EB2">
      <w:pPr>
        <w:jc w:val="both"/>
        <w:rPr>
          <w:rFonts w:eastAsia="Times New Roman" w:cs="Times New Roman"/>
          <w:szCs w:val="24"/>
        </w:rPr>
      </w:pPr>
    </w:p>
    <w:p w14:paraId="4B3B2F68" w14:textId="0EDF03B3" w:rsidR="00A623C8" w:rsidRPr="0077108B" w:rsidRDefault="00071A2C" w:rsidP="00785AA5">
      <w:pPr>
        <w:jc w:val="both"/>
      </w:pPr>
      <w:r w:rsidRPr="0077108B">
        <w:t xml:space="preserve">Each country will be represented by a head of government (prime minister, </w:t>
      </w:r>
      <w:r w:rsidR="00345A48" w:rsidRPr="0077108B">
        <w:t>chancellor,</w:t>
      </w:r>
      <w:r w:rsidRPr="0077108B">
        <w:rPr>
          <w:spacing w:val="34"/>
        </w:rPr>
        <w:t xml:space="preserve"> </w:t>
      </w:r>
      <w:r w:rsidRPr="0077108B">
        <w:t>or president),</w:t>
      </w:r>
      <w:r w:rsidRPr="0077108B">
        <w:rPr>
          <w:spacing w:val="21"/>
        </w:rPr>
        <w:t xml:space="preserve"> </w:t>
      </w:r>
      <w:r w:rsidRPr="0077108B">
        <w:t>who</w:t>
      </w:r>
      <w:r w:rsidRPr="0077108B">
        <w:rPr>
          <w:spacing w:val="18"/>
        </w:rPr>
        <w:t xml:space="preserve"> </w:t>
      </w:r>
      <w:r w:rsidRPr="0077108B">
        <w:t>acts</w:t>
      </w:r>
      <w:r w:rsidRPr="0077108B">
        <w:rPr>
          <w:spacing w:val="20"/>
        </w:rPr>
        <w:t xml:space="preserve"> </w:t>
      </w:r>
      <w:r w:rsidRPr="0077108B">
        <w:t>as</w:t>
      </w:r>
      <w:r w:rsidRPr="0077108B">
        <w:rPr>
          <w:spacing w:val="24"/>
        </w:rPr>
        <w:t xml:space="preserve"> </w:t>
      </w:r>
      <w:r w:rsidRPr="0077108B">
        <w:t>head</w:t>
      </w:r>
      <w:r w:rsidRPr="0077108B">
        <w:rPr>
          <w:spacing w:val="19"/>
        </w:rPr>
        <w:t xml:space="preserve"> </w:t>
      </w:r>
      <w:r w:rsidRPr="0077108B">
        <w:t>of</w:t>
      </w:r>
      <w:r w:rsidRPr="0077108B">
        <w:rPr>
          <w:spacing w:val="18"/>
        </w:rPr>
        <w:t xml:space="preserve"> </w:t>
      </w:r>
      <w:r w:rsidR="00D00423" w:rsidRPr="0077108B">
        <w:t>their</w:t>
      </w:r>
      <w:r w:rsidRPr="0077108B">
        <w:rPr>
          <w:spacing w:val="20"/>
        </w:rPr>
        <w:t xml:space="preserve"> </w:t>
      </w:r>
      <w:r w:rsidRPr="0077108B">
        <w:t>delegation,</w:t>
      </w:r>
      <w:r w:rsidRPr="0077108B">
        <w:rPr>
          <w:spacing w:val="19"/>
        </w:rPr>
        <w:t xml:space="preserve"> </w:t>
      </w:r>
      <w:r w:rsidRPr="0077108B">
        <w:t>a</w:t>
      </w:r>
      <w:r w:rsidRPr="0077108B">
        <w:rPr>
          <w:spacing w:val="20"/>
        </w:rPr>
        <w:t xml:space="preserve"> </w:t>
      </w:r>
      <w:r w:rsidRPr="0077108B">
        <w:t>foreign</w:t>
      </w:r>
      <w:r w:rsidRPr="0077108B">
        <w:rPr>
          <w:spacing w:val="21"/>
        </w:rPr>
        <w:t xml:space="preserve"> </w:t>
      </w:r>
      <w:r w:rsidRPr="0077108B">
        <w:t>minister</w:t>
      </w:r>
      <w:r w:rsidR="003E3F09">
        <w:t xml:space="preserve"> and a finance minister.</w:t>
      </w:r>
      <w:r w:rsidRPr="0077108B">
        <w:t xml:space="preserve"> The</w:t>
      </w:r>
      <w:r w:rsidRPr="0077108B">
        <w:rPr>
          <w:spacing w:val="24"/>
        </w:rPr>
        <w:t xml:space="preserve"> </w:t>
      </w:r>
      <w:r w:rsidRPr="0077108B">
        <w:t>Presidency</w:t>
      </w:r>
      <w:r w:rsidR="000050A3">
        <w:t xml:space="preserve"> of the Council</w:t>
      </w:r>
      <w:r w:rsidR="002F4948">
        <w:t>, if they wish,</w:t>
      </w:r>
      <w:r w:rsidRPr="0077108B">
        <w:t xml:space="preserve"> </w:t>
      </w:r>
      <w:r w:rsidR="00066C7D" w:rsidRPr="0077108B">
        <w:t>can seat</w:t>
      </w:r>
      <w:r w:rsidRPr="0077108B">
        <w:t xml:space="preserve"> an additional member, Deputy Foreign Minister</w:t>
      </w:r>
      <w:r w:rsidRPr="0077108B">
        <w:rPr>
          <w:spacing w:val="30"/>
        </w:rPr>
        <w:t xml:space="preserve"> </w:t>
      </w:r>
      <w:r w:rsidRPr="0077108B">
        <w:t>for Europe, who can float between meetings. The</w:t>
      </w:r>
      <w:r w:rsidRPr="0077108B">
        <w:rPr>
          <w:spacing w:val="-13"/>
        </w:rPr>
        <w:t xml:space="preserve"> </w:t>
      </w:r>
      <w:r w:rsidRPr="0077108B">
        <w:t>European</w:t>
      </w:r>
      <w:r w:rsidRPr="0077108B">
        <w:rPr>
          <w:spacing w:val="-12"/>
        </w:rPr>
        <w:t xml:space="preserve"> </w:t>
      </w:r>
      <w:r w:rsidRPr="0077108B">
        <w:t>Commission</w:t>
      </w:r>
      <w:r w:rsidRPr="0077108B">
        <w:rPr>
          <w:spacing w:val="-12"/>
        </w:rPr>
        <w:t xml:space="preserve"> </w:t>
      </w:r>
      <w:r w:rsidRPr="0077108B">
        <w:t>will</w:t>
      </w:r>
      <w:r w:rsidRPr="0077108B">
        <w:rPr>
          <w:spacing w:val="-11"/>
        </w:rPr>
        <w:t xml:space="preserve"> </w:t>
      </w:r>
      <w:r w:rsidRPr="0077108B">
        <w:t>be</w:t>
      </w:r>
      <w:r w:rsidRPr="0077108B">
        <w:rPr>
          <w:spacing w:val="-13"/>
        </w:rPr>
        <w:t xml:space="preserve"> </w:t>
      </w:r>
      <w:r w:rsidRPr="0077108B">
        <w:t>comprised</w:t>
      </w:r>
      <w:r w:rsidRPr="0077108B">
        <w:rPr>
          <w:spacing w:val="-13"/>
        </w:rPr>
        <w:t xml:space="preserve"> </w:t>
      </w:r>
      <w:r w:rsidRPr="0077108B">
        <w:t>of</w:t>
      </w:r>
      <w:r w:rsidRPr="0077108B">
        <w:rPr>
          <w:spacing w:val="-13"/>
        </w:rPr>
        <w:t xml:space="preserve"> </w:t>
      </w:r>
      <w:r w:rsidRPr="0077108B">
        <w:t>the</w:t>
      </w:r>
      <w:r w:rsidRPr="0077108B">
        <w:rPr>
          <w:spacing w:val="-13"/>
        </w:rPr>
        <w:t xml:space="preserve"> </w:t>
      </w:r>
      <w:r w:rsidRPr="0077108B">
        <w:t>Commission President and commissioners holding policy portfolios relevant to the agenda</w:t>
      </w:r>
      <w:r w:rsidRPr="0077108B">
        <w:rPr>
          <w:spacing w:val="-16"/>
        </w:rPr>
        <w:t xml:space="preserve"> </w:t>
      </w:r>
      <w:r w:rsidRPr="0077108B">
        <w:t>items.</w:t>
      </w:r>
    </w:p>
    <w:p w14:paraId="38968BEA" w14:textId="77777777" w:rsidR="00A623C8" w:rsidRPr="0077108B" w:rsidRDefault="00A623C8">
      <w:pPr>
        <w:spacing w:before="3"/>
        <w:rPr>
          <w:rFonts w:eastAsia="Times New Roman" w:cs="Times New Roman"/>
          <w:sz w:val="21"/>
          <w:szCs w:val="21"/>
        </w:rPr>
      </w:pPr>
    </w:p>
    <w:p w14:paraId="02824F67" w14:textId="77777777" w:rsidR="00A623C8" w:rsidRPr="0077108B" w:rsidRDefault="00071A2C" w:rsidP="005C7C33">
      <w:pPr>
        <w:pStyle w:val="Heading2"/>
      </w:pPr>
      <w:bookmarkStart w:id="151" w:name="_bookmark57"/>
      <w:bookmarkStart w:id="152" w:name="_Toc196681658"/>
      <w:bookmarkEnd w:id="151"/>
      <w:r w:rsidRPr="0077108B">
        <w:t>Commission</w:t>
      </w:r>
      <w:bookmarkEnd w:id="152"/>
    </w:p>
    <w:p w14:paraId="180633A8" w14:textId="2F345CC7" w:rsidR="005C7C33" w:rsidRPr="0077108B" w:rsidRDefault="00071A2C" w:rsidP="005C7C33">
      <w:pPr>
        <w:pStyle w:val="BodyText"/>
        <w:ind w:left="0" w:right="134"/>
        <w:jc w:val="both"/>
      </w:pPr>
      <w:r w:rsidRPr="0077108B">
        <w:t>The</w:t>
      </w:r>
      <w:r w:rsidRPr="0077108B">
        <w:rPr>
          <w:spacing w:val="33"/>
        </w:rPr>
        <w:t xml:space="preserve"> </w:t>
      </w:r>
      <w:r w:rsidRPr="0077108B">
        <w:t>Commissioners</w:t>
      </w:r>
      <w:r w:rsidRPr="0077108B">
        <w:rPr>
          <w:spacing w:val="35"/>
        </w:rPr>
        <w:t xml:space="preserve"> </w:t>
      </w:r>
      <w:r w:rsidRPr="0077108B">
        <w:t>are</w:t>
      </w:r>
      <w:r w:rsidRPr="0077108B">
        <w:rPr>
          <w:spacing w:val="35"/>
        </w:rPr>
        <w:t xml:space="preserve"> </w:t>
      </w:r>
      <w:r w:rsidRPr="0077108B">
        <w:t>the</w:t>
      </w:r>
      <w:r w:rsidRPr="0077108B">
        <w:rPr>
          <w:spacing w:val="34"/>
        </w:rPr>
        <w:t xml:space="preserve"> </w:t>
      </w:r>
      <w:r w:rsidRPr="0077108B">
        <w:t>only</w:t>
      </w:r>
      <w:r w:rsidRPr="0077108B">
        <w:rPr>
          <w:spacing w:val="29"/>
        </w:rPr>
        <w:t xml:space="preserve"> </w:t>
      </w:r>
      <w:r w:rsidRPr="0077108B">
        <w:t>participants</w:t>
      </w:r>
      <w:r w:rsidRPr="0077108B">
        <w:rPr>
          <w:spacing w:val="35"/>
        </w:rPr>
        <w:t xml:space="preserve"> </w:t>
      </w:r>
      <w:r w:rsidRPr="0077108B">
        <w:t>in</w:t>
      </w:r>
      <w:r w:rsidRPr="0077108B">
        <w:rPr>
          <w:spacing w:val="35"/>
        </w:rPr>
        <w:t xml:space="preserve"> </w:t>
      </w:r>
      <w:r w:rsidRPr="0077108B">
        <w:t>the</w:t>
      </w:r>
      <w:r w:rsidRPr="0077108B">
        <w:rPr>
          <w:spacing w:val="34"/>
        </w:rPr>
        <w:t xml:space="preserve"> </w:t>
      </w:r>
      <w:r w:rsidRPr="0077108B">
        <w:t>simulation</w:t>
      </w:r>
      <w:r w:rsidRPr="0077108B">
        <w:rPr>
          <w:spacing w:val="35"/>
        </w:rPr>
        <w:t xml:space="preserve"> </w:t>
      </w:r>
      <w:r w:rsidRPr="0077108B">
        <w:t>who</w:t>
      </w:r>
      <w:r w:rsidRPr="0077108B">
        <w:rPr>
          <w:spacing w:val="34"/>
        </w:rPr>
        <w:t xml:space="preserve"> </w:t>
      </w:r>
      <w:r w:rsidRPr="0077108B">
        <w:t>have</w:t>
      </w:r>
      <w:r w:rsidRPr="0077108B">
        <w:rPr>
          <w:spacing w:val="33"/>
        </w:rPr>
        <w:t xml:space="preserve"> </w:t>
      </w:r>
      <w:r w:rsidRPr="0077108B">
        <w:t>an</w:t>
      </w:r>
      <w:r w:rsidRPr="0077108B">
        <w:rPr>
          <w:spacing w:val="34"/>
        </w:rPr>
        <w:t xml:space="preserve"> </w:t>
      </w:r>
      <w:r w:rsidRPr="0077108B">
        <w:t xml:space="preserve">exclusive obligation to the welfare of the EU. </w:t>
      </w:r>
      <w:r w:rsidRPr="0077108B">
        <w:rPr>
          <w:spacing w:val="-3"/>
        </w:rPr>
        <w:t xml:space="preserve">In </w:t>
      </w:r>
      <w:r w:rsidRPr="0077108B">
        <w:t>the simulation they have two main roles. First,</w:t>
      </w:r>
      <w:r w:rsidRPr="0077108B">
        <w:rPr>
          <w:spacing w:val="-21"/>
        </w:rPr>
        <w:t xml:space="preserve"> </w:t>
      </w:r>
      <w:r w:rsidRPr="0077108B">
        <w:t>they will meet to make appropriate decisions on the matters at issue in the simulation.</w:t>
      </w:r>
      <w:r w:rsidRPr="0077108B">
        <w:rPr>
          <w:spacing w:val="46"/>
        </w:rPr>
        <w:t xml:space="preserve"> </w:t>
      </w:r>
      <w:r w:rsidRPr="0077108B">
        <w:t>Second, at</w:t>
      </w:r>
      <w:r w:rsidRPr="0077108B">
        <w:rPr>
          <w:spacing w:val="-11"/>
        </w:rPr>
        <w:t xml:space="preserve"> </w:t>
      </w:r>
      <w:r w:rsidRPr="0077108B">
        <w:t>all</w:t>
      </w:r>
      <w:r w:rsidRPr="0077108B">
        <w:rPr>
          <w:spacing w:val="-10"/>
        </w:rPr>
        <w:t xml:space="preserve"> </w:t>
      </w:r>
      <w:r w:rsidRPr="0077108B">
        <w:t>other</w:t>
      </w:r>
      <w:r w:rsidRPr="0077108B">
        <w:rPr>
          <w:spacing w:val="-10"/>
        </w:rPr>
        <w:t xml:space="preserve"> </w:t>
      </w:r>
      <w:r w:rsidRPr="0077108B">
        <w:t>times,</w:t>
      </w:r>
      <w:r w:rsidRPr="0077108B">
        <w:rPr>
          <w:spacing w:val="-11"/>
        </w:rPr>
        <w:t xml:space="preserve"> </w:t>
      </w:r>
      <w:r w:rsidRPr="0077108B">
        <w:t>they</w:t>
      </w:r>
      <w:r w:rsidRPr="0077108B">
        <w:rPr>
          <w:spacing w:val="-13"/>
        </w:rPr>
        <w:t xml:space="preserve"> </w:t>
      </w:r>
      <w:r w:rsidRPr="0077108B">
        <w:t>will</w:t>
      </w:r>
      <w:r w:rsidRPr="0077108B">
        <w:rPr>
          <w:spacing w:val="-10"/>
        </w:rPr>
        <w:t xml:space="preserve"> </w:t>
      </w:r>
      <w:r w:rsidRPr="0077108B">
        <w:t>act</w:t>
      </w:r>
      <w:r w:rsidRPr="0077108B">
        <w:rPr>
          <w:spacing w:val="-11"/>
        </w:rPr>
        <w:t xml:space="preserve"> </w:t>
      </w:r>
      <w:r w:rsidRPr="0077108B">
        <w:t>as</w:t>
      </w:r>
      <w:r w:rsidRPr="0077108B">
        <w:rPr>
          <w:spacing w:val="-9"/>
        </w:rPr>
        <w:t xml:space="preserve"> </w:t>
      </w:r>
      <w:r w:rsidRPr="0077108B">
        <w:t>problem-solvers,</w:t>
      </w:r>
      <w:r w:rsidRPr="0077108B">
        <w:rPr>
          <w:spacing w:val="-9"/>
        </w:rPr>
        <w:t xml:space="preserve"> </w:t>
      </w:r>
      <w:r w:rsidRPr="0077108B">
        <w:t>facilitating</w:t>
      </w:r>
      <w:r w:rsidRPr="0077108B">
        <w:rPr>
          <w:spacing w:val="-11"/>
        </w:rPr>
        <w:t xml:space="preserve"> </w:t>
      </w:r>
      <w:r w:rsidRPr="0077108B">
        <w:t>the</w:t>
      </w:r>
      <w:r w:rsidRPr="0077108B">
        <w:rPr>
          <w:spacing w:val="-12"/>
        </w:rPr>
        <w:t xml:space="preserve"> </w:t>
      </w:r>
      <w:r w:rsidRPr="0077108B">
        <w:t>decision-making</w:t>
      </w:r>
      <w:r w:rsidRPr="0077108B">
        <w:rPr>
          <w:spacing w:val="-13"/>
        </w:rPr>
        <w:t xml:space="preserve"> </w:t>
      </w:r>
      <w:r w:rsidRPr="0077108B">
        <w:t>process in such a way as to maximize the supranationalism of the result. The</w:t>
      </w:r>
      <w:r w:rsidRPr="0077108B">
        <w:rPr>
          <w:spacing w:val="24"/>
        </w:rPr>
        <w:t xml:space="preserve"> </w:t>
      </w:r>
      <w:r w:rsidRPr="0077108B">
        <w:t>real-life Commissioners</w:t>
      </w:r>
      <w:r w:rsidRPr="0077108B">
        <w:rPr>
          <w:spacing w:val="-6"/>
        </w:rPr>
        <w:t xml:space="preserve"> </w:t>
      </w:r>
      <w:r w:rsidRPr="0077108B">
        <w:t>distribute</w:t>
      </w:r>
      <w:r w:rsidRPr="0077108B">
        <w:rPr>
          <w:spacing w:val="-7"/>
        </w:rPr>
        <w:t xml:space="preserve"> </w:t>
      </w:r>
      <w:r w:rsidRPr="0077108B">
        <w:t>among</w:t>
      </w:r>
      <w:r w:rsidRPr="0077108B">
        <w:rPr>
          <w:spacing w:val="-8"/>
        </w:rPr>
        <w:t xml:space="preserve"> </w:t>
      </w:r>
      <w:r w:rsidRPr="0077108B">
        <w:t>themselves</w:t>
      </w:r>
      <w:r w:rsidRPr="0077108B">
        <w:rPr>
          <w:spacing w:val="-7"/>
        </w:rPr>
        <w:t xml:space="preserve"> </w:t>
      </w:r>
      <w:r w:rsidRPr="0077108B">
        <w:t>the</w:t>
      </w:r>
      <w:r w:rsidRPr="0077108B">
        <w:rPr>
          <w:spacing w:val="-7"/>
        </w:rPr>
        <w:t xml:space="preserve"> </w:t>
      </w:r>
      <w:r w:rsidRPr="0077108B">
        <w:t>policy</w:t>
      </w:r>
      <w:r w:rsidRPr="0077108B">
        <w:rPr>
          <w:spacing w:val="-11"/>
        </w:rPr>
        <w:t xml:space="preserve"> </w:t>
      </w:r>
      <w:r w:rsidRPr="0077108B">
        <w:t>areas</w:t>
      </w:r>
      <w:r w:rsidRPr="0077108B">
        <w:rPr>
          <w:spacing w:val="-6"/>
        </w:rPr>
        <w:t xml:space="preserve"> </w:t>
      </w:r>
      <w:r w:rsidRPr="0077108B">
        <w:t>of</w:t>
      </w:r>
      <w:r w:rsidRPr="0077108B">
        <w:rPr>
          <w:spacing w:val="-7"/>
        </w:rPr>
        <w:t xml:space="preserve"> </w:t>
      </w:r>
      <w:r w:rsidRPr="0077108B">
        <w:t>the</w:t>
      </w:r>
      <w:r w:rsidRPr="0077108B">
        <w:rPr>
          <w:spacing w:val="-7"/>
        </w:rPr>
        <w:t xml:space="preserve"> </w:t>
      </w:r>
      <w:r w:rsidRPr="0077108B">
        <w:t>EU,</w:t>
      </w:r>
      <w:r w:rsidRPr="0077108B">
        <w:rPr>
          <w:spacing w:val="-6"/>
        </w:rPr>
        <w:t xml:space="preserve"> </w:t>
      </w:r>
      <w:r w:rsidRPr="0077108B">
        <w:t>but</w:t>
      </w:r>
      <w:r w:rsidRPr="0077108B">
        <w:rPr>
          <w:spacing w:val="-8"/>
        </w:rPr>
        <w:t xml:space="preserve"> </w:t>
      </w:r>
      <w:r w:rsidRPr="0077108B">
        <w:t>the</w:t>
      </w:r>
      <w:r w:rsidRPr="0077108B">
        <w:rPr>
          <w:spacing w:val="-7"/>
        </w:rPr>
        <w:t xml:space="preserve"> </w:t>
      </w:r>
      <w:r w:rsidRPr="0077108B">
        <w:t xml:space="preserve">simulation assumes they are </w:t>
      </w:r>
      <w:r w:rsidRPr="0077108B">
        <w:lastRenderedPageBreak/>
        <w:t>working under the leadership of their President on the issue</w:t>
      </w:r>
      <w:r w:rsidRPr="0077108B">
        <w:rPr>
          <w:spacing w:val="9"/>
        </w:rPr>
        <w:t xml:space="preserve"> </w:t>
      </w:r>
      <w:r w:rsidRPr="0077108B">
        <w:t>at hand.</w:t>
      </w:r>
      <w:r w:rsidRPr="0077108B">
        <w:rPr>
          <w:spacing w:val="38"/>
        </w:rPr>
        <w:t xml:space="preserve"> </w:t>
      </w:r>
      <w:r w:rsidRPr="0077108B">
        <w:t>The</w:t>
      </w:r>
      <w:r w:rsidRPr="0077108B">
        <w:rPr>
          <w:spacing w:val="-15"/>
        </w:rPr>
        <w:t xml:space="preserve"> </w:t>
      </w:r>
      <w:r w:rsidRPr="0077108B">
        <w:t>Commission</w:t>
      </w:r>
      <w:r w:rsidRPr="0077108B">
        <w:rPr>
          <w:spacing w:val="-13"/>
        </w:rPr>
        <w:t xml:space="preserve"> </w:t>
      </w:r>
      <w:r w:rsidRPr="0077108B">
        <w:t>works</w:t>
      </w:r>
      <w:r w:rsidRPr="0077108B">
        <w:rPr>
          <w:spacing w:val="-13"/>
        </w:rPr>
        <w:t xml:space="preserve"> </w:t>
      </w:r>
      <w:r w:rsidRPr="0077108B">
        <w:t>closely</w:t>
      </w:r>
      <w:r w:rsidRPr="0077108B">
        <w:rPr>
          <w:spacing w:val="-16"/>
        </w:rPr>
        <w:t xml:space="preserve"> </w:t>
      </w:r>
      <w:r w:rsidRPr="0077108B">
        <w:t>with</w:t>
      </w:r>
      <w:r w:rsidRPr="0077108B">
        <w:rPr>
          <w:spacing w:val="-13"/>
        </w:rPr>
        <w:t xml:space="preserve"> </w:t>
      </w:r>
      <w:r w:rsidRPr="0077108B">
        <w:t>the</w:t>
      </w:r>
      <w:r w:rsidRPr="0077108B">
        <w:rPr>
          <w:spacing w:val="-12"/>
        </w:rPr>
        <w:t xml:space="preserve"> </w:t>
      </w:r>
      <w:r w:rsidR="000050A3">
        <w:t>Presidency of the Council</w:t>
      </w:r>
      <w:r w:rsidRPr="0077108B">
        <w:rPr>
          <w:spacing w:val="-9"/>
        </w:rPr>
        <w:t xml:space="preserve"> </w:t>
      </w:r>
      <w:r w:rsidRPr="0077108B">
        <w:t>to</w:t>
      </w:r>
      <w:r w:rsidRPr="0077108B">
        <w:rPr>
          <w:spacing w:val="-13"/>
        </w:rPr>
        <w:t xml:space="preserve"> </w:t>
      </w:r>
      <w:r w:rsidRPr="0077108B">
        <w:t>ensure that the simulation proceeds on a smooth</w:t>
      </w:r>
      <w:r w:rsidRPr="0077108B">
        <w:rPr>
          <w:spacing w:val="-7"/>
        </w:rPr>
        <w:t xml:space="preserve"> </w:t>
      </w:r>
      <w:r w:rsidRPr="0077108B">
        <w:t>course.</w:t>
      </w:r>
      <w:bookmarkStart w:id="153" w:name="_bookmark58"/>
      <w:bookmarkEnd w:id="153"/>
    </w:p>
    <w:p w14:paraId="16A760E2" w14:textId="77777777" w:rsidR="005C7C33" w:rsidRPr="0077108B" w:rsidRDefault="005C7C33" w:rsidP="005C7C33">
      <w:pPr>
        <w:pStyle w:val="BodyText"/>
        <w:ind w:left="0" w:right="134"/>
        <w:jc w:val="both"/>
      </w:pPr>
    </w:p>
    <w:p w14:paraId="230B5444" w14:textId="40F874D8" w:rsidR="00A623C8" w:rsidRPr="0077108B" w:rsidRDefault="00071A2C" w:rsidP="005C7C33">
      <w:pPr>
        <w:pStyle w:val="Heading2"/>
      </w:pPr>
      <w:bookmarkStart w:id="154" w:name="_Toc196681659"/>
      <w:r w:rsidRPr="0077108B">
        <w:t>Heads of</w:t>
      </w:r>
      <w:r w:rsidRPr="0077108B">
        <w:rPr>
          <w:spacing w:val="-5"/>
        </w:rPr>
        <w:t xml:space="preserve"> </w:t>
      </w:r>
      <w:r w:rsidRPr="0077108B">
        <w:t>Government</w:t>
      </w:r>
      <w:bookmarkEnd w:id="154"/>
    </w:p>
    <w:p w14:paraId="69C0095B" w14:textId="53083858" w:rsidR="00A623C8" w:rsidRPr="0077108B" w:rsidRDefault="00071A2C" w:rsidP="00A85EB2">
      <w:pPr>
        <w:pStyle w:val="BodyText"/>
        <w:ind w:left="0" w:right="135"/>
        <w:jc w:val="both"/>
      </w:pPr>
      <w:r w:rsidRPr="0077108B">
        <w:t>The</w:t>
      </w:r>
      <w:r w:rsidRPr="0077108B">
        <w:rPr>
          <w:spacing w:val="23"/>
        </w:rPr>
        <w:t xml:space="preserve"> </w:t>
      </w:r>
      <w:r w:rsidRPr="0077108B">
        <w:t>Heads</w:t>
      </w:r>
      <w:r w:rsidRPr="0077108B">
        <w:rPr>
          <w:spacing w:val="25"/>
        </w:rPr>
        <w:t xml:space="preserve"> </w:t>
      </w:r>
      <w:r w:rsidRPr="0077108B">
        <w:t>of</w:t>
      </w:r>
      <w:r w:rsidRPr="0077108B">
        <w:rPr>
          <w:spacing w:val="24"/>
        </w:rPr>
        <w:t xml:space="preserve"> </w:t>
      </w:r>
      <w:r w:rsidRPr="0077108B">
        <w:t>Government</w:t>
      </w:r>
      <w:r w:rsidRPr="0077108B">
        <w:rPr>
          <w:spacing w:val="25"/>
        </w:rPr>
        <w:t xml:space="preserve"> </w:t>
      </w:r>
      <w:r w:rsidRPr="0077108B">
        <w:t>(HOGS)</w:t>
      </w:r>
      <w:r w:rsidR="008E192E" w:rsidRPr="0077108B">
        <w:rPr>
          <w:rStyle w:val="FootnoteReference"/>
        </w:rPr>
        <w:footnoteReference w:id="24"/>
      </w:r>
      <w:r w:rsidRPr="0077108B">
        <w:t xml:space="preserve"> meet</w:t>
      </w:r>
      <w:r w:rsidRPr="0077108B">
        <w:rPr>
          <w:spacing w:val="25"/>
        </w:rPr>
        <w:t xml:space="preserve"> </w:t>
      </w:r>
      <w:r w:rsidRPr="0077108B">
        <w:t>in</w:t>
      </w:r>
      <w:r w:rsidRPr="0077108B">
        <w:rPr>
          <w:spacing w:val="25"/>
        </w:rPr>
        <w:t xml:space="preserve"> </w:t>
      </w:r>
      <w:r w:rsidRPr="0077108B">
        <w:t>the</w:t>
      </w:r>
      <w:r w:rsidRPr="0077108B">
        <w:rPr>
          <w:spacing w:val="24"/>
        </w:rPr>
        <w:t xml:space="preserve"> </w:t>
      </w:r>
      <w:r w:rsidRPr="0077108B">
        <w:t>European</w:t>
      </w:r>
      <w:r w:rsidRPr="0077108B">
        <w:rPr>
          <w:spacing w:val="25"/>
        </w:rPr>
        <w:t xml:space="preserve"> </w:t>
      </w:r>
      <w:r w:rsidRPr="0077108B">
        <w:t>Council</w:t>
      </w:r>
      <w:r w:rsidRPr="0077108B">
        <w:rPr>
          <w:spacing w:val="27"/>
        </w:rPr>
        <w:t xml:space="preserve"> </w:t>
      </w:r>
      <w:r w:rsidRPr="0077108B">
        <w:rPr>
          <w:rFonts w:cs="Times New Roman"/>
        </w:rPr>
        <w:t>(often</w:t>
      </w:r>
      <w:r w:rsidRPr="0077108B">
        <w:rPr>
          <w:rFonts w:cs="Times New Roman"/>
          <w:spacing w:val="27"/>
        </w:rPr>
        <w:t xml:space="preserve"> </w:t>
      </w:r>
      <w:r w:rsidRPr="0077108B">
        <w:rPr>
          <w:rFonts w:cs="Times New Roman"/>
        </w:rPr>
        <w:t>called</w:t>
      </w:r>
      <w:r w:rsidRPr="0077108B">
        <w:rPr>
          <w:rFonts w:cs="Times New Roman"/>
          <w:spacing w:val="25"/>
        </w:rPr>
        <w:t xml:space="preserve"> </w:t>
      </w:r>
      <w:r w:rsidR="00B14CFF" w:rsidRPr="0077108B">
        <w:rPr>
          <w:rFonts w:cs="Times New Roman"/>
        </w:rPr>
        <w:t>“</w:t>
      </w:r>
      <w:r w:rsidRPr="0077108B">
        <w:rPr>
          <w:rFonts w:cs="Times New Roman"/>
        </w:rPr>
        <w:t>EU summits</w:t>
      </w:r>
      <w:r w:rsidR="00B14CFF" w:rsidRPr="0077108B">
        <w:rPr>
          <w:rFonts w:cs="Times New Roman"/>
        </w:rPr>
        <w:t>”</w:t>
      </w:r>
      <w:r w:rsidRPr="0077108B">
        <w:rPr>
          <w:rFonts w:cs="Times New Roman"/>
        </w:rPr>
        <w:t>)</w:t>
      </w:r>
      <w:r w:rsidRPr="0077108B">
        <w:t>.</w:t>
      </w:r>
      <w:r w:rsidRPr="0077108B">
        <w:rPr>
          <w:spacing w:val="-16"/>
        </w:rPr>
        <w:t xml:space="preserve"> </w:t>
      </w:r>
      <w:r w:rsidRPr="0077108B">
        <w:t>At</w:t>
      </w:r>
      <w:r w:rsidRPr="0077108B">
        <w:rPr>
          <w:spacing w:val="-16"/>
        </w:rPr>
        <w:t xml:space="preserve"> </w:t>
      </w:r>
      <w:r w:rsidRPr="0077108B">
        <w:t>European</w:t>
      </w:r>
      <w:r w:rsidRPr="0077108B">
        <w:rPr>
          <w:spacing w:val="-16"/>
        </w:rPr>
        <w:t xml:space="preserve"> </w:t>
      </w:r>
      <w:r w:rsidRPr="0077108B">
        <w:t>Councils,</w:t>
      </w:r>
      <w:r w:rsidRPr="0077108B">
        <w:rPr>
          <w:spacing w:val="-16"/>
        </w:rPr>
        <w:t xml:space="preserve"> </w:t>
      </w:r>
      <w:r w:rsidRPr="0077108B">
        <w:t>key</w:t>
      </w:r>
      <w:r w:rsidRPr="0077108B">
        <w:rPr>
          <w:spacing w:val="-21"/>
        </w:rPr>
        <w:t xml:space="preserve"> </w:t>
      </w:r>
      <w:r w:rsidRPr="0077108B">
        <w:t>policy</w:t>
      </w:r>
      <w:r w:rsidRPr="0077108B">
        <w:rPr>
          <w:spacing w:val="-23"/>
        </w:rPr>
        <w:t xml:space="preserve"> </w:t>
      </w:r>
      <w:r w:rsidRPr="0077108B">
        <w:t>issues</w:t>
      </w:r>
      <w:r w:rsidRPr="0077108B">
        <w:rPr>
          <w:spacing w:val="-16"/>
        </w:rPr>
        <w:t xml:space="preserve"> </w:t>
      </w:r>
      <w:r w:rsidRPr="0077108B">
        <w:t>covering</w:t>
      </w:r>
      <w:r w:rsidRPr="0077108B">
        <w:rPr>
          <w:spacing w:val="-18"/>
        </w:rPr>
        <w:t xml:space="preserve"> </w:t>
      </w:r>
      <w:r w:rsidRPr="0077108B">
        <w:t>such</w:t>
      </w:r>
      <w:r w:rsidRPr="0077108B">
        <w:rPr>
          <w:spacing w:val="-16"/>
        </w:rPr>
        <w:t xml:space="preserve"> </w:t>
      </w:r>
      <w:r w:rsidRPr="0077108B">
        <w:t>matters</w:t>
      </w:r>
      <w:r w:rsidRPr="0077108B">
        <w:rPr>
          <w:spacing w:val="-13"/>
        </w:rPr>
        <w:t xml:space="preserve"> </w:t>
      </w:r>
      <w:r w:rsidRPr="0077108B">
        <w:t>as</w:t>
      </w:r>
      <w:r w:rsidRPr="0077108B">
        <w:rPr>
          <w:spacing w:val="-16"/>
        </w:rPr>
        <w:t xml:space="preserve"> </w:t>
      </w:r>
      <w:r w:rsidRPr="0077108B">
        <w:t>treaty</w:t>
      </w:r>
      <w:r w:rsidRPr="0077108B">
        <w:rPr>
          <w:spacing w:val="-21"/>
        </w:rPr>
        <w:t xml:space="preserve"> </w:t>
      </w:r>
      <w:r w:rsidRPr="0077108B">
        <w:t>reform, EU enlargement, membership of the eurozone, EU border controls, and pressing</w:t>
      </w:r>
      <w:r w:rsidRPr="0077108B">
        <w:rPr>
          <w:spacing w:val="42"/>
        </w:rPr>
        <w:t xml:space="preserve"> </w:t>
      </w:r>
      <w:r w:rsidRPr="0077108B">
        <w:t xml:space="preserve">foreign policy matters are considered and negotiated. Sometimes, the HOGS </w:t>
      </w:r>
      <w:r w:rsidR="00A03796" w:rsidRPr="0077108B">
        <w:t>need</w:t>
      </w:r>
      <w:r w:rsidRPr="0077108B">
        <w:t xml:space="preserve"> to step in at</w:t>
      </w:r>
      <w:r w:rsidRPr="0077108B">
        <w:rPr>
          <w:spacing w:val="-6"/>
        </w:rPr>
        <w:t xml:space="preserve"> </w:t>
      </w:r>
      <w:r w:rsidRPr="0077108B">
        <w:t>the last</w:t>
      </w:r>
      <w:r w:rsidRPr="0077108B">
        <w:rPr>
          <w:spacing w:val="47"/>
        </w:rPr>
        <w:t xml:space="preserve"> </w:t>
      </w:r>
      <w:r w:rsidRPr="0077108B">
        <w:t>minute,</w:t>
      </w:r>
      <w:r w:rsidRPr="0077108B">
        <w:rPr>
          <w:spacing w:val="46"/>
        </w:rPr>
        <w:t xml:space="preserve"> </w:t>
      </w:r>
      <w:r w:rsidRPr="0077108B">
        <w:t>when</w:t>
      </w:r>
      <w:r w:rsidRPr="0077108B">
        <w:rPr>
          <w:spacing w:val="46"/>
        </w:rPr>
        <w:t xml:space="preserve"> </w:t>
      </w:r>
      <w:r w:rsidRPr="0077108B">
        <w:t>all</w:t>
      </w:r>
      <w:r w:rsidRPr="0077108B">
        <w:rPr>
          <w:spacing w:val="45"/>
        </w:rPr>
        <w:t xml:space="preserve"> </w:t>
      </w:r>
      <w:r w:rsidRPr="0077108B">
        <w:t>other</w:t>
      </w:r>
      <w:r w:rsidRPr="0077108B">
        <w:rPr>
          <w:spacing w:val="46"/>
        </w:rPr>
        <w:t xml:space="preserve"> </w:t>
      </w:r>
      <w:r w:rsidRPr="0077108B">
        <w:t>efforts</w:t>
      </w:r>
      <w:r w:rsidRPr="0077108B">
        <w:rPr>
          <w:spacing w:val="46"/>
        </w:rPr>
        <w:t xml:space="preserve"> </w:t>
      </w:r>
      <w:r w:rsidRPr="0077108B">
        <w:t>have</w:t>
      </w:r>
      <w:r w:rsidRPr="0077108B">
        <w:rPr>
          <w:spacing w:val="45"/>
        </w:rPr>
        <w:t xml:space="preserve"> </w:t>
      </w:r>
      <w:r w:rsidRPr="0077108B">
        <w:t>failed,</w:t>
      </w:r>
      <w:r w:rsidRPr="0077108B">
        <w:rPr>
          <w:spacing w:val="46"/>
        </w:rPr>
        <w:t xml:space="preserve"> </w:t>
      </w:r>
      <w:r w:rsidRPr="0077108B">
        <w:t>to</w:t>
      </w:r>
      <w:r w:rsidRPr="0077108B">
        <w:rPr>
          <w:spacing w:val="47"/>
        </w:rPr>
        <w:t xml:space="preserve"> </w:t>
      </w:r>
      <w:r w:rsidRPr="0077108B">
        <w:t>solve</w:t>
      </w:r>
      <w:r w:rsidRPr="0077108B">
        <w:rPr>
          <w:spacing w:val="46"/>
        </w:rPr>
        <w:t xml:space="preserve"> </w:t>
      </w:r>
      <w:r w:rsidRPr="0077108B">
        <w:t>knotty</w:t>
      </w:r>
      <w:r w:rsidRPr="0077108B">
        <w:rPr>
          <w:spacing w:val="39"/>
        </w:rPr>
        <w:t xml:space="preserve"> </w:t>
      </w:r>
      <w:r w:rsidRPr="0077108B">
        <w:t>problems</w:t>
      </w:r>
      <w:r w:rsidRPr="0077108B">
        <w:rPr>
          <w:spacing w:val="47"/>
        </w:rPr>
        <w:t xml:space="preserve"> </w:t>
      </w:r>
      <w:r w:rsidRPr="0077108B">
        <w:t>by</w:t>
      </w:r>
      <w:r w:rsidRPr="0077108B">
        <w:rPr>
          <w:spacing w:val="39"/>
        </w:rPr>
        <w:t xml:space="preserve"> </w:t>
      </w:r>
      <w:r w:rsidRPr="0077108B">
        <w:t>personal negotiation</w:t>
      </w:r>
      <w:r w:rsidRPr="0077108B">
        <w:rPr>
          <w:spacing w:val="16"/>
        </w:rPr>
        <w:t xml:space="preserve"> </w:t>
      </w:r>
      <w:r w:rsidRPr="0077108B">
        <w:t>with</w:t>
      </w:r>
      <w:r w:rsidRPr="0077108B">
        <w:rPr>
          <w:spacing w:val="17"/>
        </w:rPr>
        <w:t xml:space="preserve"> </w:t>
      </w:r>
      <w:r w:rsidRPr="0077108B">
        <w:t>peers.</w:t>
      </w:r>
      <w:r w:rsidRPr="0077108B">
        <w:rPr>
          <w:spacing w:val="16"/>
        </w:rPr>
        <w:t xml:space="preserve"> </w:t>
      </w:r>
      <w:r w:rsidRPr="0077108B">
        <w:t>The</w:t>
      </w:r>
      <w:r w:rsidRPr="0077108B">
        <w:rPr>
          <w:spacing w:val="15"/>
        </w:rPr>
        <w:t xml:space="preserve"> </w:t>
      </w:r>
      <w:r w:rsidRPr="0077108B">
        <w:t>European</w:t>
      </w:r>
      <w:r w:rsidRPr="0077108B">
        <w:rPr>
          <w:spacing w:val="16"/>
        </w:rPr>
        <w:t xml:space="preserve"> </w:t>
      </w:r>
      <w:r w:rsidRPr="0077108B">
        <w:t>Council</w:t>
      </w:r>
      <w:r w:rsidRPr="0077108B">
        <w:rPr>
          <w:spacing w:val="17"/>
        </w:rPr>
        <w:t xml:space="preserve"> </w:t>
      </w:r>
      <w:r w:rsidRPr="0077108B">
        <w:t>mak</w:t>
      </w:r>
      <w:r w:rsidRPr="0077108B">
        <w:rPr>
          <w:rFonts w:cs="Times New Roman"/>
        </w:rPr>
        <w:t>es</w:t>
      </w:r>
      <w:r w:rsidRPr="0077108B">
        <w:rPr>
          <w:rFonts w:cs="Times New Roman"/>
          <w:spacing w:val="17"/>
        </w:rPr>
        <w:t xml:space="preserve"> </w:t>
      </w:r>
      <w:r w:rsidRPr="0077108B">
        <w:rPr>
          <w:rFonts w:cs="Times New Roman"/>
        </w:rPr>
        <w:t>declarations,</w:t>
      </w:r>
      <w:r w:rsidRPr="0077108B">
        <w:rPr>
          <w:rFonts w:cs="Times New Roman"/>
          <w:spacing w:val="17"/>
        </w:rPr>
        <w:t xml:space="preserve"> </w:t>
      </w:r>
      <w:r w:rsidRPr="0077108B">
        <w:rPr>
          <w:rFonts w:cs="Times New Roman"/>
        </w:rPr>
        <w:t>acting</w:t>
      </w:r>
      <w:r w:rsidRPr="0077108B">
        <w:rPr>
          <w:rFonts w:cs="Times New Roman"/>
          <w:spacing w:val="14"/>
        </w:rPr>
        <w:t xml:space="preserve"> </w:t>
      </w:r>
      <w:r w:rsidRPr="0077108B">
        <w:rPr>
          <w:rFonts w:cs="Times New Roman"/>
        </w:rPr>
        <w:t>as</w:t>
      </w:r>
      <w:r w:rsidRPr="0077108B">
        <w:rPr>
          <w:rFonts w:cs="Times New Roman"/>
          <w:spacing w:val="17"/>
        </w:rPr>
        <w:t xml:space="preserve"> </w:t>
      </w:r>
      <w:r w:rsidRPr="0077108B">
        <w:rPr>
          <w:rFonts w:cs="Times New Roman"/>
        </w:rPr>
        <w:t>a</w:t>
      </w:r>
      <w:r w:rsidRPr="0077108B">
        <w:rPr>
          <w:rFonts w:cs="Times New Roman"/>
          <w:spacing w:val="16"/>
        </w:rPr>
        <w:t xml:space="preserve"> </w:t>
      </w:r>
      <w:r w:rsidR="00A03796" w:rsidRPr="0077108B">
        <w:rPr>
          <w:rFonts w:cs="Times New Roman"/>
        </w:rPr>
        <w:t>“</w:t>
      </w:r>
      <w:r w:rsidRPr="0077108B">
        <w:rPr>
          <w:rFonts w:cs="Times New Roman"/>
        </w:rPr>
        <w:t>board</w:t>
      </w:r>
      <w:r w:rsidRPr="0077108B">
        <w:rPr>
          <w:rFonts w:cs="Times New Roman"/>
          <w:spacing w:val="16"/>
        </w:rPr>
        <w:t xml:space="preserve"> </w:t>
      </w:r>
      <w:r w:rsidRPr="0077108B">
        <w:rPr>
          <w:rFonts w:cs="Times New Roman"/>
        </w:rPr>
        <w:t>of directors</w:t>
      </w:r>
      <w:r w:rsidR="004E553C" w:rsidRPr="0077108B">
        <w:rPr>
          <w:rFonts w:cs="Times New Roman"/>
        </w:rPr>
        <w:t>,</w:t>
      </w:r>
      <w:r w:rsidR="00A03796" w:rsidRPr="0077108B">
        <w:rPr>
          <w:rFonts w:cs="Times New Roman"/>
        </w:rPr>
        <w:t>”</w:t>
      </w:r>
      <w:r w:rsidR="004E553C" w:rsidRPr="0077108B">
        <w:rPr>
          <w:rFonts w:cs="Times New Roman"/>
        </w:rPr>
        <w:t xml:space="preserve"> </w:t>
      </w:r>
      <w:r w:rsidRPr="0077108B">
        <w:rPr>
          <w:rFonts w:cs="Times New Roman"/>
        </w:rPr>
        <w:t xml:space="preserve">that it expects the Commission and/or Council to act on </w:t>
      </w:r>
      <w:proofErr w:type="gramStart"/>
      <w:r w:rsidRPr="0077108B">
        <w:rPr>
          <w:rFonts w:cs="Times New Roman"/>
        </w:rPr>
        <w:t>in the near future</w:t>
      </w:r>
      <w:proofErr w:type="gramEnd"/>
      <w:r w:rsidRPr="0077108B">
        <w:rPr>
          <w:rFonts w:cs="Times New Roman"/>
        </w:rPr>
        <w:t>.</w:t>
      </w:r>
      <w:r w:rsidRPr="0077108B">
        <w:rPr>
          <w:rFonts w:cs="Times New Roman"/>
          <w:spacing w:val="17"/>
        </w:rPr>
        <w:t xml:space="preserve"> </w:t>
      </w:r>
      <w:r w:rsidRPr="0077108B">
        <w:rPr>
          <w:rFonts w:cs="Times New Roman"/>
        </w:rPr>
        <w:t>So</w:t>
      </w:r>
      <w:r w:rsidR="00AF68A2" w:rsidRPr="0077108B">
        <w:rPr>
          <w:rFonts w:cs="Times New Roman"/>
        </w:rPr>
        <w:t>,</w:t>
      </w:r>
      <w:r w:rsidRPr="0077108B">
        <w:rPr>
          <w:rFonts w:cs="Times New Roman"/>
        </w:rPr>
        <w:t xml:space="preserve"> </w:t>
      </w:r>
      <w:r w:rsidRPr="0077108B">
        <w:t>while</w:t>
      </w:r>
      <w:r w:rsidRPr="0077108B">
        <w:rPr>
          <w:spacing w:val="-15"/>
        </w:rPr>
        <w:t xml:space="preserve"> </w:t>
      </w:r>
      <w:r w:rsidRPr="0077108B">
        <w:t>the</w:t>
      </w:r>
      <w:r w:rsidRPr="0077108B">
        <w:rPr>
          <w:spacing w:val="-15"/>
        </w:rPr>
        <w:t xml:space="preserve"> </w:t>
      </w:r>
      <w:r w:rsidRPr="0077108B">
        <w:t>Commission</w:t>
      </w:r>
      <w:r w:rsidRPr="0077108B">
        <w:rPr>
          <w:spacing w:val="-14"/>
        </w:rPr>
        <w:t xml:space="preserve"> </w:t>
      </w:r>
      <w:r w:rsidRPr="0077108B">
        <w:t>drafts</w:t>
      </w:r>
      <w:r w:rsidRPr="0077108B">
        <w:rPr>
          <w:spacing w:val="-14"/>
        </w:rPr>
        <w:t xml:space="preserve"> </w:t>
      </w:r>
      <w:r w:rsidRPr="0077108B">
        <w:t>legislation</w:t>
      </w:r>
      <w:r w:rsidRPr="0077108B">
        <w:rPr>
          <w:spacing w:val="-14"/>
        </w:rPr>
        <w:t xml:space="preserve"> </w:t>
      </w:r>
      <w:r w:rsidRPr="0077108B">
        <w:t>and</w:t>
      </w:r>
      <w:r w:rsidRPr="0077108B">
        <w:rPr>
          <w:spacing w:val="-14"/>
        </w:rPr>
        <w:t xml:space="preserve"> </w:t>
      </w:r>
      <w:r w:rsidRPr="0077108B">
        <w:t>the</w:t>
      </w:r>
      <w:r w:rsidRPr="0077108B">
        <w:rPr>
          <w:spacing w:val="-15"/>
        </w:rPr>
        <w:t xml:space="preserve"> </w:t>
      </w:r>
      <w:r w:rsidRPr="0077108B">
        <w:t>Council</w:t>
      </w:r>
      <w:r w:rsidRPr="0077108B">
        <w:rPr>
          <w:spacing w:val="-14"/>
        </w:rPr>
        <w:t xml:space="preserve"> </w:t>
      </w:r>
      <w:r w:rsidRPr="0077108B">
        <w:t>and</w:t>
      </w:r>
      <w:r w:rsidRPr="0077108B">
        <w:rPr>
          <w:spacing w:val="-14"/>
        </w:rPr>
        <w:t xml:space="preserve"> </w:t>
      </w:r>
      <w:r w:rsidRPr="0077108B">
        <w:t>the</w:t>
      </w:r>
      <w:r w:rsidRPr="0077108B">
        <w:rPr>
          <w:spacing w:val="-15"/>
        </w:rPr>
        <w:t xml:space="preserve"> </w:t>
      </w:r>
      <w:r w:rsidRPr="0077108B">
        <w:t>European</w:t>
      </w:r>
      <w:r w:rsidRPr="0077108B">
        <w:rPr>
          <w:spacing w:val="-14"/>
        </w:rPr>
        <w:t xml:space="preserve"> </w:t>
      </w:r>
      <w:r w:rsidRPr="0077108B">
        <w:t>Parliament</w:t>
      </w:r>
      <w:r w:rsidRPr="0077108B">
        <w:rPr>
          <w:spacing w:val="-14"/>
        </w:rPr>
        <w:t xml:space="preserve"> </w:t>
      </w:r>
      <w:r w:rsidR="0057558F" w:rsidRPr="0077108B">
        <w:t>labour</w:t>
      </w:r>
      <w:r w:rsidRPr="0077108B">
        <w:t xml:space="preserve"> over</w:t>
      </w:r>
      <w:r w:rsidRPr="0077108B">
        <w:rPr>
          <w:spacing w:val="-8"/>
        </w:rPr>
        <w:t xml:space="preserve"> </w:t>
      </w:r>
      <w:r w:rsidRPr="0077108B">
        <w:t>the</w:t>
      </w:r>
      <w:r w:rsidRPr="0077108B">
        <w:rPr>
          <w:spacing w:val="-8"/>
        </w:rPr>
        <w:t xml:space="preserve"> </w:t>
      </w:r>
      <w:r w:rsidRPr="0077108B">
        <w:t>legislation,</w:t>
      </w:r>
      <w:r w:rsidRPr="0077108B">
        <w:rPr>
          <w:spacing w:val="-7"/>
        </w:rPr>
        <w:t xml:space="preserve"> </w:t>
      </w:r>
      <w:r w:rsidRPr="0077108B">
        <w:t>the</w:t>
      </w:r>
      <w:r w:rsidRPr="0077108B">
        <w:rPr>
          <w:spacing w:val="-8"/>
        </w:rPr>
        <w:t xml:space="preserve"> </w:t>
      </w:r>
      <w:r w:rsidRPr="0077108B">
        <w:t>European</w:t>
      </w:r>
      <w:r w:rsidRPr="0077108B">
        <w:rPr>
          <w:spacing w:val="-7"/>
        </w:rPr>
        <w:t xml:space="preserve"> </w:t>
      </w:r>
      <w:r w:rsidRPr="0077108B">
        <w:t>Council</w:t>
      </w:r>
      <w:r w:rsidRPr="0077108B">
        <w:rPr>
          <w:spacing w:val="-7"/>
        </w:rPr>
        <w:t xml:space="preserve"> </w:t>
      </w:r>
      <w:r w:rsidRPr="0077108B">
        <w:t>meets</w:t>
      </w:r>
      <w:r w:rsidRPr="0077108B">
        <w:rPr>
          <w:spacing w:val="-7"/>
        </w:rPr>
        <w:t xml:space="preserve"> </w:t>
      </w:r>
      <w:r w:rsidRPr="0077108B">
        <w:t>in</w:t>
      </w:r>
      <w:r w:rsidRPr="0077108B">
        <w:rPr>
          <w:spacing w:val="-9"/>
        </w:rPr>
        <w:t xml:space="preserve"> </w:t>
      </w:r>
      <w:r w:rsidRPr="0077108B">
        <w:t>summits</w:t>
      </w:r>
      <w:r w:rsidRPr="0077108B">
        <w:rPr>
          <w:spacing w:val="-9"/>
        </w:rPr>
        <w:t xml:space="preserve"> </w:t>
      </w:r>
      <w:r w:rsidRPr="0077108B">
        <w:t>to</w:t>
      </w:r>
      <w:r w:rsidRPr="0077108B">
        <w:rPr>
          <w:spacing w:val="-9"/>
        </w:rPr>
        <w:t xml:space="preserve"> </w:t>
      </w:r>
      <w:r w:rsidRPr="0077108B">
        <w:t>discuss</w:t>
      </w:r>
      <w:r w:rsidRPr="0077108B">
        <w:rPr>
          <w:spacing w:val="-7"/>
        </w:rPr>
        <w:t xml:space="preserve"> </w:t>
      </w:r>
      <w:r w:rsidRPr="0077108B">
        <w:t>longer-range</w:t>
      </w:r>
      <w:r w:rsidRPr="0077108B">
        <w:rPr>
          <w:spacing w:val="-8"/>
        </w:rPr>
        <w:t xml:space="preserve"> </w:t>
      </w:r>
      <w:r w:rsidRPr="0077108B">
        <w:t xml:space="preserve">issues and issue policy statements. </w:t>
      </w:r>
      <w:r w:rsidRPr="0077108B">
        <w:rPr>
          <w:spacing w:val="-3"/>
        </w:rPr>
        <w:t xml:space="preserve">It </w:t>
      </w:r>
      <w:r w:rsidRPr="0077108B">
        <w:t>sets the overall direction of the EU in these</w:t>
      </w:r>
      <w:r w:rsidRPr="0077108B">
        <w:rPr>
          <w:spacing w:val="-17"/>
        </w:rPr>
        <w:t xml:space="preserve"> </w:t>
      </w:r>
      <w:r w:rsidRPr="0077108B">
        <w:t xml:space="preserve">policy </w:t>
      </w:r>
      <w:r w:rsidRPr="0077108B">
        <w:rPr>
          <w:rFonts w:cs="Times New Roman"/>
        </w:rPr>
        <w:t xml:space="preserve">statements, especially in its </w:t>
      </w:r>
      <w:r w:rsidR="00AF68A2" w:rsidRPr="0077108B">
        <w:rPr>
          <w:rFonts w:cs="Times New Roman"/>
        </w:rPr>
        <w:t>“</w:t>
      </w:r>
      <w:r w:rsidRPr="0077108B">
        <w:rPr>
          <w:rFonts w:cs="Times New Roman"/>
        </w:rPr>
        <w:t>Conclusions</w:t>
      </w:r>
      <w:r w:rsidR="00AF68A2" w:rsidRPr="0077108B">
        <w:rPr>
          <w:rFonts w:cs="Times New Roman"/>
        </w:rPr>
        <w:t>.”</w:t>
      </w:r>
      <w:r w:rsidRPr="0077108B">
        <w:rPr>
          <w:rFonts w:cs="Times New Roman"/>
        </w:rPr>
        <w:t xml:space="preserve"> This means that its policies should be as</w:t>
      </w:r>
      <w:r w:rsidRPr="0077108B">
        <w:rPr>
          <w:rFonts w:cs="Times New Roman"/>
          <w:spacing w:val="-24"/>
        </w:rPr>
        <w:t xml:space="preserve"> </w:t>
      </w:r>
      <w:r w:rsidRPr="0077108B">
        <w:rPr>
          <w:rFonts w:cs="Times New Roman"/>
        </w:rPr>
        <w:t xml:space="preserve">clear </w:t>
      </w:r>
      <w:r w:rsidRPr="0077108B">
        <w:t>as</w:t>
      </w:r>
      <w:r w:rsidRPr="0077108B">
        <w:rPr>
          <w:spacing w:val="22"/>
        </w:rPr>
        <w:t xml:space="preserve"> </w:t>
      </w:r>
      <w:r w:rsidRPr="0077108B">
        <w:t>possible</w:t>
      </w:r>
      <w:r w:rsidRPr="0077108B">
        <w:rPr>
          <w:spacing w:val="21"/>
        </w:rPr>
        <w:t xml:space="preserve"> </w:t>
      </w:r>
      <w:r w:rsidRPr="0077108B">
        <w:t>so</w:t>
      </w:r>
      <w:r w:rsidRPr="0077108B">
        <w:rPr>
          <w:spacing w:val="22"/>
        </w:rPr>
        <w:t xml:space="preserve"> </w:t>
      </w:r>
      <w:r w:rsidRPr="0077108B">
        <w:t>that</w:t>
      </w:r>
      <w:r w:rsidRPr="0077108B">
        <w:rPr>
          <w:spacing w:val="21"/>
        </w:rPr>
        <w:t xml:space="preserve"> </w:t>
      </w:r>
      <w:r w:rsidRPr="0077108B">
        <w:t>the</w:t>
      </w:r>
      <w:r w:rsidRPr="0077108B">
        <w:rPr>
          <w:spacing w:val="20"/>
        </w:rPr>
        <w:t xml:space="preserve"> </w:t>
      </w:r>
      <w:r w:rsidRPr="0077108B">
        <w:t>institutions</w:t>
      </w:r>
      <w:r w:rsidRPr="0077108B">
        <w:rPr>
          <w:spacing w:val="22"/>
        </w:rPr>
        <w:t xml:space="preserve"> </w:t>
      </w:r>
      <w:r w:rsidRPr="0077108B">
        <w:t>(Commission,</w:t>
      </w:r>
      <w:r w:rsidRPr="0077108B">
        <w:rPr>
          <w:spacing w:val="19"/>
        </w:rPr>
        <w:t xml:space="preserve"> </w:t>
      </w:r>
      <w:r w:rsidRPr="0077108B">
        <w:t>Parliament,</w:t>
      </w:r>
      <w:r w:rsidRPr="0077108B">
        <w:rPr>
          <w:spacing w:val="21"/>
        </w:rPr>
        <w:t xml:space="preserve"> </w:t>
      </w:r>
      <w:r w:rsidRPr="0077108B">
        <w:t>and</w:t>
      </w:r>
      <w:r w:rsidRPr="0077108B">
        <w:rPr>
          <w:spacing w:val="21"/>
        </w:rPr>
        <w:t xml:space="preserve"> </w:t>
      </w:r>
      <w:r w:rsidRPr="0077108B">
        <w:t>Council)</w:t>
      </w:r>
      <w:r w:rsidRPr="0077108B">
        <w:rPr>
          <w:spacing w:val="21"/>
        </w:rPr>
        <w:t xml:space="preserve"> </w:t>
      </w:r>
      <w:r w:rsidRPr="0077108B">
        <w:t>can</w:t>
      </w:r>
      <w:r w:rsidRPr="0077108B">
        <w:rPr>
          <w:spacing w:val="21"/>
        </w:rPr>
        <w:t xml:space="preserve"> </w:t>
      </w:r>
      <w:r w:rsidRPr="0077108B">
        <w:t>draft</w:t>
      </w:r>
      <w:r w:rsidRPr="0077108B">
        <w:rPr>
          <w:spacing w:val="21"/>
        </w:rPr>
        <w:t xml:space="preserve"> </w:t>
      </w:r>
      <w:r w:rsidRPr="0077108B">
        <w:t>the supporting</w:t>
      </w:r>
      <w:r w:rsidRPr="0077108B">
        <w:rPr>
          <w:spacing w:val="-5"/>
        </w:rPr>
        <w:t xml:space="preserve"> </w:t>
      </w:r>
      <w:r w:rsidRPr="0077108B">
        <w:t>legislation.</w:t>
      </w:r>
    </w:p>
    <w:p w14:paraId="0733E62B" w14:textId="77777777" w:rsidR="00A623C8" w:rsidRPr="0077108B" w:rsidRDefault="00A623C8" w:rsidP="00A85EB2">
      <w:pPr>
        <w:rPr>
          <w:rFonts w:eastAsia="Times New Roman" w:cs="Times New Roman"/>
          <w:sz w:val="20"/>
          <w:szCs w:val="20"/>
        </w:rPr>
      </w:pPr>
    </w:p>
    <w:p w14:paraId="6D11A7A1" w14:textId="36FD618B" w:rsidR="00A623C8" w:rsidRPr="0077108B" w:rsidRDefault="00AF68A2" w:rsidP="00A85EB2">
      <w:pPr>
        <w:pStyle w:val="BodyText"/>
        <w:ind w:left="0" w:right="135"/>
        <w:jc w:val="both"/>
      </w:pPr>
      <w:r w:rsidRPr="0077108B">
        <w:t xml:space="preserve">European Council </w:t>
      </w:r>
      <w:r w:rsidR="00071A2C" w:rsidRPr="0077108B">
        <w:t>meetings</w:t>
      </w:r>
      <w:r w:rsidR="00071A2C" w:rsidRPr="0077108B">
        <w:rPr>
          <w:spacing w:val="-8"/>
        </w:rPr>
        <w:t xml:space="preserve"> </w:t>
      </w:r>
      <w:r w:rsidR="00071A2C" w:rsidRPr="0077108B">
        <w:t>are</w:t>
      </w:r>
      <w:r w:rsidR="00071A2C" w:rsidRPr="0077108B">
        <w:rPr>
          <w:spacing w:val="-10"/>
        </w:rPr>
        <w:t xml:space="preserve"> </w:t>
      </w:r>
      <w:r w:rsidR="00071A2C" w:rsidRPr="0077108B">
        <w:t>prepared</w:t>
      </w:r>
      <w:r w:rsidR="00071A2C" w:rsidRPr="0077108B">
        <w:rPr>
          <w:spacing w:val="-9"/>
        </w:rPr>
        <w:t xml:space="preserve"> </w:t>
      </w:r>
      <w:r w:rsidR="00071A2C" w:rsidRPr="0077108B">
        <w:t>by</w:t>
      </w:r>
      <w:r w:rsidR="00071A2C" w:rsidRPr="0077108B">
        <w:rPr>
          <w:spacing w:val="-12"/>
        </w:rPr>
        <w:t xml:space="preserve"> </w:t>
      </w:r>
      <w:r w:rsidR="00071A2C" w:rsidRPr="0077108B">
        <w:rPr>
          <w:rFonts w:cs="Times New Roman"/>
        </w:rPr>
        <w:t>the</w:t>
      </w:r>
      <w:r w:rsidR="00071A2C" w:rsidRPr="0077108B">
        <w:rPr>
          <w:rFonts w:cs="Times New Roman"/>
          <w:spacing w:val="-9"/>
        </w:rPr>
        <w:t xml:space="preserve"> </w:t>
      </w:r>
      <w:r w:rsidR="0057558F">
        <w:rPr>
          <w:rFonts w:cs="Times New Roman"/>
        </w:rPr>
        <w:t>Presidency of the Council</w:t>
      </w:r>
      <w:r w:rsidR="006254D3" w:rsidRPr="0077108B">
        <w:rPr>
          <w:rFonts w:cs="Times New Roman"/>
        </w:rPr>
        <w:t>,</w:t>
      </w:r>
      <w:r w:rsidR="00071A2C" w:rsidRPr="0077108B">
        <w:rPr>
          <w:rFonts w:cs="Times New Roman"/>
          <w:spacing w:val="-8"/>
        </w:rPr>
        <w:t xml:space="preserve"> </w:t>
      </w:r>
      <w:r w:rsidRPr="0077108B">
        <w:rPr>
          <w:rFonts w:cs="Times New Roman"/>
        </w:rPr>
        <w:t>“</w:t>
      </w:r>
      <w:r w:rsidR="00071A2C" w:rsidRPr="0077108B">
        <w:t>in</w:t>
      </w:r>
      <w:r w:rsidR="00071A2C" w:rsidRPr="0077108B">
        <w:rPr>
          <w:spacing w:val="-8"/>
        </w:rPr>
        <w:t xml:space="preserve"> </w:t>
      </w:r>
      <w:r w:rsidR="00071A2C" w:rsidRPr="0077108B">
        <w:t>cooperation</w:t>
      </w:r>
      <w:r w:rsidR="00071A2C" w:rsidRPr="0077108B">
        <w:rPr>
          <w:spacing w:val="-9"/>
        </w:rPr>
        <w:t xml:space="preserve"> </w:t>
      </w:r>
      <w:r w:rsidR="00071A2C" w:rsidRPr="0077108B">
        <w:t>with</w:t>
      </w:r>
      <w:r w:rsidR="00071A2C" w:rsidRPr="0077108B">
        <w:rPr>
          <w:spacing w:val="-8"/>
        </w:rPr>
        <w:t xml:space="preserve"> </w:t>
      </w:r>
      <w:r w:rsidR="00071A2C" w:rsidRPr="0077108B">
        <w:t>the President</w:t>
      </w:r>
      <w:r w:rsidR="00071A2C" w:rsidRPr="0077108B">
        <w:rPr>
          <w:spacing w:val="-9"/>
        </w:rPr>
        <w:t xml:space="preserve"> </w:t>
      </w:r>
      <w:r w:rsidR="00071A2C" w:rsidRPr="0077108B">
        <w:t>of</w:t>
      </w:r>
      <w:r w:rsidR="00071A2C" w:rsidRPr="0077108B">
        <w:rPr>
          <w:spacing w:val="-10"/>
        </w:rPr>
        <w:t xml:space="preserve"> </w:t>
      </w:r>
      <w:r w:rsidR="00071A2C" w:rsidRPr="0077108B">
        <w:t>the</w:t>
      </w:r>
      <w:r w:rsidR="00071A2C" w:rsidRPr="0077108B">
        <w:rPr>
          <w:spacing w:val="-10"/>
        </w:rPr>
        <w:t xml:space="preserve"> </w:t>
      </w:r>
      <w:r w:rsidR="00071A2C" w:rsidRPr="0077108B">
        <w:t>Commission,</w:t>
      </w:r>
      <w:r w:rsidR="00071A2C" w:rsidRPr="0077108B">
        <w:rPr>
          <w:spacing w:val="-9"/>
        </w:rPr>
        <w:t xml:space="preserve"> </w:t>
      </w:r>
      <w:r w:rsidR="00071A2C" w:rsidRPr="0077108B">
        <w:t>and</w:t>
      </w:r>
      <w:r w:rsidR="00071A2C" w:rsidRPr="0077108B">
        <w:rPr>
          <w:spacing w:val="-10"/>
        </w:rPr>
        <w:t xml:space="preserve"> </w:t>
      </w:r>
      <w:r w:rsidR="00071A2C" w:rsidRPr="0077108B">
        <w:t>on</w:t>
      </w:r>
      <w:r w:rsidR="00071A2C" w:rsidRPr="0077108B">
        <w:rPr>
          <w:spacing w:val="-10"/>
        </w:rPr>
        <w:t xml:space="preserve"> </w:t>
      </w:r>
      <w:r w:rsidR="00071A2C" w:rsidRPr="0077108B">
        <w:t>the</w:t>
      </w:r>
      <w:r w:rsidR="00071A2C" w:rsidRPr="0077108B">
        <w:rPr>
          <w:spacing w:val="-10"/>
        </w:rPr>
        <w:t xml:space="preserve"> </w:t>
      </w:r>
      <w:r w:rsidR="00071A2C" w:rsidRPr="0077108B">
        <w:t>basis</w:t>
      </w:r>
      <w:r w:rsidR="00071A2C" w:rsidRPr="0077108B">
        <w:rPr>
          <w:spacing w:val="-11"/>
        </w:rPr>
        <w:t xml:space="preserve"> </w:t>
      </w:r>
      <w:r w:rsidR="00071A2C" w:rsidRPr="0077108B">
        <w:t>of</w:t>
      </w:r>
      <w:r w:rsidR="00071A2C" w:rsidRPr="0077108B">
        <w:rPr>
          <w:spacing w:val="-9"/>
        </w:rPr>
        <w:t xml:space="preserve"> </w:t>
      </w:r>
      <w:r w:rsidR="00071A2C" w:rsidRPr="0077108B">
        <w:t>the</w:t>
      </w:r>
      <w:r w:rsidR="00071A2C" w:rsidRPr="0077108B">
        <w:rPr>
          <w:spacing w:val="-11"/>
        </w:rPr>
        <w:t xml:space="preserve"> </w:t>
      </w:r>
      <w:r w:rsidR="00071A2C" w:rsidRPr="0077108B">
        <w:t>work</w:t>
      </w:r>
      <w:r w:rsidR="00071A2C" w:rsidRPr="0077108B">
        <w:rPr>
          <w:spacing w:val="-10"/>
        </w:rPr>
        <w:t xml:space="preserve"> </w:t>
      </w:r>
      <w:r w:rsidR="00071A2C" w:rsidRPr="0077108B">
        <w:t>of</w:t>
      </w:r>
      <w:r w:rsidR="00071A2C" w:rsidRPr="0077108B">
        <w:rPr>
          <w:spacing w:val="-10"/>
        </w:rPr>
        <w:t xml:space="preserve"> </w:t>
      </w:r>
      <w:r w:rsidR="00071A2C" w:rsidRPr="0077108B">
        <w:t>the</w:t>
      </w:r>
      <w:r w:rsidR="00071A2C" w:rsidRPr="0077108B">
        <w:rPr>
          <w:spacing w:val="-10"/>
        </w:rPr>
        <w:t xml:space="preserve"> </w:t>
      </w:r>
      <w:r w:rsidR="00071A2C" w:rsidRPr="0077108B">
        <w:t>General</w:t>
      </w:r>
      <w:r w:rsidR="00071A2C" w:rsidRPr="0077108B">
        <w:rPr>
          <w:spacing w:val="-9"/>
        </w:rPr>
        <w:t xml:space="preserve"> </w:t>
      </w:r>
      <w:r w:rsidR="00071A2C" w:rsidRPr="0077108B">
        <w:t>Affairs</w:t>
      </w:r>
      <w:r w:rsidR="00071A2C" w:rsidRPr="0077108B">
        <w:rPr>
          <w:spacing w:val="-10"/>
        </w:rPr>
        <w:t xml:space="preserve"> </w:t>
      </w:r>
      <w:r w:rsidR="00071A2C" w:rsidRPr="0077108B">
        <w:t>Council</w:t>
      </w:r>
      <w:r w:rsidRPr="0077108B">
        <w:t>.”</w:t>
      </w:r>
      <w:r w:rsidR="00B54DA6" w:rsidRPr="0077108B">
        <w:t xml:space="preserve">  </w:t>
      </w:r>
    </w:p>
    <w:p w14:paraId="72FB0F7E" w14:textId="248E592C" w:rsidR="003B266E" w:rsidRPr="0077108B" w:rsidRDefault="003B266E">
      <w:pPr>
        <w:rPr>
          <w:rFonts w:eastAsia="Times New Roman"/>
          <w:szCs w:val="24"/>
        </w:rPr>
      </w:pPr>
      <w:r w:rsidRPr="0077108B">
        <w:br w:type="page"/>
      </w:r>
    </w:p>
    <w:p w14:paraId="03FFC554" w14:textId="77777777" w:rsidR="003B266E" w:rsidRPr="0077108B" w:rsidRDefault="003B266E" w:rsidP="00A85EB2">
      <w:pPr>
        <w:pStyle w:val="BodyText"/>
        <w:ind w:left="0" w:right="135"/>
        <w:jc w:val="both"/>
      </w:pPr>
    </w:p>
    <w:p w14:paraId="79451091" w14:textId="77777777" w:rsidR="00AD20C5" w:rsidRPr="0077108B" w:rsidRDefault="00AD20C5" w:rsidP="00A85EB2">
      <w:pPr>
        <w:pStyle w:val="BodyText"/>
        <w:ind w:left="0" w:right="135"/>
        <w:jc w:val="both"/>
      </w:pPr>
    </w:p>
    <w:tbl>
      <w:tblPr>
        <w:tblStyle w:val="TableGrid"/>
        <w:tblW w:w="0" w:type="auto"/>
        <w:tblLook w:val="04A0" w:firstRow="1" w:lastRow="0" w:firstColumn="1" w:lastColumn="0" w:noHBand="0" w:noVBand="1"/>
      </w:tblPr>
      <w:tblGrid>
        <w:gridCol w:w="8910"/>
      </w:tblGrid>
      <w:tr w:rsidR="00B96527" w:rsidRPr="0077108B" w14:paraId="5ED0A3C1" w14:textId="77777777" w:rsidTr="00D653A4">
        <w:tc>
          <w:tcPr>
            <w:tcW w:w="8910" w:type="dxa"/>
            <w:shd w:val="clear" w:color="auto" w:fill="B6DDE8" w:themeFill="accent5" w:themeFillTint="66"/>
          </w:tcPr>
          <w:p w14:paraId="789D8F34" w14:textId="77777777" w:rsidR="00B96527" w:rsidRPr="0077108B" w:rsidRDefault="00B96527" w:rsidP="00B96527">
            <w:pPr>
              <w:pStyle w:val="BodyText"/>
              <w:ind w:left="0" w:right="135"/>
              <w:jc w:val="both"/>
              <w:rPr>
                <w:color w:val="C00000"/>
              </w:rPr>
            </w:pPr>
          </w:p>
          <w:p w14:paraId="31D42F4B" w14:textId="660185AD" w:rsidR="00B96527" w:rsidRPr="0077108B" w:rsidRDefault="00B96527" w:rsidP="00B96527">
            <w:pPr>
              <w:pStyle w:val="BodyText"/>
              <w:ind w:left="0" w:right="135"/>
              <w:jc w:val="both"/>
              <w:rPr>
                <w:sz w:val="28"/>
                <w:szCs w:val="28"/>
              </w:rPr>
            </w:pPr>
            <w:r w:rsidRPr="0077108B">
              <w:rPr>
                <w:sz w:val="28"/>
                <w:szCs w:val="28"/>
              </w:rPr>
              <w:t>In SUNYMEU</w:t>
            </w:r>
            <w:r w:rsidR="001C5C61" w:rsidRPr="0077108B">
              <w:rPr>
                <w:sz w:val="28"/>
                <w:szCs w:val="28"/>
              </w:rPr>
              <w:t xml:space="preserve">, the </w:t>
            </w:r>
            <w:r w:rsidR="008B4ADB" w:rsidRPr="0077108B">
              <w:rPr>
                <w:sz w:val="28"/>
                <w:szCs w:val="28"/>
              </w:rPr>
              <w:t>S</w:t>
            </w:r>
            <w:r w:rsidR="001C5C61" w:rsidRPr="0077108B">
              <w:rPr>
                <w:sz w:val="28"/>
                <w:szCs w:val="28"/>
              </w:rPr>
              <w:t xml:space="preserve">tudent </w:t>
            </w:r>
            <w:r w:rsidR="008B4ADB" w:rsidRPr="0077108B">
              <w:rPr>
                <w:sz w:val="28"/>
                <w:szCs w:val="28"/>
              </w:rPr>
              <w:t>L</w:t>
            </w:r>
            <w:r w:rsidR="001C5C61" w:rsidRPr="0077108B">
              <w:rPr>
                <w:sz w:val="28"/>
                <w:szCs w:val="28"/>
              </w:rPr>
              <w:t xml:space="preserve">eadership </w:t>
            </w:r>
            <w:r w:rsidR="008B4ADB" w:rsidRPr="0077108B">
              <w:rPr>
                <w:sz w:val="28"/>
                <w:szCs w:val="28"/>
              </w:rPr>
              <w:t>T</w:t>
            </w:r>
            <w:r w:rsidR="001C5C61" w:rsidRPr="0077108B">
              <w:rPr>
                <w:sz w:val="28"/>
                <w:szCs w:val="28"/>
              </w:rPr>
              <w:t xml:space="preserve">eam </w:t>
            </w:r>
            <w:r w:rsidR="008B4ADB" w:rsidRPr="0077108B">
              <w:rPr>
                <w:sz w:val="28"/>
                <w:szCs w:val="28"/>
              </w:rPr>
              <w:t xml:space="preserve">(SLT) </w:t>
            </w:r>
            <w:r w:rsidR="001C5C61" w:rsidRPr="0077108B">
              <w:rPr>
                <w:sz w:val="28"/>
                <w:szCs w:val="28"/>
              </w:rPr>
              <w:t xml:space="preserve">prepares the </w:t>
            </w:r>
            <w:r w:rsidR="009446AF">
              <w:rPr>
                <w:sz w:val="28"/>
                <w:szCs w:val="28"/>
              </w:rPr>
              <w:t>simulation</w:t>
            </w:r>
            <w:r w:rsidR="00AF7FF7" w:rsidRPr="0077108B">
              <w:rPr>
                <w:sz w:val="28"/>
                <w:szCs w:val="28"/>
              </w:rPr>
              <w:t xml:space="preserve"> </w:t>
            </w:r>
            <w:r w:rsidR="001C5C61" w:rsidRPr="0077108B">
              <w:rPr>
                <w:sz w:val="28"/>
                <w:szCs w:val="28"/>
              </w:rPr>
              <w:t xml:space="preserve">agenda from </w:t>
            </w:r>
            <w:r w:rsidR="003B266E" w:rsidRPr="0077108B">
              <w:rPr>
                <w:sz w:val="28"/>
                <w:szCs w:val="28"/>
              </w:rPr>
              <w:t>proposals</w:t>
            </w:r>
            <w:r w:rsidR="001C5C61" w:rsidRPr="0077108B">
              <w:rPr>
                <w:sz w:val="28"/>
                <w:szCs w:val="28"/>
              </w:rPr>
              <w:t xml:space="preserve"> submitted by the </w:t>
            </w:r>
            <w:r w:rsidR="00C15CB8">
              <w:rPr>
                <w:sz w:val="28"/>
                <w:szCs w:val="28"/>
              </w:rPr>
              <w:t>Member States</w:t>
            </w:r>
            <w:r w:rsidR="001C5C61" w:rsidRPr="0077108B">
              <w:rPr>
                <w:sz w:val="28"/>
                <w:szCs w:val="28"/>
              </w:rPr>
              <w:t xml:space="preserve"> and the Commission</w:t>
            </w:r>
            <w:r w:rsidR="001E6533" w:rsidRPr="0077108B">
              <w:rPr>
                <w:sz w:val="28"/>
                <w:szCs w:val="28"/>
              </w:rPr>
              <w:t xml:space="preserve">.  </w:t>
            </w:r>
            <w:r w:rsidR="00E84D6B">
              <w:rPr>
                <w:sz w:val="28"/>
                <w:szCs w:val="28"/>
              </w:rPr>
              <w:t xml:space="preserve"> </w:t>
            </w:r>
          </w:p>
          <w:p w14:paraId="5F56E945" w14:textId="77777777" w:rsidR="009962C3" w:rsidRPr="0077108B" w:rsidRDefault="009962C3" w:rsidP="00B96527">
            <w:pPr>
              <w:pStyle w:val="BodyText"/>
              <w:ind w:left="0" w:right="135"/>
              <w:jc w:val="both"/>
              <w:rPr>
                <w:sz w:val="28"/>
                <w:szCs w:val="28"/>
              </w:rPr>
            </w:pPr>
          </w:p>
          <w:p w14:paraId="17C795F5" w14:textId="443C26FB" w:rsidR="00B96527" w:rsidRPr="0077108B" w:rsidRDefault="00C43DAD" w:rsidP="00633936">
            <w:pPr>
              <w:jc w:val="both"/>
              <w:rPr>
                <w:color w:val="C00000"/>
              </w:rPr>
            </w:pPr>
            <w:r w:rsidRPr="0077108B">
              <w:rPr>
                <w:sz w:val="28"/>
                <w:szCs w:val="28"/>
              </w:rPr>
              <w:t>The</w:t>
            </w:r>
            <w:r w:rsidR="008B4ADB" w:rsidRPr="0077108B">
              <w:rPr>
                <w:sz w:val="28"/>
                <w:szCs w:val="28"/>
              </w:rPr>
              <w:t xml:space="preserve"> SLT</w:t>
            </w:r>
            <w:r w:rsidRPr="0077108B">
              <w:rPr>
                <w:sz w:val="28"/>
                <w:szCs w:val="28"/>
              </w:rPr>
              <w:t xml:space="preserve"> </w:t>
            </w:r>
            <w:r w:rsidR="008B4ADB" w:rsidRPr="0077108B">
              <w:rPr>
                <w:sz w:val="28"/>
                <w:szCs w:val="28"/>
              </w:rPr>
              <w:t>i</w:t>
            </w:r>
            <w:r w:rsidRPr="0077108B">
              <w:rPr>
                <w:sz w:val="28"/>
                <w:szCs w:val="28"/>
              </w:rPr>
              <w:t xml:space="preserve">s comprised of </w:t>
            </w:r>
            <w:r w:rsidR="00364ED8" w:rsidRPr="0077108B">
              <w:rPr>
                <w:sz w:val="28"/>
                <w:szCs w:val="28"/>
              </w:rPr>
              <w:t xml:space="preserve">the </w:t>
            </w:r>
            <w:r w:rsidRPr="0077108B">
              <w:rPr>
                <w:sz w:val="28"/>
                <w:szCs w:val="28"/>
              </w:rPr>
              <w:t>European Council President</w:t>
            </w:r>
            <w:r w:rsidR="00364ED8" w:rsidRPr="0077108B">
              <w:rPr>
                <w:sz w:val="28"/>
                <w:szCs w:val="28"/>
              </w:rPr>
              <w:t xml:space="preserve">, </w:t>
            </w:r>
            <w:r w:rsidRPr="0077108B">
              <w:rPr>
                <w:sz w:val="28"/>
                <w:szCs w:val="28"/>
              </w:rPr>
              <w:t>European Commission President</w:t>
            </w:r>
            <w:r w:rsidR="00364ED8" w:rsidRPr="0077108B">
              <w:rPr>
                <w:sz w:val="28"/>
                <w:szCs w:val="28"/>
              </w:rPr>
              <w:t xml:space="preserve">, </w:t>
            </w:r>
            <w:r w:rsidRPr="0077108B">
              <w:rPr>
                <w:sz w:val="28"/>
                <w:szCs w:val="28"/>
              </w:rPr>
              <w:t>High Representative of the European Union for Foreign Affairs and Security Policy</w:t>
            </w:r>
            <w:r w:rsidR="00364ED8" w:rsidRPr="0077108B">
              <w:rPr>
                <w:sz w:val="28"/>
                <w:szCs w:val="28"/>
              </w:rPr>
              <w:t xml:space="preserve">, </w:t>
            </w:r>
            <w:r w:rsidRPr="0077108B">
              <w:rPr>
                <w:sz w:val="28"/>
                <w:szCs w:val="28"/>
              </w:rPr>
              <w:t>Presidency of the Council of the EU</w:t>
            </w:r>
            <w:r w:rsidR="0003528F" w:rsidRPr="0077108B">
              <w:rPr>
                <w:sz w:val="28"/>
                <w:szCs w:val="28"/>
              </w:rPr>
              <w:t xml:space="preserve"> (HOG, Foreign Affairs Minister,</w:t>
            </w:r>
            <w:r w:rsidR="00E84D6B">
              <w:rPr>
                <w:sz w:val="28"/>
                <w:szCs w:val="28"/>
              </w:rPr>
              <w:t xml:space="preserve"> and</w:t>
            </w:r>
            <w:r w:rsidR="0003528F" w:rsidRPr="0077108B">
              <w:rPr>
                <w:sz w:val="28"/>
                <w:szCs w:val="28"/>
              </w:rPr>
              <w:t xml:space="preserve"> Finance Minister</w:t>
            </w:r>
            <w:r w:rsidR="00E84D6B">
              <w:rPr>
                <w:sz w:val="28"/>
                <w:szCs w:val="28"/>
              </w:rPr>
              <w:t>)</w:t>
            </w:r>
            <w:r w:rsidRPr="0077108B">
              <w:rPr>
                <w:sz w:val="28"/>
                <w:szCs w:val="28"/>
              </w:rPr>
              <w:t xml:space="preserve">. </w:t>
            </w:r>
            <w:r w:rsidR="008E7EC6" w:rsidRPr="0077108B">
              <w:rPr>
                <w:sz w:val="28"/>
                <w:szCs w:val="28"/>
              </w:rPr>
              <w:t xml:space="preserve">(See </w:t>
            </w:r>
            <w:r w:rsidR="008E7EC6" w:rsidRPr="0077108B">
              <w:rPr>
                <w:sz w:val="28"/>
                <w:szCs w:val="28"/>
              </w:rPr>
              <w:fldChar w:fldCharType="begin"/>
            </w:r>
            <w:r w:rsidR="008E7EC6" w:rsidRPr="0077108B">
              <w:rPr>
                <w:sz w:val="28"/>
                <w:szCs w:val="28"/>
              </w:rPr>
              <w:instrText xml:space="preserve"> REF _Ref120216735 \h </w:instrText>
            </w:r>
            <w:r w:rsidR="008E7EC6" w:rsidRPr="0077108B">
              <w:rPr>
                <w:sz w:val="28"/>
                <w:szCs w:val="28"/>
              </w:rPr>
            </w:r>
            <w:r w:rsidR="008E7EC6" w:rsidRPr="0077108B">
              <w:rPr>
                <w:sz w:val="28"/>
                <w:szCs w:val="28"/>
              </w:rPr>
              <w:fldChar w:fldCharType="separate"/>
            </w:r>
            <w:r w:rsidR="00D01DC6" w:rsidRPr="0077108B">
              <w:t xml:space="preserve">Box </w:t>
            </w:r>
            <w:r w:rsidR="00D01DC6">
              <w:rPr>
                <w:noProof/>
              </w:rPr>
              <w:t>6</w:t>
            </w:r>
            <w:r w:rsidR="008E7EC6" w:rsidRPr="0077108B">
              <w:rPr>
                <w:sz w:val="28"/>
                <w:szCs w:val="28"/>
              </w:rPr>
              <w:fldChar w:fldCharType="end"/>
            </w:r>
            <w:r w:rsidR="008E7EC6" w:rsidRPr="0077108B">
              <w:rPr>
                <w:sz w:val="28"/>
                <w:szCs w:val="28"/>
              </w:rPr>
              <w:t>.)</w:t>
            </w:r>
          </w:p>
        </w:tc>
      </w:tr>
    </w:tbl>
    <w:p w14:paraId="3A35C01F" w14:textId="77777777" w:rsidR="00B96527" w:rsidRPr="0077108B" w:rsidRDefault="00B96527" w:rsidP="00A85EB2">
      <w:pPr>
        <w:pStyle w:val="BodyText"/>
        <w:ind w:left="0" w:right="135"/>
        <w:jc w:val="both"/>
        <w:rPr>
          <w:color w:val="C00000"/>
        </w:rPr>
      </w:pPr>
    </w:p>
    <w:p w14:paraId="3E85574E" w14:textId="77777777" w:rsidR="00A623C8" w:rsidRPr="0077108B" w:rsidRDefault="00071A2C" w:rsidP="00A85EB2">
      <w:pPr>
        <w:pStyle w:val="BodyText"/>
        <w:ind w:left="0"/>
        <w:jc w:val="both"/>
      </w:pPr>
      <w:r w:rsidRPr="0077108B">
        <w:rPr>
          <w:b/>
          <w:bCs/>
        </w:rPr>
        <w:t>European Council meetings are chaired by the European Council</w:t>
      </w:r>
      <w:r w:rsidRPr="0077108B">
        <w:rPr>
          <w:b/>
          <w:bCs/>
          <w:spacing w:val="-14"/>
        </w:rPr>
        <w:t xml:space="preserve"> </w:t>
      </w:r>
      <w:r w:rsidRPr="0077108B">
        <w:rPr>
          <w:b/>
          <w:bCs/>
        </w:rPr>
        <w:t>President</w:t>
      </w:r>
      <w:r w:rsidRPr="0077108B">
        <w:t>.</w:t>
      </w:r>
    </w:p>
    <w:p w14:paraId="1C7333F0" w14:textId="77777777" w:rsidR="00A623C8" w:rsidRPr="0077108B" w:rsidRDefault="00A623C8" w:rsidP="00A85EB2">
      <w:pPr>
        <w:pStyle w:val="NoSpacing"/>
        <w:jc w:val="both"/>
        <w:rPr>
          <w:lang w:val="en-GB"/>
        </w:rPr>
      </w:pPr>
    </w:p>
    <w:tbl>
      <w:tblPr>
        <w:tblStyle w:val="TableGrid"/>
        <w:tblW w:w="0" w:type="auto"/>
        <w:tblLook w:val="04A0" w:firstRow="1" w:lastRow="0" w:firstColumn="1" w:lastColumn="0" w:noHBand="0" w:noVBand="1"/>
      </w:tblPr>
      <w:tblGrid>
        <w:gridCol w:w="8910"/>
      </w:tblGrid>
      <w:tr w:rsidR="00411AF6" w:rsidRPr="0077108B" w14:paraId="45293F1E" w14:textId="77777777" w:rsidTr="00D653A4">
        <w:tc>
          <w:tcPr>
            <w:tcW w:w="8910" w:type="dxa"/>
            <w:shd w:val="clear" w:color="auto" w:fill="D6E3BC" w:themeFill="accent3" w:themeFillTint="66"/>
          </w:tcPr>
          <w:p w14:paraId="3214C8C9" w14:textId="77777777" w:rsidR="00411AF6" w:rsidRPr="0077108B" w:rsidRDefault="00411AF6" w:rsidP="00411AF6">
            <w:pPr>
              <w:pStyle w:val="NoSpacing"/>
              <w:jc w:val="both"/>
            </w:pPr>
          </w:p>
          <w:p w14:paraId="553BDD90" w14:textId="74AB425C" w:rsidR="00411AF6" w:rsidRPr="0077108B" w:rsidRDefault="00411AF6" w:rsidP="00411AF6">
            <w:pPr>
              <w:pStyle w:val="NoSpacing"/>
              <w:jc w:val="both"/>
              <w:rPr>
                <w:sz w:val="28"/>
                <w:szCs w:val="28"/>
              </w:rPr>
            </w:pPr>
            <w:r w:rsidRPr="0077108B">
              <w:rPr>
                <w:sz w:val="28"/>
                <w:szCs w:val="28"/>
              </w:rPr>
              <w:t>SUNYMEU 202</w:t>
            </w:r>
            <w:r w:rsidR="00334B4C">
              <w:rPr>
                <w:sz w:val="28"/>
                <w:szCs w:val="28"/>
              </w:rPr>
              <w:t>6</w:t>
            </w:r>
            <w:r w:rsidRPr="0077108B">
              <w:rPr>
                <w:sz w:val="28"/>
                <w:szCs w:val="28"/>
              </w:rPr>
              <w:t xml:space="preserve"> simulates (and anticipates) the </w:t>
            </w:r>
            <w:r w:rsidRPr="0077108B">
              <w:rPr>
                <w:b/>
                <w:bCs/>
                <w:sz w:val="28"/>
                <w:szCs w:val="28"/>
              </w:rPr>
              <w:t>June 202</w:t>
            </w:r>
            <w:r w:rsidR="00334B4C">
              <w:rPr>
                <w:b/>
                <w:bCs/>
                <w:sz w:val="28"/>
                <w:szCs w:val="28"/>
              </w:rPr>
              <w:t>6</w:t>
            </w:r>
            <w:r w:rsidRPr="0077108B">
              <w:rPr>
                <w:b/>
                <w:bCs/>
                <w:sz w:val="28"/>
                <w:szCs w:val="28"/>
              </w:rPr>
              <w:t xml:space="preserve"> </w:t>
            </w:r>
            <w:r w:rsidR="00334B4C">
              <w:rPr>
                <w:sz w:val="28"/>
                <w:szCs w:val="28"/>
              </w:rPr>
              <w:t xml:space="preserve">European Council </w:t>
            </w:r>
            <w:proofErr w:type="gramStart"/>
            <w:r w:rsidR="00334B4C">
              <w:rPr>
                <w:sz w:val="28"/>
                <w:szCs w:val="28"/>
              </w:rPr>
              <w:t>Summit.</w:t>
            </w:r>
            <w:r w:rsidRPr="0077108B">
              <w:rPr>
                <w:sz w:val="28"/>
                <w:szCs w:val="28"/>
              </w:rPr>
              <w:t>.</w:t>
            </w:r>
            <w:proofErr w:type="gramEnd"/>
            <w:r w:rsidRPr="0077108B">
              <w:rPr>
                <w:sz w:val="28"/>
                <w:szCs w:val="28"/>
              </w:rPr>
              <w:t xml:space="preserve"> The outcome of SUNYMEU 202</w:t>
            </w:r>
            <w:r w:rsidR="00334B4C">
              <w:rPr>
                <w:sz w:val="28"/>
                <w:szCs w:val="28"/>
              </w:rPr>
              <w:t>6</w:t>
            </w:r>
            <w:r w:rsidRPr="0077108B">
              <w:rPr>
                <w:sz w:val="28"/>
                <w:szCs w:val="28"/>
              </w:rPr>
              <w:t xml:space="preserve"> is the drafting of the </w:t>
            </w:r>
            <w:r w:rsidRPr="0077108B">
              <w:rPr>
                <w:b/>
                <w:bCs/>
                <w:sz w:val="28"/>
                <w:szCs w:val="28"/>
              </w:rPr>
              <w:t>European Council Meeting</w:t>
            </w:r>
            <w:r w:rsidR="006B6134" w:rsidRPr="0077108B">
              <w:rPr>
                <w:b/>
                <w:bCs/>
                <w:sz w:val="28"/>
                <w:szCs w:val="28"/>
              </w:rPr>
              <w:t xml:space="preserve"> – Conclusions (</w:t>
            </w:r>
            <w:r w:rsidR="00334B4C">
              <w:rPr>
                <w:b/>
                <w:bCs/>
                <w:sz w:val="28"/>
                <w:szCs w:val="28"/>
              </w:rPr>
              <w:t xml:space="preserve">12 </w:t>
            </w:r>
            <w:r w:rsidR="006B6134" w:rsidRPr="0077108B">
              <w:rPr>
                <w:b/>
                <w:bCs/>
                <w:sz w:val="28"/>
                <w:szCs w:val="28"/>
              </w:rPr>
              <w:t>April 202</w:t>
            </w:r>
            <w:r w:rsidR="00334B4C">
              <w:rPr>
                <w:b/>
                <w:bCs/>
                <w:sz w:val="28"/>
                <w:szCs w:val="28"/>
              </w:rPr>
              <w:t>6</w:t>
            </w:r>
            <w:r w:rsidR="006B6134" w:rsidRPr="0077108B">
              <w:rPr>
                <w:b/>
                <w:bCs/>
                <w:sz w:val="28"/>
                <w:szCs w:val="28"/>
              </w:rPr>
              <w:t>)</w:t>
            </w:r>
            <w:r w:rsidRPr="0077108B">
              <w:rPr>
                <w:sz w:val="28"/>
                <w:szCs w:val="28"/>
              </w:rPr>
              <w:t xml:space="preserve">, </w:t>
            </w:r>
            <w:r w:rsidR="008E7EC6" w:rsidRPr="0077108B">
              <w:rPr>
                <w:sz w:val="28"/>
                <w:szCs w:val="28"/>
              </w:rPr>
              <w:t>a document which</w:t>
            </w:r>
            <w:r w:rsidRPr="0077108B">
              <w:rPr>
                <w:sz w:val="28"/>
                <w:szCs w:val="28"/>
              </w:rPr>
              <w:t xml:space="preserve"> contain</w:t>
            </w:r>
            <w:r w:rsidR="008E7EC6" w:rsidRPr="0077108B">
              <w:rPr>
                <w:sz w:val="28"/>
                <w:szCs w:val="28"/>
              </w:rPr>
              <w:t>s</w:t>
            </w:r>
            <w:r w:rsidRPr="0077108B">
              <w:rPr>
                <w:sz w:val="28"/>
                <w:szCs w:val="28"/>
              </w:rPr>
              <w:t xml:space="preserve"> everything </w:t>
            </w:r>
            <w:r w:rsidR="00B645D0" w:rsidRPr="0077108B">
              <w:rPr>
                <w:sz w:val="28"/>
                <w:szCs w:val="28"/>
              </w:rPr>
              <w:t>about which</w:t>
            </w:r>
            <w:r w:rsidRPr="0077108B">
              <w:rPr>
                <w:sz w:val="28"/>
                <w:szCs w:val="28"/>
              </w:rPr>
              <w:t xml:space="preserve"> the summit </w:t>
            </w:r>
            <w:r w:rsidR="00B645D0" w:rsidRPr="0077108B">
              <w:rPr>
                <w:sz w:val="28"/>
                <w:szCs w:val="28"/>
              </w:rPr>
              <w:t>participants have</w:t>
            </w:r>
            <w:r w:rsidRPr="0077108B">
              <w:rPr>
                <w:spacing w:val="-11"/>
                <w:sz w:val="28"/>
                <w:szCs w:val="28"/>
              </w:rPr>
              <w:t xml:space="preserve"> </w:t>
            </w:r>
            <w:r w:rsidRPr="0077108B">
              <w:rPr>
                <w:sz w:val="28"/>
                <w:szCs w:val="28"/>
              </w:rPr>
              <w:t>been</w:t>
            </w:r>
            <w:r w:rsidR="006B6134" w:rsidRPr="0077108B">
              <w:rPr>
                <w:sz w:val="28"/>
                <w:szCs w:val="28"/>
              </w:rPr>
              <w:t xml:space="preserve"> </w:t>
            </w:r>
            <w:r w:rsidRPr="0077108B">
              <w:rPr>
                <w:sz w:val="28"/>
                <w:szCs w:val="28"/>
              </w:rPr>
              <w:t xml:space="preserve">able to agree. The Conclusions will be presented </w:t>
            </w:r>
            <w:r w:rsidR="006B6134" w:rsidRPr="0077108B">
              <w:rPr>
                <w:sz w:val="28"/>
                <w:szCs w:val="28"/>
              </w:rPr>
              <w:t xml:space="preserve">and voted on by the European Council </w:t>
            </w:r>
            <w:r w:rsidRPr="0077108B">
              <w:rPr>
                <w:sz w:val="28"/>
                <w:szCs w:val="28"/>
              </w:rPr>
              <w:t>at the closing session (</w:t>
            </w:r>
            <w:r w:rsidR="00E84D6B">
              <w:rPr>
                <w:sz w:val="28"/>
                <w:szCs w:val="28"/>
              </w:rPr>
              <w:t>Saturday</w:t>
            </w:r>
            <w:r w:rsidRPr="0077108B">
              <w:rPr>
                <w:sz w:val="28"/>
                <w:szCs w:val="28"/>
              </w:rPr>
              <w:t xml:space="preserve"> afternoon) of</w:t>
            </w:r>
            <w:r w:rsidRPr="0077108B">
              <w:rPr>
                <w:spacing w:val="-4"/>
                <w:sz w:val="28"/>
                <w:szCs w:val="28"/>
              </w:rPr>
              <w:t xml:space="preserve"> </w:t>
            </w:r>
            <w:r w:rsidRPr="0077108B">
              <w:rPr>
                <w:sz w:val="28"/>
                <w:szCs w:val="28"/>
              </w:rPr>
              <w:t xml:space="preserve">SUNYMEU.   </w:t>
            </w:r>
          </w:p>
          <w:p w14:paraId="0FE0FBD1" w14:textId="77777777" w:rsidR="00411AF6" w:rsidRPr="0077108B" w:rsidRDefault="00411AF6" w:rsidP="00A85EB2">
            <w:pPr>
              <w:pStyle w:val="NoSpacing"/>
              <w:jc w:val="both"/>
            </w:pPr>
          </w:p>
        </w:tc>
      </w:tr>
    </w:tbl>
    <w:p w14:paraId="36BBB1B7" w14:textId="77777777" w:rsidR="00AC4959" w:rsidRPr="0077108B" w:rsidRDefault="00AC4959" w:rsidP="005C7C33">
      <w:pPr>
        <w:pStyle w:val="Heading2"/>
      </w:pPr>
      <w:bookmarkStart w:id="155" w:name="_bookmark59"/>
      <w:bookmarkEnd w:id="155"/>
    </w:p>
    <w:p w14:paraId="33598D5C" w14:textId="5FB161E5" w:rsidR="00A623C8" w:rsidRPr="0077108B" w:rsidRDefault="003E3F09" w:rsidP="00785AA5">
      <w:pPr>
        <w:jc w:val="both"/>
      </w:pPr>
      <w:r>
        <w:t xml:space="preserve"> </w:t>
      </w:r>
    </w:p>
    <w:p w14:paraId="0B504AA2" w14:textId="43ED83BF" w:rsidR="0087313F" w:rsidRPr="0077108B" w:rsidRDefault="003E3F09" w:rsidP="00785AA5">
      <w:pPr>
        <w:jc w:val="both"/>
      </w:pPr>
      <w:r>
        <w:t xml:space="preserve"> </w:t>
      </w:r>
    </w:p>
    <w:p w14:paraId="3485AA21" w14:textId="77777777" w:rsidR="00472EC7" w:rsidRPr="0077108B" w:rsidRDefault="00472EC7" w:rsidP="00785AA5">
      <w:pPr>
        <w:jc w:val="both"/>
      </w:pPr>
    </w:p>
    <w:p w14:paraId="4E114F8E" w14:textId="2A0ADF70" w:rsidR="006A0C3F" w:rsidRPr="0077108B" w:rsidRDefault="0087313F" w:rsidP="0087313F">
      <w:pPr>
        <w:pStyle w:val="Caption"/>
        <w:rPr>
          <w:b/>
          <w:sz w:val="28"/>
          <w:szCs w:val="28"/>
        </w:rPr>
      </w:pPr>
      <w:bookmarkStart w:id="156" w:name="_Ref120218376"/>
      <w:bookmarkStart w:id="157" w:name="_Toc196681715"/>
      <w:r w:rsidRPr="0077108B">
        <w:t xml:space="preserve">Box </w:t>
      </w:r>
      <w:r w:rsidRPr="0077108B">
        <w:fldChar w:fldCharType="begin"/>
      </w:r>
      <w:r w:rsidRPr="0077108B">
        <w:instrText xml:space="preserve"> SEQ Box \* ARABIC </w:instrText>
      </w:r>
      <w:r w:rsidRPr="0077108B">
        <w:fldChar w:fldCharType="separate"/>
      </w:r>
      <w:r w:rsidR="00D01DC6">
        <w:rPr>
          <w:noProof/>
        </w:rPr>
        <w:t>8</w:t>
      </w:r>
      <w:r w:rsidRPr="0077108B">
        <w:fldChar w:fldCharType="end"/>
      </w:r>
      <w:bookmarkEnd w:id="156"/>
      <w:r w:rsidRPr="0077108B">
        <w:t xml:space="preserve"> </w:t>
      </w:r>
      <w:r w:rsidR="003E3F09">
        <w:t>Student Leadership Team is</w:t>
      </w:r>
      <w:r w:rsidRPr="0077108B">
        <w:t xml:space="preserve"> the Arbiter of SUNYMEU Disputes</w:t>
      </w:r>
      <w:bookmarkEnd w:id="157"/>
    </w:p>
    <w:tbl>
      <w:tblPr>
        <w:tblStyle w:val="TableGrid"/>
        <w:tblW w:w="0" w:type="auto"/>
        <w:tblLook w:val="04A0" w:firstRow="1" w:lastRow="0" w:firstColumn="1" w:lastColumn="0" w:noHBand="0" w:noVBand="1"/>
      </w:tblPr>
      <w:tblGrid>
        <w:gridCol w:w="8910"/>
      </w:tblGrid>
      <w:tr w:rsidR="00706C6E" w:rsidRPr="0077108B" w14:paraId="57D9F8E9" w14:textId="77777777" w:rsidTr="00706C6E">
        <w:tc>
          <w:tcPr>
            <w:tcW w:w="8910" w:type="dxa"/>
          </w:tcPr>
          <w:p w14:paraId="48509E69" w14:textId="3BB79F95" w:rsidR="00706C6E" w:rsidRPr="0077108B" w:rsidRDefault="0087282D" w:rsidP="0087313F">
            <w:pPr>
              <w:pStyle w:val="BodyText"/>
              <w:pBdr>
                <w:top w:val="single" w:sz="12" w:space="1" w:color="4F81BD" w:themeColor="accent1"/>
                <w:left w:val="single" w:sz="12" w:space="4" w:color="4F81BD" w:themeColor="accent1"/>
                <w:bottom w:val="single" w:sz="12" w:space="1" w:color="4F81BD" w:themeColor="accent1"/>
                <w:right w:val="single" w:sz="12" w:space="4" w:color="4F81BD" w:themeColor="accent1"/>
              </w:pBdr>
              <w:shd w:val="clear" w:color="auto" w:fill="B6DDE8" w:themeFill="accent5" w:themeFillTint="66"/>
              <w:ind w:left="0" w:right="141"/>
              <w:rPr>
                <w:b/>
                <w:sz w:val="28"/>
                <w:szCs w:val="28"/>
              </w:rPr>
            </w:pPr>
            <w:r w:rsidRPr="0077108B">
              <w:rPr>
                <w:bCs/>
                <w:sz w:val="28"/>
                <w:szCs w:val="28"/>
              </w:rPr>
              <w:t xml:space="preserve">The </w:t>
            </w:r>
            <w:r w:rsidR="003E3F09">
              <w:rPr>
                <w:bCs/>
                <w:sz w:val="28"/>
                <w:szCs w:val="28"/>
              </w:rPr>
              <w:t>STL</w:t>
            </w:r>
            <w:r w:rsidRPr="0077108B">
              <w:rPr>
                <w:bCs/>
                <w:sz w:val="28"/>
                <w:szCs w:val="28"/>
              </w:rPr>
              <w:t xml:space="preserve"> is responsible for settling disputes during SUNYMEU regarding procedure and the like. </w:t>
            </w:r>
            <w:r w:rsidR="003E3F09">
              <w:rPr>
                <w:bCs/>
                <w:sz w:val="28"/>
                <w:szCs w:val="28"/>
              </w:rPr>
              <w:t>The STL should refer to this manual for guidance in mediating disputes.</w:t>
            </w:r>
            <w:r w:rsidRPr="0077108B">
              <w:rPr>
                <w:bCs/>
                <w:sz w:val="28"/>
                <w:szCs w:val="28"/>
              </w:rPr>
              <w:t xml:space="preserve"> </w:t>
            </w:r>
            <w:r w:rsidR="00706C6E" w:rsidRPr="0077108B">
              <w:rPr>
                <w:bCs/>
                <w:sz w:val="28"/>
                <w:szCs w:val="28"/>
              </w:rPr>
              <w:t xml:space="preserve">In the event of a dispute or other misunderstanding during SUNYMEU the </w:t>
            </w:r>
            <w:r w:rsidR="003E3F09">
              <w:rPr>
                <w:bCs/>
                <w:sz w:val="28"/>
                <w:szCs w:val="28"/>
              </w:rPr>
              <w:t>STL</w:t>
            </w:r>
            <w:r w:rsidR="00706C6E" w:rsidRPr="0077108B">
              <w:rPr>
                <w:bCs/>
                <w:sz w:val="28"/>
                <w:szCs w:val="28"/>
              </w:rPr>
              <w:t xml:space="preserve"> feels unable to resolve, the </w:t>
            </w:r>
            <w:r w:rsidR="003E3F09">
              <w:rPr>
                <w:bCs/>
                <w:sz w:val="28"/>
                <w:szCs w:val="28"/>
              </w:rPr>
              <w:t>STL</w:t>
            </w:r>
            <w:r w:rsidR="00706C6E" w:rsidRPr="0077108B">
              <w:rPr>
                <w:bCs/>
                <w:sz w:val="28"/>
                <w:szCs w:val="28"/>
              </w:rPr>
              <w:t xml:space="preserve"> will bring this dispute to a student council comprised of four students from different campuses and </w:t>
            </w:r>
            <w:r w:rsidR="00D66329">
              <w:rPr>
                <w:bCs/>
                <w:sz w:val="28"/>
                <w:szCs w:val="28"/>
              </w:rPr>
              <w:t xml:space="preserve">the </w:t>
            </w:r>
            <w:r w:rsidR="003E3F09">
              <w:rPr>
                <w:bCs/>
                <w:sz w:val="28"/>
                <w:szCs w:val="28"/>
              </w:rPr>
              <w:t>President of the European Commission</w:t>
            </w:r>
            <w:r w:rsidR="00706C6E" w:rsidRPr="0077108B">
              <w:rPr>
                <w:bCs/>
                <w:sz w:val="28"/>
                <w:szCs w:val="28"/>
              </w:rPr>
              <w:t xml:space="preserve">.  They will resolve the dispute in consultation with the </w:t>
            </w:r>
            <w:r w:rsidR="003E3F09">
              <w:rPr>
                <w:bCs/>
                <w:sz w:val="28"/>
                <w:szCs w:val="28"/>
              </w:rPr>
              <w:t>IEUSS board members and fellow who are on site.</w:t>
            </w:r>
            <w:r w:rsidR="00706C6E" w:rsidRPr="0077108B">
              <w:rPr>
                <w:bCs/>
                <w:sz w:val="28"/>
                <w:szCs w:val="28"/>
              </w:rPr>
              <w:t xml:space="preserve"> </w:t>
            </w:r>
          </w:p>
        </w:tc>
      </w:tr>
    </w:tbl>
    <w:p w14:paraId="1ED7F230" w14:textId="77777777" w:rsidR="00706C6E" w:rsidRPr="0077108B" w:rsidRDefault="00706C6E" w:rsidP="006A0C3F">
      <w:pPr>
        <w:pStyle w:val="BodyText"/>
        <w:ind w:left="0" w:right="141"/>
        <w:jc w:val="both"/>
        <w:rPr>
          <w:b/>
        </w:rPr>
      </w:pPr>
    </w:p>
    <w:p w14:paraId="60B27FA1" w14:textId="77777777" w:rsidR="008E192E" w:rsidRPr="0077108B" w:rsidRDefault="008E192E">
      <w:pPr>
        <w:pStyle w:val="BodyText"/>
        <w:ind w:right="136"/>
        <w:jc w:val="both"/>
      </w:pPr>
    </w:p>
    <w:p w14:paraId="3AD7365B" w14:textId="77777777" w:rsidR="00A623C8" w:rsidRPr="0077108B" w:rsidRDefault="00071A2C" w:rsidP="000C5331">
      <w:pPr>
        <w:pStyle w:val="Heading2"/>
      </w:pPr>
      <w:bookmarkStart w:id="158" w:name="_Toc196681660"/>
      <w:r w:rsidRPr="0077108B">
        <w:t>Ministers</w:t>
      </w:r>
      <w:bookmarkEnd w:id="158"/>
    </w:p>
    <w:p w14:paraId="350854AE" w14:textId="77777777" w:rsidR="00D653A4" w:rsidRPr="0077108B" w:rsidRDefault="00071A2C" w:rsidP="00785AA5">
      <w:pPr>
        <w:pStyle w:val="BodyText"/>
        <w:spacing w:before="54" w:line="237" w:lineRule="auto"/>
        <w:ind w:left="0" w:right="135"/>
        <w:jc w:val="both"/>
        <w:rPr>
          <w:spacing w:val="-13"/>
        </w:rPr>
      </w:pPr>
      <w:r w:rsidRPr="0077108B">
        <w:t xml:space="preserve">Ministers represent their national governments through the EU institution called </w:t>
      </w:r>
      <w:r w:rsidR="00AF68A2" w:rsidRPr="0077108B">
        <w:t>“</w:t>
      </w:r>
      <w:r w:rsidRPr="0077108B">
        <w:t>the Council</w:t>
      </w:r>
      <w:r w:rsidR="00AF68A2" w:rsidRPr="0077108B">
        <w:t>.”</w:t>
      </w:r>
      <w:r w:rsidRPr="0077108B">
        <w:t xml:space="preserve"> </w:t>
      </w:r>
      <w:r w:rsidR="00D01C5D" w:rsidRPr="0077108B">
        <w:t xml:space="preserve"> </w:t>
      </w:r>
      <w:r w:rsidRPr="0077108B">
        <w:t xml:space="preserve">All ministers act, in effect, </w:t>
      </w:r>
      <w:r w:rsidR="00E3537C" w:rsidRPr="0077108B">
        <w:t xml:space="preserve">as </w:t>
      </w:r>
      <w:r w:rsidRPr="0077108B">
        <w:t>the representatives of the interests of their Member States in the policy areas for which they are responsible. As nearly as is possible in the European Union today, ministers are charged to look after their national interests rather than a vague European-wide interest</w:t>
      </w:r>
      <w:r w:rsidR="004F4C3D" w:rsidRPr="0077108B">
        <w:t>,</w:t>
      </w:r>
      <w:r w:rsidRPr="0077108B">
        <w:t xml:space="preserve"> though they try to bring these two interests together. So, </w:t>
      </w:r>
      <w:r w:rsidRPr="0077108B">
        <w:lastRenderedPageBreak/>
        <w:t>they are the guardians of the national interest. All ministers are active politicians in the partisan politics of their home countries, which gives them specific partisan and ideological orientations as well.</w:t>
      </w:r>
      <w:r w:rsidR="00385D38" w:rsidRPr="0077108B">
        <w:t xml:space="preserve"> </w:t>
      </w:r>
      <w:r w:rsidRPr="0077108B">
        <w:t xml:space="preserve"> They </w:t>
      </w:r>
      <w:r w:rsidR="00AF68A2" w:rsidRPr="0077108B">
        <w:t>endeavour</w:t>
      </w:r>
      <w:r w:rsidRPr="0077108B">
        <w:t xml:space="preserve"> to ensure that nothing is decided that will undermine</w:t>
      </w:r>
      <w:r w:rsidRPr="0077108B">
        <w:rPr>
          <w:spacing w:val="-15"/>
        </w:rPr>
        <w:t xml:space="preserve"> </w:t>
      </w:r>
      <w:r w:rsidRPr="0077108B">
        <w:t>their</w:t>
      </w:r>
      <w:r w:rsidRPr="0077108B">
        <w:rPr>
          <w:spacing w:val="-15"/>
        </w:rPr>
        <w:t xml:space="preserve"> </w:t>
      </w:r>
      <w:r w:rsidRPr="0077108B">
        <w:t>respective</w:t>
      </w:r>
      <w:r w:rsidRPr="0077108B">
        <w:rPr>
          <w:spacing w:val="-15"/>
        </w:rPr>
        <w:t xml:space="preserve"> </w:t>
      </w:r>
      <w:r w:rsidRPr="0077108B">
        <w:t>national</w:t>
      </w:r>
      <w:r w:rsidRPr="0077108B">
        <w:rPr>
          <w:spacing w:val="-14"/>
        </w:rPr>
        <w:t xml:space="preserve"> </w:t>
      </w:r>
      <w:r w:rsidRPr="0077108B">
        <w:t>policies.</w:t>
      </w:r>
      <w:r w:rsidRPr="0077108B">
        <w:rPr>
          <w:spacing w:val="-13"/>
        </w:rPr>
        <w:t xml:space="preserve"> </w:t>
      </w:r>
    </w:p>
    <w:p w14:paraId="33BE1F1B" w14:textId="77777777" w:rsidR="00D653A4" w:rsidRPr="0077108B" w:rsidRDefault="00D653A4" w:rsidP="00785AA5">
      <w:pPr>
        <w:pStyle w:val="BodyText"/>
        <w:spacing w:before="54" w:line="237" w:lineRule="auto"/>
        <w:ind w:left="0" w:right="135"/>
        <w:jc w:val="both"/>
        <w:rPr>
          <w:spacing w:val="-13"/>
        </w:rPr>
      </w:pPr>
    </w:p>
    <w:tbl>
      <w:tblPr>
        <w:tblStyle w:val="TableGrid"/>
        <w:tblW w:w="0" w:type="auto"/>
        <w:tblLook w:val="04A0" w:firstRow="1" w:lastRow="0" w:firstColumn="1" w:lastColumn="0" w:noHBand="0" w:noVBand="1"/>
      </w:tblPr>
      <w:tblGrid>
        <w:gridCol w:w="8910"/>
      </w:tblGrid>
      <w:tr w:rsidR="00D653A4" w:rsidRPr="0077108B" w14:paraId="5507F5B2" w14:textId="77777777" w:rsidTr="00D653A4">
        <w:tc>
          <w:tcPr>
            <w:tcW w:w="8910" w:type="dxa"/>
            <w:shd w:val="clear" w:color="auto" w:fill="D6E3BC" w:themeFill="accent3" w:themeFillTint="66"/>
          </w:tcPr>
          <w:p w14:paraId="14E2212A" w14:textId="77777777" w:rsidR="00D653A4" w:rsidRPr="0077108B" w:rsidRDefault="00D653A4" w:rsidP="00D653A4">
            <w:pPr>
              <w:spacing w:before="69"/>
              <w:ind w:right="203"/>
              <w:rPr>
                <w:szCs w:val="24"/>
              </w:rPr>
            </w:pPr>
          </w:p>
          <w:p w14:paraId="2D6985A2" w14:textId="0E71EDF9" w:rsidR="00D653A4" w:rsidRPr="0077108B" w:rsidRDefault="00D653A4" w:rsidP="00D653A4">
            <w:pPr>
              <w:spacing w:before="69"/>
              <w:ind w:right="203"/>
              <w:rPr>
                <w:sz w:val="28"/>
                <w:szCs w:val="28"/>
              </w:rPr>
            </w:pPr>
            <w:r w:rsidRPr="0077108B">
              <w:rPr>
                <w:sz w:val="28"/>
                <w:szCs w:val="28"/>
              </w:rPr>
              <w:t>SUNYMEU ministers (foreign ministers and finance ministers) should learn about the political and ideological orientation of their alter egos. It is</w:t>
            </w:r>
            <w:r w:rsidRPr="0077108B">
              <w:rPr>
                <w:spacing w:val="-14"/>
                <w:sz w:val="28"/>
                <w:szCs w:val="28"/>
              </w:rPr>
              <w:t xml:space="preserve"> </w:t>
            </w:r>
            <w:r w:rsidRPr="0077108B">
              <w:rPr>
                <w:sz w:val="28"/>
                <w:szCs w:val="28"/>
              </w:rPr>
              <w:t>important</w:t>
            </w:r>
            <w:r w:rsidRPr="0077108B">
              <w:rPr>
                <w:w w:val="99"/>
                <w:sz w:val="28"/>
                <w:szCs w:val="28"/>
              </w:rPr>
              <w:t xml:space="preserve"> </w:t>
            </w:r>
            <w:r w:rsidRPr="0077108B">
              <w:rPr>
                <w:sz w:val="28"/>
                <w:szCs w:val="28"/>
              </w:rPr>
              <w:t>to keep in mind that in coalition governments a minister’s political party may differ from that of</w:t>
            </w:r>
            <w:r w:rsidRPr="0077108B">
              <w:rPr>
                <w:spacing w:val="-26"/>
                <w:sz w:val="28"/>
                <w:szCs w:val="28"/>
              </w:rPr>
              <w:t xml:space="preserve"> </w:t>
            </w:r>
            <w:r w:rsidR="00854B04" w:rsidRPr="0077108B">
              <w:rPr>
                <w:sz w:val="28"/>
                <w:szCs w:val="28"/>
              </w:rPr>
              <w:t>their</w:t>
            </w:r>
            <w:r w:rsidRPr="0077108B">
              <w:rPr>
                <w:w w:val="99"/>
                <w:sz w:val="28"/>
                <w:szCs w:val="28"/>
              </w:rPr>
              <w:t xml:space="preserve"> </w:t>
            </w:r>
            <w:r w:rsidRPr="0077108B">
              <w:rPr>
                <w:sz w:val="28"/>
                <w:szCs w:val="28"/>
              </w:rPr>
              <w:t>HOG.</w:t>
            </w:r>
          </w:p>
          <w:p w14:paraId="4A9BC601" w14:textId="77777777" w:rsidR="00D653A4" w:rsidRPr="0077108B" w:rsidRDefault="00D653A4" w:rsidP="00785AA5">
            <w:pPr>
              <w:pStyle w:val="BodyText"/>
              <w:spacing w:before="54" w:line="237" w:lineRule="auto"/>
              <w:ind w:left="0" w:right="135"/>
              <w:jc w:val="both"/>
              <w:rPr>
                <w:spacing w:val="-13"/>
              </w:rPr>
            </w:pPr>
          </w:p>
        </w:tc>
      </w:tr>
    </w:tbl>
    <w:p w14:paraId="064C781C" w14:textId="77777777" w:rsidR="00B705D9" w:rsidRPr="0077108B" w:rsidRDefault="00B705D9" w:rsidP="00785AA5">
      <w:pPr>
        <w:pStyle w:val="BodyText"/>
        <w:spacing w:before="54" w:line="237" w:lineRule="auto"/>
        <w:ind w:left="0" w:right="135"/>
        <w:jc w:val="both"/>
      </w:pPr>
    </w:p>
    <w:p w14:paraId="75171209" w14:textId="77777777" w:rsidR="00A623C8" w:rsidRPr="0077108B" w:rsidRDefault="00A623C8">
      <w:pPr>
        <w:spacing w:before="1"/>
        <w:rPr>
          <w:rFonts w:eastAsia="Times New Roman" w:cs="Times New Roman"/>
          <w:szCs w:val="24"/>
        </w:rPr>
      </w:pPr>
    </w:p>
    <w:tbl>
      <w:tblPr>
        <w:tblStyle w:val="TableGrid"/>
        <w:tblW w:w="0" w:type="auto"/>
        <w:tblLook w:val="04A0" w:firstRow="1" w:lastRow="0" w:firstColumn="1" w:lastColumn="0" w:noHBand="0" w:noVBand="1"/>
      </w:tblPr>
      <w:tblGrid>
        <w:gridCol w:w="8910"/>
      </w:tblGrid>
      <w:tr w:rsidR="003E6BBE" w:rsidRPr="0077108B" w14:paraId="08AAB809" w14:textId="77777777" w:rsidTr="00F4547D">
        <w:tc>
          <w:tcPr>
            <w:tcW w:w="8910" w:type="dxa"/>
            <w:shd w:val="clear" w:color="auto" w:fill="B6DDE8" w:themeFill="accent5" w:themeFillTint="66"/>
          </w:tcPr>
          <w:p w14:paraId="64476B4F" w14:textId="1C21A140" w:rsidR="003E6BBE" w:rsidRPr="0077108B" w:rsidRDefault="00281EA9" w:rsidP="003E6BBE">
            <w:pPr>
              <w:jc w:val="both"/>
              <w:rPr>
                <w:b/>
                <w:bCs/>
              </w:rPr>
            </w:pPr>
            <w:r w:rsidRPr="0077108B">
              <w:rPr>
                <w:b/>
                <w:bCs/>
              </w:rPr>
              <w:t>Chairing Meetings</w:t>
            </w:r>
          </w:p>
          <w:p w14:paraId="603B2B4F" w14:textId="77777777" w:rsidR="00281EA9" w:rsidRPr="0077108B" w:rsidRDefault="00281EA9" w:rsidP="003E6BBE">
            <w:pPr>
              <w:jc w:val="both"/>
              <w:rPr>
                <w:sz w:val="28"/>
                <w:szCs w:val="28"/>
              </w:rPr>
            </w:pPr>
          </w:p>
          <w:p w14:paraId="44231147" w14:textId="1B91FD06" w:rsidR="003E6BBE" w:rsidRPr="0077108B" w:rsidRDefault="003E3F09" w:rsidP="003E6BBE">
            <w:pPr>
              <w:jc w:val="both"/>
              <w:rPr>
                <w:spacing w:val="-9"/>
                <w:sz w:val="28"/>
                <w:szCs w:val="28"/>
              </w:rPr>
            </w:pPr>
            <w:r>
              <w:rPr>
                <w:spacing w:val="-9"/>
                <w:sz w:val="28"/>
                <w:szCs w:val="28"/>
              </w:rPr>
              <w:t>The European Council is chaired by the President of the European Council, assisted by the HOG of the Member State holding the Council Presidency, followed by the other two members of the trio.</w:t>
            </w:r>
          </w:p>
          <w:p w14:paraId="451799F1" w14:textId="77777777" w:rsidR="00B65FA0" w:rsidRPr="0077108B" w:rsidRDefault="00B65FA0" w:rsidP="003E6BBE">
            <w:pPr>
              <w:jc w:val="both"/>
              <w:rPr>
                <w:spacing w:val="-9"/>
                <w:sz w:val="28"/>
                <w:szCs w:val="28"/>
              </w:rPr>
            </w:pPr>
          </w:p>
          <w:p w14:paraId="57A95C2F" w14:textId="69B64DC8" w:rsidR="003E3F09" w:rsidRDefault="00B65FA0" w:rsidP="003E6BBE">
            <w:pPr>
              <w:jc w:val="both"/>
              <w:rPr>
                <w:spacing w:val="-9"/>
                <w:sz w:val="28"/>
                <w:szCs w:val="28"/>
              </w:rPr>
            </w:pPr>
            <w:r w:rsidRPr="0077108B">
              <w:rPr>
                <w:spacing w:val="-9"/>
                <w:sz w:val="28"/>
                <w:szCs w:val="28"/>
              </w:rPr>
              <w:t>The FAC is chaired by the High Representative</w:t>
            </w:r>
            <w:r w:rsidR="005D10CD" w:rsidRPr="0077108B">
              <w:rPr>
                <w:spacing w:val="-9"/>
                <w:sz w:val="28"/>
                <w:szCs w:val="28"/>
              </w:rPr>
              <w:t xml:space="preserve"> of the Union for Foreign Affairs and Security Policy</w:t>
            </w:r>
            <w:r w:rsidRPr="0077108B">
              <w:rPr>
                <w:spacing w:val="-9"/>
                <w:sz w:val="28"/>
                <w:szCs w:val="28"/>
              </w:rPr>
              <w:t>.</w:t>
            </w:r>
          </w:p>
          <w:p w14:paraId="62874E42" w14:textId="77777777" w:rsidR="003E3F09" w:rsidRDefault="003E3F09" w:rsidP="003E6BBE">
            <w:pPr>
              <w:jc w:val="both"/>
              <w:rPr>
                <w:spacing w:val="-9"/>
                <w:sz w:val="28"/>
                <w:szCs w:val="28"/>
              </w:rPr>
            </w:pPr>
          </w:p>
          <w:p w14:paraId="49067FCA" w14:textId="02CDED73" w:rsidR="003E3F09" w:rsidRPr="003E3F09" w:rsidRDefault="003E3F09" w:rsidP="003E6BBE">
            <w:pPr>
              <w:jc w:val="both"/>
              <w:rPr>
                <w:sz w:val="28"/>
                <w:szCs w:val="28"/>
              </w:rPr>
            </w:pPr>
            <w:proofErr w:type="spellStart"/>
            <w:r>
              <w:rPr>
                <w:spacing w:val="-9"/>
                <w:sz w:val="28"/>
                <w:szCs w:val="28"/>
              </w:rPr>
              <w:t>EcoFin</w:t>
            </w:r>
            <w:proofErr w:type="spellEnd"/>
            <w:r>
              <w:rPr>
                <w:spacing w:val="-9"/>
                <w:sz w:val="28"/>
                <w:szCs w:val="28"/>
              </w:rPr>
              <w:t xml:space="preserve"> is chaired by the Finance Minister of the Member State holding the Council Presidency.</w:t>
            </w:r>
          </w:p>
          <w:p w14:paraId="1DB01F3A" w14:textId="77777777" w:rsidR="003E6BBE" w:rsidRPr="0077108B" w:rsidRDefault="003E6BBE" w:rsidP="00785AA5">
            <w:pPr>
              <w:jc w:val="both"/>
            </w:pPr>
          </w:p>
        </w:tc>
      </w:tr>
    </w:tbl>
    <w:p w14:paraId="48190BB3" w14:textId="77777777" w:rsidR="003E6BBE" w:rsidRPr="0077108B" w:rsidRDefault="003E6BBE" w:rsidP="00785AA5">
      <w:pPr>
        <w:jc w:val="both"/>
      </w:pPr>
    </w:p>
    <w:p w14:paraId="7F43C8E9" w14:textId="2377813E" w:rsidR="00AF68A2" w:rsidRPr="0077108B" w:rsidRDefault="003E3F09" w:rsidP="008B0A6E">
      <w:r>
        <w:t xml:space="preserve"> </w:t>
      </w:r>
    </w:p>
    <w:p w14:paraId="45D87019" w14:textId="77777777" w:rsidR="00A623C8" w:rsidRPr="0077108B" w:rsidRDefault="00071A2C" w:rsidP="000C5331">
      <w:pPr>
        <w:pStyle w:val="Heading3"/>
        <w:ind w:left="0"/>
        <w:rPr>
          <w:b/>
        </w:rPr>
      </w:pPr>
      <w:bookmarkStart w:id="159" w:name="_bookmark61"/>
      <w:bookmarkStart w:id="160" w:name="_Toc196681661"/>
      <w:bookmarkEnd w:id="159"/>
      <w:r w:rsidRPr="0077108B">
        <w:t>Foreign</w:t>
      </w:r>
      <w:r w:rsidRPr="0077108B">
        <w:rPr>
          <w:spacing w:val="-5"/>
        </w:rPr>
        <w:t xml:space="preserve"> </w:t>
      </w:r>
      <w:r w:rsidRPr="0077108B">
        <w:t>Ministers</w:t>
      </w:r>
      <w:bookmarkEnd w:id="160"/>
    </w:p>
    <w:p w14:paraId="330E0CBD" w14:textId="7A148892" w:rsidR="00A22D3E" w:rsidRPr="0077108B" w:rsidRDefault="00A22D3E" w:rsidP="00A22D3E">
      <w:pPr>
        <w:jc w:val="both"/>
        <w:rPr>
          <w:rFonts w:eastAsia="Times New Roman" w:cs="Times New Roman"/>
          <w:bCs/>
          <w:szCs w:val="24"/>
        </w:rPr>
      </w:pPr>
      <w:r w:rsidRPr="0077108B">
        <w:t xml:space="preserve">This formation of the </w:t>
      </w:r>
      <w:r w:rsidR="009E639B" w:rsidRPr="0077108B">
        <w:t xml:space="preserve">Foreign Affairs </w:t>
      </w:r>
      <w:r w:rsidRPr="0077108B">
        <w:t>Council</w:t>
      </w:r>
      <w:r w:rsidR="009E639B" w:rsidRPr="0077108B">
        <w:t xml:space="preserve"> (FAC)</w:t>
      </w:r>
      <w:r w:rsidRPr="0077108B">
        <w:t xml:space="preserve"> is chaired by the </w:t>
      </w:r>
      <w:r w:rsidRPr="0077108B">
        <w:rPr>
          <w:bCs/>
        </w:rPr>
        <w:t>High Representative</w:t>
      </w:r>
      <w:r w:rsidRPr="0077108B">
        <w:rPr>
          <w:bCs/>
          <w:spacing w:val="-14"/>
        </w:rPr>
        <w:t xml:space="preserve"> </w:t>
      </w:r>
      <w:r w:rsidRPr="0077108B">
        <w:rPr>
          <w:bCs/>
        </w:rPr>
        <w:t>of the Union for Foreign Affairs and Security</w:t>
      </w:r>
      <w:r w:rsidRPr="0077108B">
        <w:rPr>
          <w:bCs/>
          <w:spacing w:val="-6"/>
        </w:rPr>
        <w:t xml:space="preserve"> </w:t>
      </w:r>
      <w:r w:rsidRPr="0077108B">
        <w:rPr>
          <w:bCs/>
        </w:rPr>
        <w:t>Policy.</w:t>
      </w:r>
    </w:p>
    <w:p w14:paraId="5BA0634B" w14:textId="77777777" w:rsidR="00A22D3E" w:rsidRPr="0077108B" w:rsidRDefault="00A22D3E" w:rsidP="00785AA5">
      <w:pPr>
        <w:jc w:val="both"/>
      </w:pPr>
    </w:p>
    <w:p w14:paraId="1B514B3F" w14:textId="15B854F8" w:rsidR="00A623C8" w:rsidRPr="0077108B" w:rsidRDefault="00071A2C" w:rsidP="00785AA5">
      <w:pPr>
        <w:jc w:val="both"/>
        <w:rPr>
          <w:rFonts w:eastAsia="Times New Roman" w:cs="Times New Roman"/>
          <w:szCs w:val="24"/>
        </w:rPr>
      </w:pPr>
      <w:r w:rsidRPr="0077108B">
        <w:t>Foreign Ministers, who deal with all aspects of foreign policy, meet in the</w:t>
      </w:r>
      <w:r w:rsidRPr="0077108B">
        <w:rPr>
          <w:spacing w:val="-7"/>
        </w:rPr>
        <w:t xml:space="preserve"> </w:t>
      </w:r>
      <w:r w:rsidRPr="0077108B">
        <w:t xml:space="preserve">Foreign Affairs Council. </w:t>
      </w:r>
    </w:p>
    <w:p w14:paraId="18C07366" w14:textId="77777777" w:rsidR="00A623C8" w:rsidRPr="0077108B" w:rsidRDefault="00A623C8" w:rsidP="00785AA5">
      <w:pPr>
        <w:jc w:val="both"/>
        <w:rPr>
          <w:rFonts w:eastAsia="Times New Roman" w:cs="Times New Roman"/>
          <w:szCs w:val="24"/>
        </w:rPr>
      </w:pPr>
    </w:p>
    <w:p w14:paraId="2301DFD0" w14:textId="77777777" w:rsidR="00A623C8" w:rsidRPr="0077108B" w:rsidRDefault="00071A2C" w:rsidP="000C5331">
      <w:pPr>
        <w:pStyle w:val="Heading3"/>
        <w:ind w:left="0"/>
        <w:rPr>
          <w:b/>
        </w:rPr>
      </w:pPr>
      <w:bookmarkStart w:id="161" w:name="_Toc196681662"/>
      <w:r w:rsidRPr="0077108B">
        <w:t>Ecofin</w:t>
      </w:r>
      <w:r w:rsidRPr="0077108B">
        <w:rPr>
          <w:spacing w:val="-3"/>
        </w:rPr>
        <w:t xml:space="preserve"> </w:t>
      </w:r>
      <w:r w:rsidRPr="0077108B">
        <w:t>Ministers</w:t>
      </w:r>
      <w:bookmarkEnd w:id="161"/>
    </w:p>
    <w:p w14:paraId="5DE2DCB7" w14:textId="7F9A02B9" w:rsidR="00A22D3E" w:rsidRPr="0077108B" w:rsidRDefault="009E639B" w:rsidP="00785AA5">
      <w:pPr>
        <w:jc w:val="both"/>
      </w:pPr>
      <w:r w:rsidRPr="0077108B">
        <w:t xml:space="preserve">The </w:t>
      </w:r>
      <w:proofErr w:type="spellStart"/>
      <w:r w:rsidR="00A22D3E" w:rsidRPr="0077108B">
        <w:t>EcoFin</w:t>
      </w:r>
      <w:proofErr w:type="spellEnd"/>
      <w:r w:rsidR="00A22D3E" w:rsidRPr="0077108B">
        <w:t xml:space="preserve"> </w:t>
      </w:r>
      <w:r w:rsidRPr="0077108B">
        <w:t xml:space="preserve">Council </w:t>
      </w:r>
      <w:r w:rsidR="00A22D3E" w:rsidRPr="0077108B">
        <w:t xml:space="preserve">is chaired by the finance minister of the member state holding the </w:t>
      </w:r>
      <w:r w:rsidR="003E3F09">
        <w:t>Presidency of the Council.</w:t>
      </w:r>
    </w:p>
    <w:p w14:paraId="6B3D7D55" w14:textId="77777777" w:rsidR="00A22D3E" w:rsidRPr="0077108B" w:rsidRDefault="00A22D3E" w:rsidP="00785AA5">
      <w:pPr>
        <w:jc w:val="both"/>
      </w:pPr>
    </w:p>
    <w:p w14:paraId="1EEA0806" w14:textId="13BE706F" w:rsidR="000C5331" w:rsidRDefault="00071A2C" w:rsidP="003E3F09">
      <w:pPr>
        <w:jc w:val="both"/>
      </w:pPr>
      <w:r w:rsidRPr="0077108B">
        <w:t>Economic and Finance Ministers (who are normally referred to as Ecofin Ministers)</w:t>
      </w:r>
      <w:r w:rsidRPr="0077108B">
        <w:rPr>
          <w:spacing w:val="-16"/>
        </w:rPr>
        <w:t xml:space="preserve"> </w:t>
      </w:r>
      <w:r w:rsidRPr="0077108B">
        <w:t xml:space="preserve">deal with most matters concerning economic and financial affairs. </w:t>
      </w:r>
      <w:r w:rsidR="003E3F09">
        <w:t xml:space="preserve"> </w:t>
      </w:r>
    </w:p>
    <w:p w14:paraId="455A72A9" w14:textId="77777777" w:rsidR="003E3F09" w:rsidRPr="0077108B" w:rsidRDefault="003E3F09" w:rsidP="003E3F09">
      <w:pPr>
        <w:jc w:val="both"/>
      </w:pPr>
    </w:p>
    <w:p w14:paraId="3ED8C0DA" w14:textId="72CCA27B" w:rsidR="008F28FF" w:rsidRPr="0077108B" w:rsidRDefault="008F28FF" w:rsidP="00D843C9">
      <w:pPr>
        <w:pStyle w:val="Heading2"/>
      </w:pPr>
      <w:bookmarkStart w:id="162" w:name="_bookmark62"/>
      <w:bookmarkStart w:id="163" w:name="_Toc196681663"/>
      <w:bookmarkEnd w:id="162"/>
      <w:r w:rsidRPr="0077108B">
        <w:t>European Parliament</w:t>
      </w:r>
      <w:bookmarkEnd w:id="163"/>
    </w:p>
    <w:p w14:paraId="739F2FBA" w14:textId="77777777" w:rsidR="003E3F09" w:rsidRDefault="00385254" w:rsidP="00D843C9">
      <w:r w:rsidRPr="0077108B">
        <w:t xml:space="preserve">SUNYMEU participants should keep </w:t>
      </w:r>
      <w:r w:rsidR="00E3342F" w:rsidRPr="0077108B">
        <w:t>in mind that</w:t>
      </w:r>
      <w:r w:rsidR="00A9127F" w:rsidRPr="0077108B">
        <w:t xml:space="preserve"> legislation is proposed by the </w:t>
      </w:r>
      <w:r w:rsidR="00A9127F" w:rsidRPr="0077108B">
        <w:lastRenderedPageBreak/>
        <w:t>Commission, but that the</w:t>
      </w:r>
      <w:r w:rsidR="00DE4DC2" w:rsidRPr="0077108B">
        <w:t xml:space="preserve"> </w:t>
      </w:r>
      <w:r w:rsidR="00106712" w:rsidRPr="0077108B">
        <w:t>European Parliament (</w:t>
      </w:r>
      <w:r w:rsidR="00DE4DC2" w:rsidRPr="0077108B">
        <w:t>EP</w:t>
      </w:r>
      <w:r w:rsidR="00106712" w:rsidRPr="0077108B">
        <w:t>)</w:t>
      </w:r>
      <w:r w:rsidR="00DE4DC2" w:rsidRPr="0077108B">
        <w:t xml:space="preserve"> and the Council (of Ministers) are the</w:t>
      </w:r>
      <w:r w:rsidR="00621816" w:rsidRPr="0077108B">
        <w:t xml:space="preserve"> EU’s</w:t>
      </w:r>
      <w:r w:rsidR="00DE4DC2" w:rsidRPr="0077108B">
        <w:t xml:space="preserve"> legislative </w:t>
      </w:r>
      <w:r w:rsidR="00621816" w:rsidRPr="0077108B">
        <w:t>decision-making bodies</w:t>
      </w:r>
      <w:r w:rsidR="00DE4DC2" w:rsidRPr="0077108B">
        <w:t xml:space="preserve">.  Most EU law (directives and regulations) utilize the </w:t>
      </w:r>
      <w:hyperlink r:id="rId64" w:history="1">
        <w:r w:rsidR="00DE4DC2" w:rsidRPr="0077108B">
          <w:rPr>
            <w:rStyle w:val="Hyperlink"/>
          </w:rPr>
          <w:t>Ordinary Legislative Procedure</w:t>
        </w:r>
      </w:hyperlink>
      <w:r w:rsidR="00DE4DC2" w:rsidRPr="0077108B">
        <w:t xml:space="preserve"> (OLP)</w:t>
      </w:r>
      <w:r w:rsidR="00D02B22" w:rsidRPr="0077108B">
        <w:t xml:space="preserve"> in which the </w:t>
      </w:r>
      <w:r w:rsidR="00A9127F" w:rsidRPr="0077108B">
        <w:t>relevant</w:t>
      </w:r>
      <w:r w:rsidR="00D02B22" w:rsidRPr="0077108B">
        <w:t xml:space="preserve"> Council (of Ministers) </w:t>
      </w:r>
      <w:hyperlink r:id="rId65" w:history="1">
        <w:r w:rsidR="00E04F4E" w:rsidRPr="0077108B">
          <w:rPr>
            <w:rStyle w:val="Hyperlink"/>
          </w:rPr>
          <w:t>configuration</w:t>
        </w:r>
      </w:hyperlink>
      <w:r w:rsidR="00D02B22" w:rsidRPr="0077108B">
        <w:t xml:space="preserve"> (think of </w:t>
      </w:r>
      <w:r w:rsidR="008D7B7F" w:rsidRPr="0077108B">
        <w:t>a configuration as a committee – there are 10</w:t>
      </w:r>
      <w:r w:rsidR="00D37C1C" w:rsidRPr="0077108B">
        <w:t xml:space="preserve"> such configurations</w:t>
      </w:r>
      <w:r w:rsidR="00D02B22" w:rsidRPr="0077108B">
        <w:t xml:space="preserve">) and the EP </w:t>
      </w:r>
      <w:r w:rsidR="00E3342F" w:rsidRPr="0077108B">
        <w:t>“</w:t>
      </w:r>
      <w:r w:rsidRPr="0077108B">
        <w:t>markup</w:t>
      </w:r>
      <w:r w:rsidR="00E3342F" w:rsidRPr="0077108B">
        <w:t xml:space="preserve">” and </w:t>
      </w:r>
      <w:r w:rsidR="00D37C1C" w:rsidRPr="0077108B">
        <w:t xml:space="preserve">pass </w:t>
      </w:r>
      <w:r w:rsidR="00E3342F" w:rsidRPr="0077108B">
        <w:t xml:space="preserve">legislation.  </w:t>
      </w:r>
      <w:r w:rsidR="000B6591" w:rsidRPr="0077108B">
        <w:t>For Americans, the EP is roughly equivalent to the US House of Representatives</w:t>
      </w:r>
      <w:r w:rsidR="009579DD" w:rsidRPr="0077108B">
        <w:t xml:space="preserve"> in that the Members of European Parliament (MEPs) are directly </w:t>
      </w:r>
      <w:proofErr w:type="gramStart"/>
      <w:r w:rsidR="009579DD" w:rsidRPr="0077108B">
        <w:t>elected</w:t>
      </w:r>
      <w:proofErr w:type="gramEnd"/>
      <w:r w:rsidR="00B3190A" w:rsidRPr="0077108B">
        <w:t xml:space="preserve"> and the number of MEPs is based on Member State population</w:t>
      </w:r>
      <w:r w:rsidR="000752E5" w:rsidRPr="0077108B">
        <w:t xml:space="preserve">.  The </w:t>
      </w:r>
      <w:r w:rsidR="000B6591" w:rsidRPr="0077108B">
        <w:t xml:space="preserve">Council (of Ministers) is </w:t>
      </w:r>
      <w:r w:rsidR="00621816" w:rsidRPr="0077108B">
        <w:t>somewhat analogous to</w:t>
      </w:r>
      <w:r w:rsidR="00EC6439" w:rsidRPr="0077108B">
        <w:t xml:space="preserve"> the US Senate (</w:t>
      </w:r>
      <w:r w:rsidR="00621816" w:rsidRPr="0077108B">
        <w:t xml:space="preserve">in </w:t>
      </w:r>
      <w:r w:rsidR="00EC6439" w:rsidRPr="0077108B">
        <w:t>representing the states</w:t>
      </w:r>
      <w:r w:rsidR="000752E5" w:rsidRPr="0077108B">
        <w:t xml:space="preserve"> and even more so before the</w:t>
      </w:r>
      <w:r w:rsidR="00D5534B" w:rsidRPr="0077108B">
        <w:t xml:space="preserve"> passage of the 17</w:t>
      </w:r>
      <w:r w:rsidR="00D5534B" w:rsidRPr="0077108B">
        <w:rPr>
          <w:vertAlign w:val="superscript"/>
        </w:rPr>
        <w:t>th</w:t>
      </w:r>
      <w:r w:rsidR="00D5534B" w:rsidRPr="0077108B">
        <w:t xml:space="preserve"> Amendment to the US Constitution providing for the direct elections of US senators</w:t>
      </w:r>
      <w:r w:rsidR="00EC6439" w:rsidRPr="0077108B">
        <w:t xml:space="preserve">).  </w:t>
      </w:r>
    </w:p>
    <w:p w14:paraId="68706BD0" w14:textId="77777777" w:rsidR="003E3F09" w:rsidRDefault="003E3F09" w:rsidP="00D843C9"/>
    <w:p w14:paraId="32169687" w14:textId="3CF6F060" w:rsidR="008F28FF" w:rsidRPr="0077108B" w:rsidRDefault="008D7B7F" w:rsidP="00D843C9">
      <w:r w:rsidRPr="0077108B">
        <w:t xml:space="preserve">What makes the Council </w:t>
      </w:r>
      <w:r w:rsidR="00EE5C3B" w:rsidRPr="0077108B">
        <w:t xml:space="preserve">(of Ministers) </w:t>
      </w:r>
      <w:r w:rsidRPr="0077108B">
        <w:t>so unusual in terms of democratic systems</w:t>
      </w:r>
      <w:r w:rsidR="0098224E" w:rsidRPr="0077108B">
        <w:t xml:space="preserve"> </w:t>
      </w:r>
      <w:r w:rsidRPr="0077108B">
        <w:t>is its seating and decision-making as a</w:t>
      </w:r>
      <w:r w:rsidR="0098224E" w:rsidRPr="0077108B">
        <w:t xml:space="preserve"> committee</w:t>
      </w:r>
      <w:r w:rsidR="00F34DE1" w:rsidRPr="0077108B">
        <w:t xml:space="preserve"> of 27</w:t>
      </w:r>
      <w:r w:rsidR="0098224E" w:rsidRPr="0077108B">
        <w:t xml:space="preserve"> (</w:t>
      </w:r>
      <w:r w:rsidR="00F34DE1" w:rsidRPr="0077108B">
        <w:t xml:space="preserve">one Member State in each </w:t>
      </w:r>
      <w:r w:rsidR="0098224E" w:rsidRPr="0077108B">
        <w:t xml:space="preserve">Council </w:t>
      </w:r>
      <w:r w:rsidR="00E04F4E" w:rsidRPr="0077108B">
        <w:t>configuration</w:t>
      </w:r>
      <w:r w:rsidR="0098224E" w:rsidRPr="0077108B">
        <w:t>) rather than in the whole</w:t>
      </w:r>
      <w:r w:rsidR="00F34DE1" w:rsidRPr="0077108B">
        <w:t xml:space="preserve"> (a Council of 270</w:t>
      </w:r>
      <w:r w:rsidR="00EB4A63" w:rsidRPr="0077108B">
        <w:t>)</w:t>
      </w:r>
      <w:r w:rsidR="0098224E" w:rsidRPr="0077108B">
        <w:t xml:space="preserve">.  </w:t>
      </w:r>
      <w:r w:rsidR="00EB4A63" w:rsidRPr="0077108B">
        <w:t xml:space="preserve">As with the US Senate, Council seats are allocated by Member State (one per Member State) rather than by population.  </w:t>
      </w:r>
    </w:p>
    <w:p w14:paraId="518454B9" w14:textId="77777777" w:rsidR="00A31FCB" w:rsidRPr="0077108B" w:rsidRDefault="00A31FCB" w:rsidP="00D843C9"/>
    <w:p w14:paraId="6167AC69" w14:textId="704B24BC" w:rsidR="00A31FCB" w:rsidRPr="0077108B" w:rsidRDefault="00A31FCB" w:rsidP="00D843C9">
      <w:r w:rsidRPr="0077108B">
        <w:t>The EP</w:t>
      </w:r>
      <w:r w:rsidR="00106712" w:rsidRPr="0077108B">
        <w:t xml:space="preserve"> </w:t>
      </w:r>
      <w:r w:rsidRPr="0077108B">
        <w:t xml:space="preserve">has </w:t>
      </w:r>
      <w:r w:rsidR="009A4CA3" w:rsidRPr="0077108B">
        <w:t>a limited role in the European Council summits</w:t>
      </w:r>
      <w:r w:rsidR="00B3190A" w:rsidRPr="0077108B">
        <w:t xml:space="preserve"> but</w:t>
      </w:r>
      <w:r w:rsidR="009A4CA3" w:rsidRPr="0077108B">
        <w:t xml:space="preserve"> has long sought a more</w:t>
      </w:r>
      <w:r w:rsidR="00A63E10" w:rsidRPr="0077108B">
        <w:t xml:space="preserve"> significant role.  As of the present time, “The President addresses the European Council prior to each of its meetings, stating Parliament's viewpoint on the subjects on the agenda in the framework of a debate with the heads of state and government</w:t>
      </w:r>
      <w:r w:rsidR="00F13A92" w:rsidRPr="0077108B">
        <w:t>.</w:t>
      </w:r>
      <w:r w:rsidR="00A63E10" w:rsidRPr="0077108B">
        <w:t>”</w:t>
      </w:r>
      <w:r w:rsidR="00F13A92" w:rsidRPr="0077108B">
        <w:rPr>
          <w:rStyle w:val="FootnoteReference"/>
        </w:rPr>
        <w:footnoteReference w:id="25"/>
      </w:r>
      <w:r w:rsidR="00A63E10" w:rsidRPr="0077108B">
        <w:t xml:space="preserve"> </w:t>
      </w:r>
      <w:r w:rsidR="00F13A92" w:rsidRPr="0077108B">
        <w:t xml:space="preserve"> </w:t>
      </w:r>
    </w:p>
    <w:p w14:paraId="0E5FCEBC" w14:textId="77777777" w:rsidR="002B0E53" w:rsidRDefault="002B0E53" w:rsidP="00D843C9"/>
    <w:p w14:paraId="5C70A11D" w14:textId="77777777" w:rsidR="00A168FC" w:rsidRPr="0077108B" w:rsidRDefault="00A168FC" w:rsidP="00D843C9"/>
    <w:p w14:paraId="788EEF93" w14:textId="77777777" w:rsidR="0072256B" w:rsidRPr="0077108B" w:rsidRDefault="0072256B" w:rsidP="00D843C9"/>
    <w:tbl>
      <w:tblPr>
        <w:tblStyle w:val="TableGrid"/>
        <w:tblW w:w="0" w:type="auto"/>
        <w:tblLook w:val="04A0" w:firstRow="1" w:lastRow="0" w:firstColumn="1" w:lastColumn="0" w:noHBand="0" w:noVBand="1"/>
      </w:tblPr>
      <w:tblGrid>
        <w:gridCol w:w="8910"/>
      </w:tblGrid>
      <w:tr w:rsidR="002B0E53" w:rsidRPr="0077108B" w14:paraId="31BE59CE" w14:textId="77777777" w:rsidTr="00F4547D">
        <w:tc>
          <w:tcPr>
            <w:tcW w:w="8910" w:type="dxa"/>
            <w:shd w:val="clear" w:color="auto" w:fill="B6DDE8" w:themeFill="accent5" w:themeFillTint="66"/>
          </w:tcPr>
          <w:p w14:paraId="68D03214" w14:textId="77777777" w:rsidR="002B0E53" w:rsidRPr="0077108B" w:rsidRDefault="002B0E53" w:rsidP="002B0E53">
            <w:pPr>
              <w:rPr>
                <w:b/>
                <w:bCs/>
              </w:rPr>
            </w:pPr>
          </w:p>
          <w:p w14:paraId="459BFEFF" w14:textId="63770A3A" w:rsidR="002B0E53" w:rsidRPr="0077108B" w:rsidRDefault="002B0E53" w:rsidP="002B0E53">
            <w:pPr>
              <w:rPr>
                <w:b/>
                <w:bCs/>
              </w:rPr>
            </w:pPr>
            <w:r w:rsidRPr="0077108B">
              <w:rPr>
                <w:b/>
                <w:bCs/>
              </w:rPr>
              <w:t>SUNYMEU includes this role of the EP’s President in this capacity.  The student playing the EP’s President makes a speech at SUNYMEU’s opening and lays out the EP’s position on each of the agenda items.</w:t>
            </w:r>
          </w:p>
          <w:p w14:paraId="33251C60" w14:textId="77777777" w:rsidR="002B0E53" w:rsidRPr="0077108B" w:rsidRDefault="002B0E53" w:rsidP="00D843C9">
            <w:pPr>
              <w:rPr>
                <w:b/>
                <w:bCs/>
              </w:rPr>
            </w:pPr>
          </w:p>
        </w:tc>
      </w:tr>
    </w:tbl>
    <w:p w14:paraId="3F556B26" w14:textId="77777777" w:rsidR="002B0E53" w:rsidRPr="0077108B" w:rsidRDefault="002B0E53" w:rsidP="00D843C9">
      <w:pPr>
        <w:rPr>
          <w:b/>
          <w:bCs/>
        </w:rPr>
      </w:pPr>
    </w:p>
    <w:p w14:paraId="789D5070" w14:textId="77777777" w:rsidR="00385254" w:rsidRPr="0077108B" w:rsidRDefault="00385254" w:rsidP="00D843C9"/>
    <w:p w14:paraId="199534FD" w14:textId="1C6B2E8F" w:rsidR="00A623C8" w:rsidRPr="0077108B" w:rsidRDefault="00071A2C" w:rsidP="000C5331">
      <w:pPr>
        <w:pStyle w:val="Heading2"/>
        <w:rPr>
          <w:rFonts w:cs="Times New Roman"/>
          <w:sz w:val="16"/>
          <w:szCs w:val="16"/>
        </w:rPr>
      </w:pPr>
      <w:bookmarkStart w:id="164" w:name="_Toc196681664"/>
      <w:r w:rsidRPr="0077108B">
        <w:t>Press</w:t>
      </w:r>
      <w:r w:rsidRPr="0077108B">
        <w:rPr>
          <w:spacing w:val="1"/>
        </w:rPr>
        <w:t xml:space="preserve"> </w:t>
      </w:r>
      <w:r w:rsidRPr="0077108B">
        <w:t>Corps</w:t>
      </w:r>
      <w:bookmarkEnd w:id="164"/>
    </w:p>
    <w:p w14:paraId="0C1E8164" w14:textId="614F8DA8" w:rsidR="00A623C8" w:rsidRPr="0077108B" w:rsidRDefault="00071A2C" w:rsidP="00785AA5">
      <w:pPr>
        <w:jc w:val="both"/>
      </w:pPr>
      <w:r w:rsidRPr="0077108B">
        <w:t xml:space="preserve">Just as students are assigned alter egos and </w:t>
      </w:r>
      <w:r w:rsidR="00AF0857">
        <w:t xml:space="preserve">are </w:t>
      </w:r>
      <w:r w:rsidRPr="0077108B">
        <w:t>expected to participate in the simulation</w:t>
      </w:r>
      <w:r w:rsidRPr="0077108B">
        <w:rPr>
          <w:spacing w:val="-12"/>
        </w:rPr>
        <w:t xml:space="preserve"> </w:t>
      </w:r>
      <w:r w:rsidRPr="0077108B">
        <w:t xml:space="preserve">as that alter ego, members of the </w:t>
      </w:r>
      <w:r w:rsidR="00CF0DAD">
        <w:t>P</w:t>
      </w:r>
      <w:r w:rsidRPr="0077108B">
        <w:t xml:space="preserve">ress </w:t>
      </w:r>
      <w:r w:rsidR="00CF0DAD">
        <w:t>C</w:t>
      </w:r>
      <w:r w:rsidRPr="0077108B">
        <w:t>orps are expected to simulate the role of</w:t>
      </w:r>
      <w:r w:rsidRPr="0077108B">
        <w:rPr>
          <w:spacing w:val="-13"/>
        </w:rPr>
        <w:t xml:space="preserve"> </w:t>
      </w:r>
      <w:r w:rsidRPr="0077108B">
        <w:t>real</w:t>
      </w:r>
      <w:r w:rsidR="008D509B" w:rsidRPr="0077108B">
        <w:t xml:space="preserve"> </w:t>
      </w:r>
      <w:r w:rsidRPr="0077108B">
        <w:t>journalists. The</w:t>
      </w:r>
      <w:r w:rsidR="007739EC">
        <w:t xml:space="preserve">ir </w:t>
      </w:r>
      <w:r w:rsidRPr="0077108B">
        <w:t>function during the simulation is to cover the activities of the</w:t>
      </w:r>
      <w:r w:rsidRPr="0077108B">
        <w:rPr>
          <w:spacing w:val="-9"/>
        </w:rPr>
        <w:t xml:space="preserve"> </w:t>
      </w:r>
      <w:r w:rsidRPr="0077108B">
        <w:t>simulation and report on them through the production of a simulation newspaper, blogs, and</w:t>
      </w:r>
      <w:r w:rsidRPr="0077108B">
        <w:rPr>
          <w:spacing w:val="-10"/>
        </w:rPr>
        <w:t xml:space="preserve"> </w:t>
      </w:r>
      <w:r w:rsidRPr="0077108B">
        <w:t>videos. This includes attending simulation meetings, interviewing participants, and</w:t>
      </w:r>
      <w:r w:rsidRPr="0077108B">
        <w:rPr>
          <w:spacing w:val="-11"/>
        </w:rPr>
        <w:t xml:space="preserve"> </w:t>
      </w:r>
      <w:r w:rsidRPr="0077108B">
        <w:t>participating in press</w:t>
      </w:r>
      <w:r w:rsidRPr="0077108B">
        <w:rPr>
          <w:spacing w:val="-5"/>
        </w:rPr>
        <w:t xml:space="preserve"> </w:t>
      </w:r>
      <w:r w:rsidRPr="0077108B">
        <w:t>conferences.</w:t>
      </w:r>
    </w:p>
    <w:p w14:paraId="095684A4" w14:textId="77777777" w:rsidR="00A623C8" w:rsidRPr="0077108B" w:rsidRDefault="00A623C8" w:rsidP="00785AA5">
      <w:pPr>
        <w:jc w:val="both"/>
        <w:rPr>
          <w:rFonts w:eastAsia="Times New Roman" w:cs="Times New Roman"/>
          <w:szCs w:val="24"/>
        </w:rPr>
      </w:pPr>
    </w:p>
    <w:p w14:paraId="572B3A9A" w14:textId="2B8904A0" w:rsidR="00A623C8" w:rsidRPr="0077108B" w:rsidRDefault="00071A2C" w:rsidP="00785AA5">
      <w:pPr>
        <w:jc w:val="both"/>
      </w:pPr>
      <w:r w:rsidRPr="0077108B">
        <w:t xml:space="preserve">Members of the </w:t>
      </w:r>
      <w:r w:rsidR="00CF0DAD">
        <w:t>P</w:t>
      </w:r>
      <w:r w:rsidRPr="0077108B">
        <w:t xml:space="preserve">ress </w:t>
      </w:r>
      <w:r w:rsidR="00CF0DAD">
        <w:t>C</w:t>
      </w:r>
      <w:r w:rsidRPr="0077108B">
        <w:t>orps are expected to act in a professional manner and adhere</w:t>
      </w:r>
      <w:r w:rsidRPr="0077108B">
        <w:rPr>
          <w:spacing w:val="-11"/>
        </w:rPr>
        <w:t xml:space="preserve"> </w:t>
      </w:r>
      <w:r w:rsidRPr="0077108B">
        <w:t>to professional standards of journalism. Information obtained through covering meetings</w:t>
      </w:r>
      <w:r w:rsidRPr="0077108B">
        <w:rPr>
          <w:spacing w:val="-17"/>
        </w:rPr>
        <w:t xml:space="preserve"> </w:t>
      </w:r>
      <w:r w:rsidRPr="0077108B">
        <w:t>or interviews or press conferences should be reported in as accurate a way as possible.</w:t>
      </w:r>
      <w:r w:rsidRPr="0077108B">
        <w:rPr>
          <w:spacing w:val="-12"/>
        </w:rPr>
        <w:t xml:space="preserve"> </w:t>
      </w:r>
      <w:r w:rsidRPr="0077108B">
        <w:t>They should remember that during meetings, their role is to cover the meetings and should</w:t>
      </w:r>
      <w:r w:rsidRPr="0077108B">
        <w:rPr>
          <w:spacing w:val="-12"/>
        </w:rPr>
        <w:t xml:space="preserve"> </w:t>
      </w:r>
      <w:r w:rsidRPr="0077108B">
        <w:t>not be engaged in an active way in topic discussions during those meetings. Nor should</w:t>
      </w:r>
      <w:r w:rsidRPr="0077108B">
        <w:rPr>
          <w:spacing w:val="-10"/>
        </w:rPr>
        <w:t xml:space="preserve"> </w:t>
      </w:r>
      <w:r w:rsidRPr="0077108B">
        <w:t>they interfere with the meeting</w:t>
      </w:r>
      <w:r w:rsidRPr="0077108B">
        <w:rPr>
          <w:spacing w:val="-9"/>
        </w:rPr>
        <w:t xml:space="preserve"> </w:t>
      </w:r>
      <w:r w:rsidRPr="0077108B">
        <w:t>process.</w:t>
      </w:r>
    </w:p>
    <w:p w14:paraId="30741A89" w14:textId="77777777" w:rsidR="00A623C8" w:rsidRPr="0077108B" w:rsidRDefault="00A623C8" w:rsidP="00785AA5">
      <w:pPr>
        <w:jc w:val="both"/>
        <w:rPr>
          <w:rFonts w:eastAsia="Times New Roman" w:cs="Times New Roman"/>
          <w:szCs w:val="24"/>
        </w:rPr>
      </w:pPr>
    </w:p>
    <w:p w14:paraId="712AC585" w14:textId="1289DC2A" w:rsidR="00A623C8" w:rsidRPr="0077108B" w:rsidRDefault="00071A2C" w:rsidP="00785AA5">
      <w:pPr>
        <w:jc w:val="both"/>
      </w:pPr>
      <w:r w:rsidRPr="0077108B">
        <w:lastRenderedPageBreak/>
        <w:t xml:space="preserve">Participants working with the </w:t>
      </w:r>
      <w:r w:rsidR="00CF0DAD">
        <w:t>P</w:t>
      </w:r>
      <w:r w:rsidRPr="0077108B">
        <w:t xml:space="preserve">ress </w:t>
      </w:r>
      <w:r w:rsidR="00CF0DAD">
        <w:t>C</w:t>
      </w:r>
      <w:r w:rsidRPr="0077108B">
        <w:t>orps should remember that an important</w:t>
      </w:r>
      <w:r w:rsidRPr="0077108B">
        <w:rPr>
          <w:spacing w:val="-11"/>
        </w:rPr>
        <w:t xml:space="preserve"> </w:t>
      </w:r>
      <w:r w:rsidRPr="0077108B">
        <w:t>experience of the simulation is learning how to work with the press. They are expected to</w:t>
      </w:r>
      <w:r w:rsidRPr="0077108B">
        <w:rPr>
          <w:spacing w:val="-16"/>
        </w:rPr>
        <w:t xml:space="preserve"> </w:t>
      </w:r>
      <w:r w:rsidRPr="0077108B">
        <w:t>cooperate with the press corps in terms of requests for interviews, participation in</w:t>
      </w:r>
      <w:r w:rsidRPr="0077108B">
        <w:rPr>
          <w:spacing w:val="-6"/>
        </w:rPr>
        <w:t xml:space="preserve"> </w:t>
      </w:r>
      <w:r w:rsidRPr="0077108B">
        <w:t>press conferences,</w:t>
      </w:r>
      <w:r w:rsidRPr="0077108B">
        <w:rPr>
          <w:spacing w:val="-4"/>
        </w:rPr>
        <w:t xml:space="preserve"> </w:t>
      </w:r>
      <w:r w:rsidRPr="0077108B">
        <w:t>etc.</w:t>
      </w:r>
    </w:p>
    <w:p w14:paraId="10E871A9" w14:textId="77777777" w:rsidR="00A623C8" w:rsidRPr="0077108B" w:rsidRDefault="00A623C8" w:rsidP="00AF68A2">
      <w:pPr>
        <w:jc w:val="both"/>
        <w:rPr>
          <w:rFonts w:eastAsia="Times New Roman" w:cs="Times New Roman"/>
          <w:szCs w:val="24"/>
        </w:rPr>
      </w:pPr>
    </w:p>
    <w:tbl>
      <w:tblPr>
        <w:tblStyle w:val="TableGrid"/>
        <w:tblW w:w="0" w:type="auto"/>
        <w:tblLook w:val="04A0" w:firstRow="1" w:lastRow="0" w:firstColumn="1" w:lastColumn="0" w:noHBand="0" w:noVBand="1"/>
      </w:tblPr>
      <w:tblGrid>
        <w:gridCol w:w="8890"/>
      </w:tblGrid>
      <w:tr w:rsidR="00706C6E" w:rsidRPr="0077108B" w14:paraId="5DA8D01B" w14:textId="77777777" w:rsidTr="00D3651F">
        <w:tc>
          <w:tcPr>
            <w:tcW w:w="891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B6DDE8" w:themeFill="accent5" w:themeFillTint="66"/>
          </w:tcPr>
          <w:p w14:paraId="6FCE6FED" w14:textId="37E0554C" w:rsidR="00706C6E" w:rsidRPr="0077108B" w:rsidRDefault="00706C6E" w:rsidP="00706C6E">
            <w:pPr>
              <w:pStyle w:val="BodyText"/>
              <w:ind w:left="0" w:right="203"/>
              <w:jc w:val="both"/>
              <w:rPr>
                <w:b/>
              </w:rPr>
            </w:pPr>
            <w:r w:rsidRPr="0077108B">
              <w:rPr>
                <w:b/>
              </w:rPr>
              <w:t xml:space="preserve">All </w:t>
            </w:r>
            <w:r w:rsidR="00DD2162" w:rsidRPr="0077108B">
              <w:rPr>
                <w:b/>
              </w:rPr>
              <w:t xml:space="preserve">SUNYMEU </w:t>
            </w:r>
            <w:r w:rsidRPr="0077108B">
              <w:rPr>
                <w:b/>
              </w:rPr>
              <w:t xml:space="preserve">meetings are open to the </w:t>
            </w:r>
            <w:r w:rsidR="00CF0DAD">
              <w:rPr>
                <w:b/>
              </w:rPr>
              <w:t>P</w:t>
            </w:r>
            <w:r w:rsidRPr="0077108B">
              <w:rPr>
                <w:b/>
              </w:rPr>
              <w:t xml:space="preserve">ress </w:t>
            </w:r>
            <w:r w:rsidR="00CF0DAD">
              <w:rPr>
                <w:b/>
              </w:rPr>
              <w:t>C</w:t>
            </w:r>
            <w:r w:rsidRPr="0077108B">
              <w:rPr>
                <w:b/>
              </w:rPr>
              <w:t xml:space="preserve">orps, including the </w:t>
            </w:r>
            <w:r w:rsidR="00F4547D" w:rsidRPr="0077108B">
              <w:rPr>
                <w:b/>
              </w:rPr>
              <w:t>European Council</w:t>
            </w:r>
            <w:r w:rsidRPr="0077108B">
              <w:rPr>
                <w:b/>
              </w:rPr>
              <w:t xml:space="preserve">. No member of the </w:t>
            </w:r>
            <w:r w:rsidR="00CF0DAD">
              <w:rPr>
                <w:b/>
              </w:rPr>
              <w:t>P</w:t>
            </w:r>
            <w:r w:rsidRPr="0077108B">
              <w:rPr>
                <w:b/>
              </w:rPr>
              <w:t>ress</w:t>
            </w:r>
            <w:r w:rsidRPr="0077108B">
              <w:rPr>
                <w:b/>
                <w:spacing w:val="-11"/>
              </w:rPr>
              <w:t xml:space="preserve"> </w:t>
            </w:r>
            <w:r w:rsidR="00CF0DAD">
              <w:rPr>
                <w:b/>
              </w:rPr>
              <w:t>C</w:t>
            </w:r>
            <w:r w:rsidRPr="0077108B">
              <w:rPr>
                <w:b/>
              </w:rPr>
              <w:t xml:space="preserve">orps may be asked to leave a meeting. If participants feel that a member of the </w:t>
            </w:r>
            <w:r w:rsidR="00CF0DAD">
              <w:rPr>
                <w:b/>
              </w:rPr>
              <w:t>P</w:t>
            </w:r>
            <w:r w:rsidRPr="0077108B">
              <w:rPr>
                <w:b/>
              </w:rPr>
              <w:t>ress</w:t>
            </w:r>
            <w:r w:rsidRPr="0077108B">
              <w:rPr>
                <w:b/>
                <w:spacing w:val="-17"/>
              </w:rPr>
              <w:t xml:space="preserve"> </w:t>
            </w:r>
            <w:r w:rsidR="00CF0DAD">
              <w:rPr>
                <w:b/>
              </w:rPr>
              <w:t>C</w:t>
            </w:r>
            <w:r w:rsidRPr="0077108B">
              <w:rPr>
                <w:b/>
              </w:rPr>
              <w:t>orps has not accurately reported information at a meeting they attended or did not</w:t>
            </w:r>
            <w:r w:rsidRPr="0077108B">
              <w:rPr>
                <w:b/>
                <w:spacing w:val="-7"/>
              </w:rPr>
              <w:t xml:space="preserve"> </w:t>
            </w:r>
            <w:r w:rsidRPr="0077108B">
              <w:rPr>
                <w:b/>
              </w:rPr>
              <w:t>accurately report information that they have given a reporter, they may write a letter to the editor</w:t>
            </w:r>
            <w:r w:rsidRPr="0077108B">
              <w:rPr>
                <w:b/>
                <w:spacing w:val="-17"/>
              </w:rPr>
              <w:t xml:space="preserve"> </w:t>
            </w:r>
            <w:r w:rsidRPr="0077108B">
              <w:rPr>
                <w:b/>
              </w:rPr>
              <w:t xml:space="preserve">of the </w:t>
            </w:r>
            <w:r w:rsidR="00CF0DAD">
              <w:rPr>
                <w:b/>
              </w:rPr>
              <w:t>P</w:t>
            </w:r>
            <w:r w:rsidRPr="0077108B">
              <w:rPr>
                <w:b/>
              </w:rPr>
              <w:t xml:space="preserve">ress </w:t>
            </w:r>
            <w:r w:rsidR="00CF0DAD">
              <w:rPr>
                <w:b/>
              </w:rPr>
              <w:t>C</w:t>
            </w:r>
            <w:r w:rsidRPr="0077108B">
              <w:rPr>
                <w:b/>
              </w:rPr>
              <w:t>orps that may be</w:t>
            </w:r>
            <w:r w:rsidRPr="0077108B">
              <w:rPr>
                <w:b/>
                <w:spacing w:val="-8"/>
              </w:rPr>
              <w:t xml:space="preserve"> </w:t>
            </w:r>
            <w:r w:rsidRPr="0077108B">
              <w:rPr>
                <w:b/>
              </w:rPr>
              <w:t>published</w:t>
            </w:r>
            <w:r w:rsidR="003E3F09">
              <w:rPr>
                <w:b/>
              </w:rPr>
              <w:t xml:space="preserve"> on the SUNYMEU Facebook site or an outlet provided by the Press Corps</w:t>
            </w:r>
            <w:r w:rsidRPr="0077108B">
              <w:rPr>
                <w:b/>
              </w:rPr>
              <w:t>.</w:t>
            </w:r>
          </w:p>
        </w:tc>
      </w:tr>
    </w:tbl>
    <w:p w14:paraId="167635E7" w14:textId="77777777" w:rsidR="00706C6E" w:rsidRPr="0077108B" w:rsidRDefault="00706C6E" w:rsidP="00AF68A2">
      <w:pPr>
        <w:pStyle w:val="BodyText"/>
        <w:ind w:left="0" w:right="203"/>
        <w:jc w:val="both"/>
        <w:rPr>
          <w:b/>
        </w:rPr>
      </w:pPr>
    </w:p>
    <w:p w14:paraId="1F5D7F78" w14:textId="05BBD7B4" w:rsidR="00A623C8" w:rsidRPr="0077108B" w:rsidRDefault="00071A2C" w:rsidP="00C90059">
      <w:pPr>
        <w:pStyle w:val="BodyText"/>
        <w:ind w:left="0" w:right="124"/>
      </w:pPr>
      <w:r w:rsidRPr="0077108B">
        <w:t>The SUNYMEU Press Corps reports on SUNYMEU through various media</w:t>
      </w:r>
      <w:r w:rsidRPr="0077108B">
        <w:rPr>
          <w:spacing w:val="-8"/>
        </w:rPr>
        <w:t xml:space="preserve"> </w:t>
      </w:r>
      <w:r w:rsidRPr="0077108B">
        <w:t>(e.g.</w:t>
      </w:r>
      <w:r w:rsidR="00F4547D" w:rsidRPr="0077108B">
        <w:t>,</w:t>
      </w:r>
      <w:r w:rsidRPr="0077108B">
        <w:t xml:space="preserve"> newspapers</w:t>
      </w:r>
      <w:r w:rsidR="00F4547D" w:rsidRPr="0077108B">
        <w:t>, social media,</w:t>
      </w:r>
      <w:r w:rsidRPr="0077108B">
        <w:t xml:space="preserve"> and video) prior to an</w:t>
      </w:r>
      <w:r w:rsidR="004E553C" w:rsidRPr="0077108B">
        <w:t xml:space="preserve">d during the event. </w:t>
      </w:r>
      <w:r w:rsidR="00FC0822" w:rsidRPr="0077108B">
        <w:t xml:space="preserve"> It is the Press Corps decision as to which media to employ.  </w:t>
      </w:r>
    </w:p>
    <w:p w14:paraId="60EFEA6B" w14:textId="77777777" w:rsidR="00A623C8" w:rsidRPr="0077108B" w:rsidRDefault="00A623C8">
      <w:pPr>
        <w:spacing w:before="3"/>
        <w:rPr>
          <w:rFonts w:eastAsia="Times New Roman" w:cs="Times New Roman"/>
          <w:sz w:val="21"/>
          <w:szCs w:val="21"/>
        </w:rPr>
      </w:pPr>
    </w:p>
    <w:p w14:paraId="6F01042D" w14:textId="77777777" w:rsidR="00A623C8" w:rsidRPr="0077108B" w:rsidRDefault="00071A2C" w:rsidP="000C5331">
      <w:pPr>
        <w:pStyle w:val="Heading2"/>
      </w:pPr>
      <w:bookmarkStart w:id="165" w:name="_bookmark63"/>
      <w:bookmarkStart w:id="166" w:name="_Toc196681665"/>
      <w:bookmarkEnd w:id="165"/>
      <w:r w:rsidRPr="0077108B">
        <w:t>Faculty</w:t>
      </w:r>
      <w:r w:rsidRPr="0077108B">
        <w:rPr>
          <w:spacing w:val="-5"/>
        </w:rPr>
        <w:t xml:space="preserve"> </w:t>
      </w:r>
      <w:r w:rsidRPr="0077108B">
        <w:t>Advisors</w:t>
      </w:r>
      <w:bookmarkEnd w:id="166"/>
    </w:p>
    <w:p w14:paraId="150A357A" w14:textId="7639ADE5" w:rsidR="00AF68A2" w:rsidRPr="0077108B" w:rsidRDefault="005C7C33" w:rsidP="00785AA5">
      <w:pPr>
        <w:jc w:val="both"/>
      </w:pPr>
      <w:r w:rsidRPr="0077108B">
        <w:t xml:space="preserve">Students are not required to be accompanied by a faculty or graduate student adviser to SUNYMEU.  Nevertheless, </w:t>
      </w:r>
      <w:r w:rsidR="00381E1D" w:rsidRPr="0077108B">
        <w:t>the Institute for European Union Studies at SUNY</w:t>
      </w:r>
      <w:r w:rsidRPr="0077108B">
        <w:t xml:space="preserve"> welcome</w:t>
      </w:r>
      <w:r w:rsidR="00381E1D" w:rsidRPr="0077108B">
        <w:t>s</w:t>
      </w:r>
      <w:r w:rsidRPr="0077108B">
        <w:t xml:space="preserve"> faculty and graduate student advisers and sponsor</w:t>
      </w:r>
      <w:r w:rsidR="002E633A" w:rsidRPr="0077108B">
        <w:t>s</w:t>
      </w:r>
      <w:r w:rsidRPr="0077108B">
        <w:t xml:space="preserve"> two events for them</w:t>
      </w:r>
      <w:r w:rsidR="00960CDE" w:rsidRPr="0077108B">
        <w:t>—teaching/</w:t>
      </w:r>
      <w:r w:rsidRPr="0077108B">
        <w:t xml:space="preserve">research panels and a Friday evening faculty/graduate student advisor dinner. </w:t>
      </w:r>
      <w:r w:rsidR="00071A2C" w:rsidRPr="0077108B">
        <w:t xml:space="preserve">Faculty </w:t>
      </w:r>
      <w:r w:rsidRPr="0077108B">
        <w:t xml:space="preserve">and graduate student </w:t>
      </w:r>
      <w:r w:rsidR="00071A2C" w:rsidRPr="0077108B">
        <w:t>advisors are, of course, free to organize their relationship with their</w:t>
      </w:r>
      <w:r w:rsidR="00071A2C" w:rsidRPr="0077108B">
        <w:rPr>
          <w:spacing w:val="-10"/>
        </w:rPr>
        <w:t xml:space="preserve"> </w:t>
      </w:r>
      <w:r w:rsidR="00071A2C" w:rsidRPr="0077108B">
        <w:t xml:space="preserve">students during the simulation as best suits their needs. </w:t>
      </w:r>
      <w:r w:rsidR="002E633A" w:rsidRPr="0077108B">
        <w:t>Experience</w:t>
      </w:r>
      <w:r w:rsidR="00071A2C" w:rsidRPr="0077108B">
        <w:t>, however, suggests that</w:t>
      </w:r>
      <w:r w:rsidR="00071A2C" w:rsidRPr="0077108B">
        <w:rPr>
          <w:spacing w:val="-13"/>
        </w:rPr>
        <w:t xml:space="preserve"> </w:t>
      </w:r>
      <w:r w:rsidR="00071A2C" w:rsidRPr="0077108B">
        <w:t>the simulation proceeds best if the advisors avoid coaching the students or assisting them</w:t>
      </w:r>
      <w:r w:rsidR="00071A2C" w:rsidRPr="0077108B">
        <w:rPr>
          <w:spacing w:val="-11"/>
        </w:rPr>
        <w:t xml:space="preserve"> </w:t>
      </w:r>
      <w:r w:rsidR="00071A2C" w:rsidRPr="0077108B">
        <w:t>too much in solving problems. They serve informally as sources of information and</w:t>
      </w:r>
      <w:r w:rsidR="00071A2C" w:rsidRPr="0077108B">
        <w:rPr>
          <w:spacing w:val="-9"/>
        </w:rPr>
        <w:t xml:space="preserve"> </w:t>
      </w:r>
      <w:r w:rsidR="00071A2C" w:rsidRPr="0077108B">
        <w:t xml:space="preserve">in </w:t>
      </w:r>
      <w:r w:rsidR="00AF68A2" w:rsidRPr="0077108B">
        <w:t>counselling</w:t>
      </w:r>
      <w:r w:rsidR="00071A2C" w:rsidRPr="0077108B">
        <w:t xml:space="preserve"> the students on how to maintain the integrity of the simulation.  For</w:t>
      </w:r>
      <w:r w:rsidR="00071A2C" w:rsidRPr="0077108B">
        <w:rPr>
          <w:spacing w:val="-9"/>
        </w:rPr>
        <w:t xml:space="preserve"> </w:t>
      </w:r>
      <w:r w:rsidR="00071A2C" w:rsidRPr="0077108B">
        <w:t>this reason, no formal arrangements for such consultation are included in the</w:t>
      </w:r>
      <w:r w:rsidR="00071A2C" w:rsidRPr="0077108B">
        <w:rPr>
          <w:spacing w:val="-7"/>
        </w:rPr>
        <w:t xml:space="preserve"> </w:t>
      </w:r>
      <w:r w:rsidR="00071A2C" w:rsidRPr="0077108B">
        <w:t xml:space="preserve">simulation schedule.  </w:t>
      </w:r>
      <w:r w:rsidRPr="0077108B">
        <w:t xml:space="preserve"> </w:t>
      </w:r>
    </w:p>
    <w:p w14:paraId="43B23800" w14:textId="77777777" w:rsidR="00AF68A2" w:rsidRPr="0077108B" w:rsidRDefault="00AF68A2" w:rsidP="00AF68A2">
      <w:pPr>
        <w:pStyle w:val="BodyText"/>
        <w:ind w:left="0" w:right="141"/>
        <w:jc w:val="both"/>
      </w:pPr>
    </w:p>
    <w:p w14:paraId="5A426C0B" w14:textId="6FEA9C36" w:rsidR="00A623C8" w:rsidRPr="0077108B" w:rsidRDefault="005C7C33" w:rsidP="000C5331">
      <w:pPr>
        <w:pStyle w:val="Heading2"/>
      </w:pPr>
      <w:bookmarkStart w:id="167" w:name="_bookmark64"/>
      <w:bookmarkStart w:id="168" w:name="_Toc196681666"/>
      <w:bookmarkEnd w:id="167"/>
      <w:r w:rsidRPr="0077108B">
        <w:t>E</w:t>
      </w:r>
      <w:r w:rsidR="00071A2C" w:rsidRPr="0077108B">
        <w:t>xpert</w:t>
      </w:r>
      <w:r w:rsidR="00071A2C" w:rsidRPr="0077108B">
        <w:rPr>
          <w:spacing w:val="-4"/>
        </w:rPr>
        <w:t xml:space="preserve"> </w:t>
      </w:r>
      <w:r w:rsidR="00071A2C" w:rsidRPr="0077108B">
        <w:t>Witnesses</w:t>
      </w:r>
      <w:bookmarkEnd w:id="168"/>
    </w:p>
    <w:p w14:paraId="4137BE9C" w14:textId="77777777" w:rsidR="00A623C8" w:rsidRPr="0077108B" w:rsidRDefault="00071A2C" w:rsidP="00785AA5">
      <w:pPr>
        <w:jc w:val="both"/>
      </w:pPr>
      <w:r w:rsidRPr="0077108B">
        <w:t>Academic specialists or professionals testify at sessions of the full European Council</w:t>
      </w:r>
      <w:r w:rsidRPr="0077108B">
        <w:rPr>
          <w:spacing w:val="-14"/>
        </w:rPr>
        <w:t xml:space="preserve"> </w:t>
      </w:r>
      <w:r w:rsidRPr="0077108B">
        <w:t>on relevant matters (items on the simulation agenda).  Their roles will be to provide</w:t>
      </w:r>
      <w:r w:rsidRPr="0077108B">
        <w:rPr>
          <w:spacing w:val="-11"/>
        </w:rPr>
        <w:t xml:space="preserve"> </w:t>
      </w:r>
      <w:r w:rsidRPr="0077108B">
        <w:t>the</w:t>
      </w:r>
    </w:p>
    <w:p w14:paraId="12982DA2" w14:textId="698D64AF" w:rsidR="00A623C8" w:rsidRPr="0077108B" w:rsidRDefault="00071A2C" w:rsidP="00785AA5">
      <w:pPr>
        <w:jc w:val="both"/>
      </w:pPr>
      <w:r w:rsidRPr="0077108B">
        <w:t>participants with information and ideas on the institutions and issues involved in</w:t>
      </w:r>
      <w:r w:rsidRPr="0077108B">
        <w:rPr>
          <w:spacing w:val="-7"/>
        </w:rPr>
        <w:t xml:space="preserve"> </w:t>
      </w:r>
      <w:r w:rsidRPr="0077108B">
        <w:t>the simulation. Participants and witnesses should bear in mind that the witnesses are</w:t>
      </w:r>
      <w:r w:rsidRPr="0077108B">
        <w:rPr>
          <w:spacing w:val="-12"/>
        </w:rPr>
        <w:t xml:space="preserve"> </w:t>
      </w:r>
      <w:r w:rsidRPr="0077108B">
        <w:t>not supposed to lecture to the participants. They will summarize their testimony in</w:t>
      </w:r>
      <w:r w:rsidRPr="0077108B">
        <w:rPr>
          <w:spacing w:val="-10"/>
        </w:rPr>
        <w:t xml:space="preserve"> </w:t>
      </w:r>
      <w:r w:rsidRPr="0077108B">
        <w:t>brief, five-minute statements and</w:t>
      </w:r>
      <w:r w:rsidR="00CE4F5A" w:rsidRPr="0077108B">
        <w:t xml:space="preserve"> </w:t>
      </w:r>
      <w:r w:rsidRPr="0077108B">
        <w:t>then, respond to the questions of the participants.</w:t>
      </w:r>
      <w:r w:rsidRPr="0077108B">
        <w:rPr>
          <w:spacing w:val="54"/>
        </w:rPr>
        <w:t xml:space="preserve"> </w:t>
      </w:r>
      <w:r w:rsidRPr="0077108B">
        <w:t xml:space="preserve">The participants should behave as though they are in </w:t>
      </w:r>
      <w:r w:rsidR="00AF68A2" w:rsidRPr="0077108B">
        <w:t xml:space="preserve">full </w:t>
      </w:r>
      <w:r w:rsidRPr="0077108B">
        <w:t>charge of those sessions and not</w:t>
      </w:r>
      <w:r w:rsidRPr="0077108B">
        <w:rPr>
          <w:spacing w:val="-9"/>
        </w:rPr>
        <w:t xml:space="preserve"> </w:t>
      </w:r>
      <w:r w:rsidRPr="0077108B">
        <w:t>be intimidated by the status and expertise of the</w:t>
      </w:r>
      <w:r w:rsidRPr="0077108B">
        <w:rPr>
          <w:spacing w:val="-8"/>
        </w:rPr>
        <w:t xml:space="preserve"> </w:t>
      </w:r>
      <w:r w:rsidRPr="0077108B">
        <w:t>witnesses.</w:t>
      </w:r>
    </w:p>
    <w:p w14:paraId="731B53D9" w14:textId="77777777" w:rsidR="00A623C8" w:rsidRPr="0077108B" w:rsidRDefault="00A623C8">
      <w:pPr>
        <w:spacing w:before="3"/>
        <w:rPr>
          <w:rFonts w:eastAsia="Times New Roman" w:cs="Times New Roman"/>
          <w:sz w:val="21"/>
          <w:szCs w:val="21"/>
        </w:rPr>
      </w:pPr>
    </w:p>
    <w:p w14:paraId="7A6CAE47" w14:textId="77777777" w:rsidR="00A623C8" w:rsidRPr="0077108B" w:rsidRDefault="00071A2C" w:rsidP="000C5331">
      <w:pPr>
        <w:pStyle w:val="Heading2"/>
      </w:pPr>
      <w:bookmarkStart w:id="169" w:name="_bookmark65"/>
      <w:bookmarkStart w:id="170" w:name="_Toc196681667"/>
      <w:bookmarkEnd w:id="169"/>
      <w:r w:rsidRPr="0077108B">
        <w:t>Official</w:t>
      </w:r>
      <w:r w:rsidRPr="0077108B">
        <w:rPr>
          <w:spacing w:val="-5"/>
        </w:rPr>
        <w:t xml:space="preserve"> </w:t>
      </w:r>
      <w:r w:rsidRPr="0077108B">
        <w:t>Observers</w:t>
      </w:r>
      <w:bookmarkEnd w:id="170"/>
    </w:p>
    <w:p w14:paraId="3666E323" w14:textId="3ABBE960" w:rsidR="00CD6ECA" w:rsidRPr="0077108B" w:rsidRDefault="00071A2C" w:rsidP="00785AA5">
      <w:pPr>
        <w:jc w:val="both"/>
      </w:pPr>
      <w:r w:rsidRPr="0077108B">
        <w:t>Participants who are not representing EU Member States will have the status of</w:t>
      </w:r>
      <w:r w:rsidRPr="0077108B">
        <w:rPr>
          <w:spacing w:val="-11"/>
        </w:rPr>
        <w:t xml:space="preserve"> </w:t>
      </w:r>
      <w:r w:rsidRPr="0077108B">
        <w:t>official observers. This will enable them to attend all sessions, to lobby participants, and to</w:t>
      </w:r>
      <w:r w:rsidRPr="0077108B">
        <w:rPr>
          <w:spacing w:val="-16"/>
        </w:rPr>
        <w:t xml:space="preserve"> </w:t>
      </w:r>
      <w:r w:rsidRPr="0077108B">
        <w:t>speak or pose questions at plenary sessions when given special leave, but not to</w:t>
      </w:r>
      <w:r w:rsidRPr="0077108B">
        <w:rPr>
          <w:spacing w:val="-11"/>
        </w:rPr>
        <w:t xml:space="preserve"> </w:t>
      </w:r>
      <w:r w:rsidRPr="0077108B">
        <w:t>vote.</w:t>
      </w:r>
      <w:r w:rsidR="008D509B" w:rsidRPr="0077108B">
        <w:t xml:space="preserve"> </w:t>
      </w:r>
    </w:p>
    <w:p w14:paraId="55F4D98C" w14:textId="3A2FE0DC" w:rsidR="002078C4" w:rsidRPr="0077108B" w:rsidRDefault="002078C4">
      <w:pPr>
        <w:rPr>
          <w:rFonts w:eastAsia="Times New Roman"/>
          <w:szCs w:val="24"/>
        </w:rPr>
      </w:pPr>
      <w:r w:rsidRPr="0077108B">
        <w:br w:type="page"/>
      </w:r>
    </w:p>
    <w:p w14:paraId="24248D9C" w14:textId="35540965" w:rsidR="00A623C8" w:rsidRPr="0077108B" w:rsidRDefault="009C077F" w:rsidP="00551582">
      <w:pPr>
        <w:pStyle w:val="Heading1"/>
        <w:ind w:left="0"/>
      </w:pPr>
      <w:bookmarkStart w:id="171" w:name="_bookmark66"/>
      <w:bookmarkStart w:id="172" w:name="_Toc196681668"/>
      <w:bookmarkEnd w:id="171"/>
      <w:r w:rsidRPr="0077108B">
        <w:lastRenderedPageBreak/>
        <w:t>Part I</w:t>
      </w:r>
      <w:r w:rsidR="00EF5AC9" w:rsidRPr="0077108B">
        <w:t>V</w:t>
      </w:r>
      <w:r w:rsidRPr="0077108B">
        <w:t xml:space="preserve">:  </w:t>
      </w:r>
      <w:r w:rsidR="00071A2C" w:rsidRPr="0077108B">
        <w:t>SUNYMEU 20</w:t>
      </w:r>
      <w:r w:rsidR="00E3785D" w:rsidRPr="0077108B">
        <w:t>2</w:t>
      </w:r>
      <w:r w:rsidR="00334B4C">
        <w:t>6</w:t>
      </w:r>
      <w:r w:rsidR="00E3785D" w:rsidRPr="0077108B">
        <w:t xml:space="preserve"> </w:t>
      </w:r>
      <w:r w:rsidR="00CE16D4" w:rsidRPr="0077108B">
        <w:t>PROGRAM</w:t>
      </w:r>
      <w:r w:rsidR="008F28FF" w:rsidRPr="0077108B">
        <w:t xml:space="preserve"> &amp; AWARDS</w:t>
      </w:r>
      <w:bookmarkEnd w:id="172"/>
    </w:p>
    <w:p w14:paraId="2A292115" w14:textId="5630FA9C" w:rsidR="00336AC3" w:rsidRPr="0077108B" w:rsidRDefault="00C351F8" w:rsidP="00C351F8">
      <w:pPr>
        <w:pStyle w:val="Heading1"/>
        <w:ind w:left="0"/>
      </w:pPr>
      <w:bookmarkStart w:id="173" w:name="_bookmark67"/>
      <w:bookmarkStart w:id="174" w:name="_Toc196681669"/>
      <w:bookmarkEnd w:id="173"/>
      <w:r w:rsidRPr="0077108B">
        <w:t>Awards</w:t>
      </w:r>
      <w:bookmarkEnd w:id="174"/>
    </w:p>
    <w:p w14:paraId="318326E4" w14:textId="3B7E0FE1" w:rsidR="00CD5EF0" w:rsidRPr="0077108B" w:rsidRDefault="001002F4" w:rsidP="00C351F8">
      <w:r w:rsidRPr="0077108B">
        <w:t xml:space="preserve"> </w:t>
      </w:r>
    </w:p>
    <w:p w14:paraId="44B9C0C3" w14:textId="4DC0CE63" w:rsidR="0029028E" w:rsidRPr="0077108B" w:rsidRDefault="0029028E" w:rsidP="00C351F8">
      <w:r w:rsidRPr="0077108B">
        <w:fldChar w:fldCharType="begin"/>
      </w:r>
      <w:r w:rsidRPr="0077108B">
        <w:instrText xml:space="preserve"> REF _Ref120217341 \h </w:instrText>
      </w:r>
      <w:r w:rsidRPr="0077108B">
        <w:fldChar w:fldCharType="separate"/>
      </w:r>
      <w:r w:rsidR="00D01DC6" w:rsidRPr="0077108B">
        <w:t xml:space="preserve">Box </w:t>
      </w:r>
      <w:r w:rsidR="00D01DC6">
        <w:rPr>
          <w:noProof/>
        </w:rPr>
        <w:t>9</w:t>
      </w:r>
      <w:r w:rsidRPr="0077108B">
        <w:fldChar w:fldCharType="end"/>
      </w:r>
      <w:r w:rsidRPr="0077108B">
        <w:t xml:space="preserve"> contains a list of the </w:t>
      </w:r>
      <w:r w:rsidR="000004BF" w:rsidRPr="0077108B">
        <w:t>SUNYMEU awards</w:t>
      </w:r>
      <w:r w:rsidRPr="0077108B">
        <w:t xml:space="preserve">, although </w:t>
      </w:r>
      <w:r w:rsidR="000004BF" w:rsidRPr="0077108B">
        <w:t xml:space="preserve">one or two may be added depending upon the decision of </w:t>
      </w:r>
      <w:r w:rsidR="001002F4" w:rsidRPr="0077108B">
        <w:t xml:space="preserve">the </w:t>
      </w:r>
      <w:r w:rsidR="000004BF" w:rsidRPr="0077108B">
        <w:t>202</w:t>
      </w:r>
      <w:r w:rsidR="009D7867">
        <w:t>6</w:t>
      </w:r>
      <w:r w:rsidR="000004BF" w:rsidRPr="0077108B">
        <w:t xml:space="preserve"> </w:t>
      </w:r>
      <w:r w:rsidR="001002F4" w:rsidRPr="0077108B">
        <w:t xml:space="preserve">Student Leadership </w:t>
      </w:r>
      <w:r w:rsidR="000004BF" w:rsidRPr="0077108B">
        <w:t>Team</w:t>
      </w:r>
      <w:r w:rsidR="00C12835" w:rsidRPr="0077108B">
        <w:t>.</w:t>
      </w:r>
      <w:r w:rsidR="006B14D0" w:rsidRPr="0077108B">
        <w:t xml:space="preserve">  All SUNYMEU student participants are eligible to vote for these awards.</w:t>
      </w:r>
    </w:p>
    <w:p w14:paraId="5A8C134F" w14:textId="698D7378" w:rsidR="0029028E" w:rsidRPr="0077108B" w:rsidRDefault="0029028E" w:rsidP="00C351F8"/>
    <w:p w14:paraId="50F2F15F" w14:textId="77777777" w:rsidR="006E7666" w:rsidRPr="0077108B" w:rsidRDefault="006E7666" w:rsidP="00C351F8"/>
    <w:p w14:paraId="4BA5E187" w14:textId="67044019" w:rsidR="0029028E" w:rsidRPr="0077108B" w:rsidRDefault="0029028E" w:rsidP="0029028E">
      <w:pPr>
        <w:pStyle w:val="Caption"/>
      </w:pPr>
      <w:bookmarkStart w:id="175" w:name="_Ref120217341"/>
      <w:bookmarkStart w:id="176" w:name="_Toc196681716"/>
      <w:r w:rsidRPr="0077108B">
        <w:t xml:space="preserve">Box </w:t>
      </w:r>
      <w:r w:rsidRPr="0077108B">
        <w:fldChar w:fldCharType="begin"/>
      </w:r>
      <w:r w:rsidRPr="0077108B">
        <w:instrText xml:space="preserve"> SEQ Box \* ARABIC </w:instrText>
      </w:r>
      <w:r w:rsidRPr="0077108B">
        <w:fldChar w:fldCharType="separate"/>
      </w:r>
      <w:r w:rsidR="00D01DC6">
        <w:rPr>
          <w:noProof/>
        </w:rPr>
        <w:t>9</w:t>
      </w:r>
      <w:r w:rsidRPr="0077108B">
        <w:fldChar w:fldCharType="end"/>
      </w:r>
      <w:bookmarkEnd w:id="175"/>
      <w:r w:rsidRPr="0077108B">
        <w:t xml:space="preserve"> SUNYMEU Awards</w:t>
      </w:r>
      <w:bookmarkEnd w:id="176"/>
    </w:p>
    <w:tbl>
      <w:tblPr>
        <w:tblStyle w:val="TableGrid"/>
        <w:tblW w:w="0" w:type="auto"/>
        <w:tblLook w:val="04A0" w:firstRow="1" w:lastRow="0" w:firstColumn="1" w:lastColumn="0" w:noHBand="0" w:noVBand="1"/>
      </w:tblPr>
      <w:tblGrid>
        <w:gridCol w:w="8910"/>
      </w:tblGrid>
      <w:tr w:rsidR="0029028E" w:rsidRPr="0077108B" w14:paraId="36AD17E9" w14:textId="77777777" w:rsidTr="0029028E">
        <w:tc>
          <w:tcPr>
            <w:tcW w:w="8910" w:type="dxa"/>
          </w:tcPr>
          <w:p w14:paraId="50F9A19C" w14:textId="3B0BA4C3" w:rsidR="00C12835" w:rsidRPr="0077108B" w:rsidRDefault="00C12835" w:rsidP="00C15A3B">
            <w:pPr>
              <w:pStyle w:val="ListParagraph"/>
              <w:numPr>
                <w:ilvl w:val="0"/>
                <w:numId w:val="21"/>
              </w:numPr>
            </w:pPr>
            <w:r w:rsidRPr="0077108B">
              <w:t xml:space="preserve">Most effective </w:t>
            </w:r>
            <w:r w:rsidR="00C01B1D">
              <w:t xml:space="preserve">Member State/European Commission </w:t>
            </w:r>
            <w:proofErr w:type="gramStart"/>
            <w:r w:rsidRPr="0077108B">
              <w:t>delegation</w:t>
            </w:r>
            <w:r w:rsidR="00FF3ACE">
              <w:t xml:space="preserve"> </w:t>
            </w:r>
            <w:r w:rsidRPr="0077108B">
              <w:t xml:space="preserve"> (</w:t>
            </w:r>
            <w:proofErr w:type="gramEnd"/>
            <w:r w:rsidRPr="0077108B">
              <w:t>outstanding, distinguished, superior</w:t>
            </w:r>
            <w:r w:rsidR="006B14D0" w:rsidRPr="0077108B">
              <w:t>)</w:t>
            </w:r>
          </w:p>
          <w:p w14:paraId="727F8F64" w14:textId="150BC536" w:rsidR="006B14D0" w:rsidRPr="0077108B" w:rsidRDefault="006B14D0" w:rsidP="00C15A3B">
            <w:pPr>
              <w:pStyle w:val="ListParagraph"/>
              <w:numPr>
                <w:ilvl w:val="0"/>
                <w:numId w:val="21"/>
              </w:numPr>
            </w:pPr>
            <w:r w:rsidRPr="0077108B">
              <w:t>Best agenda items (outstanding, distinguished, superior)</w:t>
            </w:r>
          </w:p>
          <w:p w14:paraId="38B11EED" w14:textId="6B52D669" w:rsidR="006B14D0" w:rsidRPr="0077108B" w:rsidRDefault="00CD5EF0" w:rsidP="00C15A3B">
            <w:pPr>
              <w:pStyle w:val="ListParagraph"/>
              <w:numPr>
                <w:ilvl w:val="0"/>
                <w:numId w:val="21"/>
              </w:numPr>
            </w:pPr>
            <w:r w:rsidRPr="0077108B">
              <w:t>Most effective head of government</w:t>
            </w:r>
          </w:p>
          <w:p w14:paraId="4972B404" w14:textId="2C8F7DD0" w:rsidR="00CD5EF0" w:rsidRDefault="00CD5EF0" w:rsidP="00C15A3B">
            <w:pPr>
              <w:pStyle w:val="ListParagraph"/>
              <w:numPr>
                <w:ilvl w:val="0"/>
                <w:numId w:val="21"/>
              </w:numPr>
            </w:pPr>
            <w:r w:rsidRPr="0077108B">
              <w:t>Most effective foreign affairs minister</w:t>
            </w:r>
          </w:p>
          <w:p w14:paraId="3597B15F" w14:textId="1420E567" w:rsidR="0097447A" w:rsidRPr="0077108B" w:rsidRDefault="0097447A" w:rsidP="00C15A3B">
            <w:pPr>
              <w:pStyle w:val="ListParagraph"/>
              <w:numPr>
                <w:ilvl w:val="0"/>
                <w:numId w:val="21"/>
              </w:numPr>
            </w:pPr>
            <w:r>
              <w:t>Most effective finance minister</w:t>
            </w:r>
          </w:p>
          <w:p w14:paraId="7B1D8610" w14:textId="19968AE7" w:rsidR="00C12835" w:rsidRPr="0097447A" w:rsidRDefault="00C12835" w:rsidP="0097447A">
            <w:pPr>
              <w:ind w:left="360"/>
            </w:pPr>
          </w:p>
        </w:tc>
      </w:tr>
    </w:tbl>
    <w:p w14:paraId="527C634F" w14:textId="77777777" w:rsidR="0029028E" w:rsidRPr="0077108B" w:rsidRDefault="0029028E" w:rsidP="0029028E"/>
    <w:p w14:paraId="12795A74" w14:textId="77777777" w:rsidR="0029028E" w:rsidRPr="0077108B" w:rsidRDefault="0029028E" w:rsidP="00C351F8"/>
    <w:p w14:paraId="06E6FAAC" w14:textId="2524DE85" w:rsidR="00022BD1" w:rsidRPr="0077108B" w:rsidRDefault="00022BD1" w:rsidP="00C351F8">
      <w:pPr>
        <w:rPr>
          <w:rFonts w:eastAsia="Times New Roman"/>
          <w:szCs w:val="32"/>
        </w:rPr>
      </w:pPr>
      <w:r w:rsidRPr="0077108B">
        <w:br w:type="page"/>
      </w:r>
    </w:p>
    <w:p w14:paraId="119AE303" w14:textId="77777777" w:rsidR="00BD56D1" w:rsidRPr="0077108B" w:rsidRDefault="00BD56D1" w:rsidP="00BD56D1">
      <w:pPr>
        <w:pStyle w:val="Heading2"/>
        <w:jc w:val="center"/>
      </w:pPr>
    </w:p>
    <w:p w14:paraId="7E03AFB2" w14:textId="2285631B" w:rsidR="00BD56D1" w:rsidRPr="0077108B" w:rsidRDefault="00BD56D1" w:rsidP="00BD56D1">
      <w:pPr>
        <w:spacing w:before="85"/>
        <w:ind w:right="500"/>
        <w:jc w:val="center"/>
        <w:rPr>
          <w:rFonts w:ascii="Arial" w:eastAsia="Arial" w:hAnsi="Arial" w:cs="Arial"/>
          <w:color w:val="231F20"/>
          <w:sz w:val="52"/>
          <w:szCs w:val="52"/>
        </w:rPr>
      </w:pPr>
      <w:r w:rsidRPr="0077108B">
        <w:rPr>
          <w:rFonts w:ascii="Arial" w:eastAsia="Arial" w:hAnsi="Arial" w:cs="Arial"/>
          <w:color w:val="231F20"/>
          <w:sz w:val="52"/>
          <w:szCs w:val="52"/>
        </w:rPr>
        <w:t>The 3</w:t>
      </w:r>
      <w:r w:rsidR="00830911">
        <w:rPr>
          <w:rFonts w:ascii="Arial" w:eastAsia="Arial" w:hAnsi="Arial" w:cs="Arial"/>
          <w:color w:val="231F20"/>
          <w:sz w:val="52"/>
          <w:szCs w:val="52"/>
        </w:rPr>
        <w:t>9</w:t>
      </w:r>
      <w:r w:rsidRPr="0077108B">
        <w:rPr>
          <w:rFonts w:ascii="Arial" w:eastAsia="Arial" w:hAnsi="Arial" w:cs="Arial"/>
          <w:color w:val="231F20"/>
          <w:sz w:val="52"/>
          <w:szCs w:val="52"/>
          <w:vertAlign w:val="superscript"/>
        </w:rPr>
        <w:t>th</w:t>
      </w:r>
      <w:r w:rsidRPr="0077108B">
        <w:rPr>
          <w:rFonts w:ascii="Arial" w:eastAsia="Arial" w:hAnsi="Arial" w:cs="Arial"/>
          <w:color w:val="231F20"/>
          <w:sz w:val="52"/>
          <w:szCs w:val="52"/>
        </w:rPr>
        <w:t xml:space="preserve"> Annual</w:t>
      </w:r>
    </w:p>
    <w:p w14:paraId="6E78360C" w14:textId="77777777" w:rsidR="00BD56D1" w:rsidRPr="0077108B" w:rsidRDefault="00BD56D1" w:rsidP="00BD56D1">
      <w:pPr>
        <w:spacing w:before="85"/>
        <w:ind w:right="500"/>
        <w:jc w:val="center"/>
        <w:rPr>
          <w:rFonts w:ascii="Arial" w:eastAsia="Arial" w:hAnsi="Arial" w:cs="Arial"/>
          <w:sz w:val="52"/>
          <w:szCs w:val="52"/>
        </w:rPr>
      </w:pPr>
      <w:r w:rsidRPr="0077108B">
        <w:rPr>
          <w:rFonts w:ascii="Arial" w:eastAsia="Arial" w:hAnsi="Arial" w:cs="Arial"/>
          <w:color w:val="231F20"/>
          <w:sz w:val="52"/>
          <w:szCs w:val="52"/>
        </w:rPr>
        <w:t>SUNY MODEL EUROPEAN UNION</w:t>
      </w:r>
    </w:p>
    <w:p w14:paraId="03E09165" w14:textId="77777777" w:rsidR="00A44E25" w:rsidRPr="0077108B" w:rsidRDefault="00830911" w:rsidP="00A44E25">
      <w:pPr>
        <w:spacing w:line="434" w:lineRule="auto"/>
        <w:ind w:right="500"/>
        <w:jc w:val="center"/>
        <w:rPr>
          <w:rFonts w:ascii="Arial" w:eastAsia="Arial" w:hAnsi="Arial" w:cs="Arial"/>
          <w:color w:val="231F20"/>
          <w:sz w:val="38"/>
          <w:szCs w:val="38"/>
        </w:rPr>
      </w:pPr>
      <w:r>
        <w:rPr>
          <w:rFonts w:ascii="Arial" w:eastAsia="Arial" w:hAnsi="Arial" w:cs="Arial"/>
          <w:color w:val="231F20"/>
          <w:sz w:val="38"/>
          <w:szCs w:val="38"/>
        </w:rPr>
        <w:t>Friday</w:t>
      </w:r>
      <w:r w:rsidR="00BD56D1">
        <w:rPr>
          <w:rFonts w:ascii="Arial" w:eastAsia="Arial" w:hAnsi="Arial" w:cs="Arial"/>
          <w:color w:val="231F20"/>
          <w:sz w:val="38"/>
          <w:szCs w:val="38"/>
        </w:rPr>
        <w:t xml:space="preserve">, April </w:t>
      </w:r>
      <w:r w:rsidR="0066306A">
        <w:rPr>
          <w:rFonts w:ascii="Arial" w:eastAsia="Arial" w:hAnsi="Arial" w:cs="Arial"/>
          <w:color w:val="231F20"/>
          <w:sz w:val="38"/>
          <w:szCs w:val="38"/>
        </w:rPr>
        <w:t>10</w:t>
      </w:r>
      <w:r w:rsidR="00BD56D1">
        <w:rPr>
          <w:rFonts w:ascii="Arial" w:eastAsia="Arial" w:hAnsi="Arial" w:cs="Arial"/>
          <w:color w:val="231F20"/>
          <w:sz w:val="38"/>
          <w:szCs w:val="38"/>
        </w:rPr>
        <w:t xml:space="preserve"> – </w:t>
      </w:r>
      <w:r>
        <w:rPr>
          <w:rFonts w:ascii="Arial" w:eastAsia="Arial" w:hAnsi="Arial" w:cs="Arial"/>
          <w:color w:val="231F20"/>
          <w:sz w:val="38"/>
          <w:szCs w:val="38"/>
        </w:rPr>
        <w:t>Sunday</w:t>
      </w:r>
      <w:r w:rsidR="00BD56D1">
        <w:rPr>
          <w:rFonts w:ascii="Arial" w:eastAsia="Arial" w:hAnsi="Arial" w:cs="Arial"/>
          <w:color w:val="231F20"/>
          <w:sz w:val="38"/>
          <w:szCs w:val="38"/>
        </w:rPr>
        <w:t xml:space="preserve">, April </w:t>
      </w:r>
      <w:r w:rsidR="0066306A">
        <w:rPr>
          <w:rFonts w:ascii="Arial" w:eastAsia="Arial" w:hAnsi="Arial" w:cs="Arial"/>
          <w:color w:val="231F20"/>
          <w:sz w:val="38"/>
          <w:szCs w:val="38"/>
        </w:rPr>
        <w:t>12</w:t>
      </w:r>
      <w:r w:rsidR="00BD56D1">
        <w:rPr>
          <w:rFonts w:ascii="Arial" w:eastAsia="Arial" w:hAnsi="Arial" w:cs="Arial"/>
          <w:color w:val="231F20"/>
          <w:sz w:val="38"/>
          <w:szCs w:val="38"/>
        </w:rPr>
        <w:t xml:space="preserve"> 202</w:t>
      </w:r>
      <w:r w:rsidR="0066306A">
        <w:rPr>
          <w:rFonts w:ascii="Arial" w:eastAsia="Arial" w:hAnsi="Arial" w:cs="Arial"/>
          <w:color w:val="231F20"/>
          <w:sz w:val="38"/>
          <w:szCs w:val="38"/>
        </w:rPr>
        <w:t>6</w:t>
      </w:r>
      <w:r w:rsidR="00BD56D1" w:rsidRPr="0077108B">
        <w:rPr>
          <w:rFonts w:ascii="Arial" w:eastAsia="Arial" w:hAnsi="Arial" w:cs="Arial"/>
          <w:color w:val="231F20"/>
          <w:sz w:val="38"/>
          <w:szCs w:val="38"/>
        </w:rPr>
        <w:br/>
      </w:r>
      <w:r w:rsidR="00A44E25">
        <w:rPr>
          <w:rFonts w:ascii="Arial" w:eastAsia="Arial" w:hAnsi="Arial" w:cs="Arial"/>
          <w:color w:val="231F20"/>
          <w:sz w:val="38"/>
          <w:szCs w:val="38"/>
        </w:rPr>
        <w:t>Hosted by SUNY Buffalo State University</w:t>
      </w:r>
    </w:p>
    <w:p w14:paraId="59368411" w14:textId="77777777" w:rsidR="00A44E25" w:rsidRDefault="00A44E25" w:rsidP="00A44E25">
      <w:pPr>
        <w:ind w:right="504"/>
        <w:jc w:val="center"/>
        <w:rPr>
          <w:rFonts w:ascii="Arial" w:eastAsia="Arial" w:hAnsi="Arial" w:cs="Arial"/>
          <w:color w:val="231F20"/>
          <w:sz w:val="38"/>
          <w:szCs w:val="38"/>
        </w:rPr>
      </w:pPr>
      <w:r>
        <w:rPr>
          <w:rFonts w:ascii="Arial" w:eastAsia="Arial" w:hAnsi="Arial" w:cs="Arial"/>
          <w:color w:val="231F20"/>
          <w:sz w:val="38"/>
          <w:szCs w:val="38"/>
        </w:rPr>
        <w:t>1300 Elmwood Avenue</w:t>
      </w:r>
    </w:p>
    <w:p w14:paraId="1B7558BE" w14:textId="77777777" w:rsidR="00A44E25" w:rsidRPr="0077108B" w:rsidRDefault="00A44E25" w:rsidP="00A44E25">
      <w:pPr>
        <w:ind w:right="504"/>
        <w:jc w:val="center"/>
        <w:rPr>
          <w:rFonts w:ascii="Arial" w:eastAsia="Arial" w:hAnsi="Arial" w:cs="Arial"/>
          <w:color w:val="231F20"/>
          <w:sz w:val="38"/>
          <w:szCs w:val="38"/>
        </w:rPr>
      </w:pPr>
      <w:r>
        <w:rPr>
          <w:rFonts w:ascii="Arial" w:eastAsia="Arial" w:hAnsi="Arial" w:cs="Arial"/>
          <w:color w:val="231F20"/>
          <w:sz w:val="38"/>
          <w:szCs w:val="38"/>
        </w:rPr>
        <w:t>Buffalo, New York</w:t>
      </w:r>
    </w:p>
    <w:p w14:paraId="7FDA3F52" w14:textId="77777777" w:rsidR="00A44E25" w:rsidRDefault="00A44E25" w:rsidP="00A44E25">
      <w:pPr>
        <w:spacing w:before="89"/>
        <w:ind w:left="2664" w:right="288" w:firstLine="216"/>
        <w:rPr>
          <w:rFonts w:ascii="Arial" w:eastAsia="Arial" w:hAnsi="Arial" w:cs="Arial"/>
          <w:color w:val="005F9E"/>
          <w:sz w:val="40"/>
          <w:szCs w:val="40"/>
        </w:rPr>
      </w:pPr>
    </w:p>
    <w:p w14:paraId="72BC25DF" w14:textId="77777777" w:rsidR="00A44E25" w:rsidRPr="0077108B" w:rsidRDefault="00A44E25" w:rsidP="00A44E25">
      <w:pPr>
        <w:spacing w:before="89"/>
        <w:ind w:left="2664" w:right="288" w:firstLine="216"/>
        <w:rPr>
          <w:rFonts w:ascii="Arial" w:eastAsia="Arial" w:hAnsi="Arial" w:cs="Arial"/>
          <w:color w:val="005F9E"/>
          <w:sz w:val="40"/>
          <w:szCs w:val="40"/>
        </w:rPr>
      </w:pPr>
      <w:r>
        <w:rPr>
          <w:rFonts w:ascii="Arial" w:eastAsia="Arial" w:hAnsi="Arial" w:cs="Arial"/>
          <w:color w:val="005F9E"/>
          <w:sz w:val="40"/>
          <w:szCs w:val="40"/>
        </w:rPr>
        <w:t>Friday</w:t>
      </w:r>
      <w:r w:rsidRPr="0077108B">
        <w:rPr>
          <w:rFonts w:ascii="Arial" w:eastAsia="Arial" w:hAnsi="Arial" w:cs="Arial"/>
          <w:color w:val="005F9E"/>
          <w:sz w:val="40"/>
          <w:szCs w:val="40"/>
        </w:rPr>
        <w:t xml:space="preserve"> </w:t>
      </w:r>
      <w:r>
        <w:rPr>
          <w:rFonts w:ascii="Arial" w:eastAsia="Arial" w:hAnsi="Arial" w:cs="Arial"/>
          <w:color w:val="005F9E"/>
          <w:sz w:val="40"/>
          <w:szCs w:val="40"/>
        </w:rPr>
        <w:t>April 12</w:t>
      </w:r>
    </w:p>
    <w:p w14:paraId="3705CA3B" w14:textId="77777777" w:rsidR="00A44E25" w:rsidRDefault="00A44E25" w:rsidP="00A44E25">
      <w:pPr>
        <w:pStyle w:val="Heading2"/>
        <w:ind w:left="1944" w:firstLine="720"/>
      </w:pPr>
      <w:bookmarkStart w:id="177" w:name="_Toc159051892"/>
      <w:bookmarkStart w:id="178" w:name="_Toc196681670"/>
      <w:r w:rsidRPr="00ED3BF4">
        <w:t>Pre-Simulation</w:t>
      </w:r>
      <w:r>
        <w:t xml:space="preserve"> Activity</w:t>
      </w:r>
      <w:bookmarkEnd w:id="177"/>
      <w:bookmarkEnd w:id="178"/>
    </w:p>
    <w:p w14:paraId="742C1AC3" w14:textId="77777777" w:rsidR="00A44E25" w:rsidRDefault="00A44E25" w:rsidP="00A44E25">
      <w:r>
        <w:tab/>
      </w:r>
      <w:r>
        <w:tab/>
      </w:r>
      <w:r>
        <w:tab/>
      </w:r>
    </w:p>
    <w:p w14:paraId="5B0BA92B" w14:textId="77777777" w:rsidR="00A44E25" w:rsidRDefault="00A44E25" w:rsidP="00A44E25">
      <w:pPr>
        <w:rPr>
          <w:rFonts w:ascii="Arial" w:hAnsi="Arial" w:cs="Arial"/>
        </w:rPr>
      </w:pPr>
      <w:r w:rsidRPr="00ED3BF4">
        <w:rPr>
          <w:rFonts w:ascii="Arial" w:hAnsi="Arial" w:cs="Arial"/>
        </w:rPr>
        <w:t>1</w:t>
      </w:r>
      <w:r>
        <w:rPr>
          <w:rFonts w:ascii="Arial" w:hAnsi="Arial" w:cs="Arial"/>
        </w:rPr>
        <w:t>0</w:t>
      </w:r>
      <w:r w:rsidRPr="00ED3BF4">
        <w:rPr>
          <w:rFonts w:ascii="Arial" w:hAnsi="Arial" w:cs="Arial"/>
        </w:rPr>
        <w:t>:</w:t>
      </w:r>
      <w:r>
        <w:rPr>
          <w:rFonts w:ascii="Arial" w:hAnsi="Arial" w:cs="Arial"/>
        </w:rPr>
        <w:t>15-11:30</w:t>
      </w:r>
      <w:r w:rsidRPr="00ED3BF4">
        <w:rPr>
          <w:rFonts w:ascii="Arial" w:hAnsi="Arial" w:cs="Arial"/>
        </w:rPr>
        <w:t xml:space="preserve"> </w:t>
      </w:r>
      <w:proofErr w:type="spellStart"/>
      <w:r w:rsidRPr="00ED3BF4">
        <w:rPr>
          <w:rFonts w:ascii="Arial" w:hAnsi="Arial" w:cs="Arial"/>
        </w:rPr>
        <w:t>a.m</w:t>
      </w:r>
      <w:proofErr w:type="spellEnd"/>
      <w:r>
        <w:rPr>
          <w:rFonts w:ascii="Arial" w:hAnsi="Arial" w:cs="Arial"/>
        </w:rPr>
        <w:tab/>
      </w:r>
      <w:r>
        <w:rPr>
          <w:rFonts w:ascii="Arial" w:hAnsi="Arial" w:cs="Arial"/>
        </w:rPr>
        <w:tab/>
        <w:t>Buffalo City Hall</w:t>
      </w:r>
    </w:p>
    <w:p w14:paraId="6965BA0C" w14:textId="6F359D78" w:rsidR="00A44E25" w:rsidRDefault="00A44E25" w:rsidP="00A44E25">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Briefing </w:t>
      </w:r>
      <w:r>
        <w:rPr>
          <w:rFonts w:ascii="Arial" w:hAnsi="Arial" w:cs="Arial"/>
        </w:rPr>
        <w:br/>
        <w:t xml:space="preserve">                                           </w:t>
      </w:r>
      <w:r>
        <w:rPr>
          <w:rFonts w:ascii="Arial" w:hAnsi="Arial" w:cs="Arial"/>
        </w:rPr>
        <w:tab/>
        <w:t>Tour of City Hall, Niagara Square</w:t>
      </w:r>
    </w:p>
    <w:p w14:paraId="7E9F5FFB" w14:textId="76E7089D" w:rsidR="00A44E25" w:rsidRPr="00ED3BF4" w:rsidRDefault="00A44E25" w:rsidP="00A44E25">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(Led by Gregory Rabb, meeting details to follow – </w:t>
      </w:r>
      <w:r>
        <w:rPr>
          <w:rFonts w:ascii="Arial" w:hAnsi="Arial" w:cs="Arial"/>
        </w:rPr>
        <w:br/>
        <w:t xml:space="preserve">                                            group will meet at The Best Western and walk to City Hall)</w:t>
      </w:r>
      <w:r>
        <w:rPr>
          <w:rFonts w:ascii="Arial" w:hAnsi="Arial" w:cs="Arial"/>
        </w:rPr>
        <w:br/>
        <w:t xml:space="preserve">                                        </w:t>
      </w:r>
      <w:proofErr w:type="gramStart"/>
      <w:r>
        <w:rPr>
          <w:rFonts w:ascii="Arial" w:hAnsi="Arial" w:cs="Arial"/>
        </w:rPr>
        <w:t xml:space="preserve">   (</w:t>
      </w:r>
      <w:proofErr w:type="gramEnd"/>
      <w:r>
        <w:rPr>
          <w:rFonts w:ascii="Arial" w:hAnsi="Arial" w:cs="Arial"/>
        </w:rPr>
        <w:t>Dress: Business Casual, wear comfortable shoes)</w:t>
      </w:r>
    </w:p>
    <w:p w14:paraId="43322987" w14:textId="77777777" w:rsidR="00A44E25" w:rsidRPr="0077108B" w:rsidRDefault="00A44E25" w:rsidP="00A44E25">
      <w:r w:rsidRPr="0077108B">
        <w:t xml:space="preserve"> </w:t>
      </w:r>
      <w:r w:rsidRPr="0077108B">
        <w:rPr>
          <w:b/>
        </w:rPr>
        <w:t xml:space="preserve">  </w:t>
      </w:r>
    </w:p>
    <w:p w14:paraId="766FF7EE" w14:textId="36B3EF2E" w:rsidR="00A44E25" w:rsidRDefault="00A44E25" w:rsidP="00A44E25">
      <w:pPr>
        <w:spacing w:before="89"/>
        <w:ind w:left="2880" w:right="500" w:hanging="2880"/>
        <w:rPr>
          <w:rFonts w:ascii="Arial" w:eastAsia="Arial" w:hAnsi="Arial" w:cs="Arial"/>
          <w:bCs/>
          <w:color w:val="231F20"/>
          <w:sz w:val="26"/>
          <w:szCs w:val="26"/>
        </w:rPr>
      </w:pPr>
      <w:r>
        <w:rPr>
          <w:rFonts w:ascii="Arial" w:eastAsia="Arial" w:hAnsi="Arial" w:cs="Arial"/>
          <w:color w:val="231F20"/>
          <w:szCs w:val="24"/>
        </w:rPr>
        <w:t>2</w:t>
      </w:r>
      <w:r w:rsidRPr="0077108B">
        <w:rPr>
          <w:rFonts w:ascii="Arial" w:eastAsia="Arial" w:hAnsi="Arial" w:cs="Arial"/>
          <w:color w:val="231F20"/>
          <w:szCs w:val="24"/>
        </w:rPr>
        <w:t>:00– 4:00 p.m.</w:t>
      </w:r>
      <w:r w:rsidRPr="0077108B">
        <w:rPr>
          <w:rFonts w:ascii="Arial" w:eastAsia="Arial" w:hAnsi="Arial" w:cs="Arial"/>
          <w:color w:val="231F20"/>
          <w:szCs w:val="24"/>
        </w:rPr>
        <w:tab/>
      </w:r>
      <w:r w:rsidRPr="0077108B">
        <w:rPr>
          <w:rFonts w:ascii="Arial" w:eastAsia="Arial" w:hAnsi="Arial" w:cs="Arial"/>
          <w:b/>
          <w:bCs/>
          <w:color w:val="231F20"/>
          <w:sz w:val="26"/>
          <w:szCs w:val="26"/>
        </w:rPr>
        <w:t xml:space="preserve">Conference Check-in </w:t>
      </w:r>
      <w:r>
        <w:rPr>
          <w:rFonts w:ascii="Arial" w:eastAsia="Arial" w:hAnsi="Arial" w:cs="Arial"/>
          <w:b/>
          <w:bCs/>
          <w:color w:val="231F20"/>
          <w:sz w:val="26"/>
          <w:szCs w:val="26"/>
        </w:rPr>
        <w:br/>
      </w:r>
      <w:r w:rsidRPr="008B5B4D">
        <w:rPr>
          <w:rFonts w:ascii="Arial" w:eastAsia="Arial" w:hAnsi="Arial" w:cs="Arial"/>
          <w:color w:val="231F20"/>
          <w:sz w:val="26"/>
          <w:szCs w:val="26"/>
        </w:rPr>
        <w:t>Registration Table</w:t>
      </w:r>
      <w:r>
        <w:rPr>
          <w:rFonts w:ascii="Arial" w:eastAsia="Arial" w:hAnsi="Arial" w:cs="Arial"/>
          <w:color w:val="231F20"/>
          <w:sz w:val="26"/>
          <w:szCs w:val="26"/>
        </w:rPr>
        <w:t xml:space="preserve"> - </w:t>
      </w:r>
      <w:r>
        <w:rPr>
          <w:rFonts w:ascii="Arial" w:eastAsia="Arial" w:hAnsi="Arial" w:cs="Arial"/>
          <w:b/>
          <w:bCs/>
          <w:color w:val="231F20"/>
          <w:sz w:val="26"/>
          <w:szCs w:val="26"/>
        </w:rPr>
        <w:br/>
      </w:r>
      <w:r>
        <w:rPr>
          <w:rFonts w:ascii="Arial" w:eastAsia="Arial" w:hAnsi="Arial" w:cs="Arial"/>
          <w:color w:val="231F20"/>
          <w:sz w:val="26"/>
          <w:szCs w:val="26"/>
        </w:rPr>
        <w:t>located XXXXXXXXXXXXXXX</w:t>
      </w:r>
      <w:r>
        <w:rPr>
          <w:rFonts w:ascii="Arial" w:eastAsia="Arial" w:hAnsi="Arial" w:cs="Arial"/>
          <w:b/>
          <w:bCs/>
          <w:color w:val="231F20"/>
          <w:sz w:val="26"/>
          <w:szCs w:val="26"/>
        </w:rPr>
        <w:t xml:space="preserve"> </w:t>
      </w:r>
      <w:r w:rsidRPr="0077108B">
        <w:rPr>
          <w:rFonts w:ascii="Arial" w:eastAsia="Arial" w:hAnsi="Arial" w:cs="Arial"/>
          <w:bCs/>
          <w:color w:val="231F20"/>
          <w:sz w:val="26"/>
          <w:szCs w:val="26"/>
        </w:rPr>
        <w:t xml:space="preserve">     </w:t>
      </w:r>
    </w:p>
    <w:p w14:paraId="40876823" w14:textId="77777777" w:rsidR="00A44E25" w:rsidRDefault="00A44E25" w:rsidP="00A44E25">
      <w:pPr>
        <w:spacing w:before="89"/>
        <w:ind w:right="500"/>
        <w:rPr>
          <w:rFonts w:ascii="Arial" w:eastAsia="Arial" w:hAnsi="Arial" w:cs="Arial"/>
          <w:color w:val="231F20"/>
          <w:szCs w:val="24"/>
        </w:rPr>
      </w:pPr>
    </w:p>
    <w:p w14:paraId="25B2D82A" w14:textId="77777777" w:rsidR="00A44E25" w:rsidRDefault="00A44E25" w:rsidP="00A44E25">
      <w:pPr>
        <w:spacing w:before="89"/>
        <w:ind w:right="500"/>
        <w:rPr>
          <w:rFonts w:ascii="Arial" w:eastAsia="Arial" w:hAnsi="Arial" w:cs="Arial"/>
          <w:bCs/>
          <w:color w:val="231F20"/>
          <w:sz w:val="26"/>
          <w:szCs w:val="26"/>
        </w:rPr>
      </w:pPr>
      <w:r>
        <w:rPr>
          <w:rFonts w:ascii="Arial" w:eastAsia="Arial" w:hAnsi="Arial" w:cs="Arial"/>
          <w:color w:val="231F20"/>
          <w:szCs w:val="24"/>
        </w:rPr>
        <w:t>3:00-3:30 p.m.</w:t>
      </w:r>
      <w:r w:rsidRPr="0077108B">
        <w:rPr>
          <w:rFonts w:ascii="Arial" w:eastAsia="Arial" w:hAnsi="Arial" w:cs="Arial"/>
          <w:bCs/>
          <w:color w:val="231F20"/>
          <w:sz w:val="26"/>
          <w:szCs w:val="26"/>
        </w:rPr>
        <w:t xml:space="preserve">                  </w:t>
      </w:r>
      <w:r>
        <w:rPr>
          <w:rFonts w:ascii="Arial" w:eastAsia="Arial" w:hAnsi="Arial" w:cs="Arial"/>
          <w:bCs/>
          <w:color w:val="231F20"/>
          <w:sz w:val="26"/>
          <w:szCs w:val="26"/>
        </w:rPr>
        <w:t>Parliamentary Procedure/</w:t>
      </w:r>
      <w:r>
        <w:rPr>
          <w:rFonts w:ascii="Arial" w:eastAsia="Arial" w:hAnsi="Arial" w:cs="Arial"/>
          <w:bCs/>
          <w:color w:val="231F20"/>
          <w:sz w:val="26"/>
          <w:szCs w:val="26"/>
        </w:rPr>
        <w:br/>
        <w:t xml:space="preserve">                                       SUNYMEU Rules of Procedures</w:t>
      </w:r>
      <w:r w:rsidRPr="0077108B">
        <w:rPr>
          <w:rFonts w:ascii="Arial" w:eastAsia="Arial" w:hAnsi="Arial" w:cs="Arial"/>
          <w:bCs/>
          <w:color w:val="231F20"/>
          <w:sz w:val="26"/>
          <w:szCs w:val="26"/>
        </w:rPr>
        <w:t xml:space="preserve"> </w:t>
      </w:r>
      <w:r>
        <w:rPr>
          <w:rFonts w:ascii="Arial" w:eastAsia="Arial" w:hAnsi="Arial" w:cs="Arial"/>
          <w:bCs/>
          <w:color w:val="231F20"/>
          <w:sz w:val="26"/>
          <w:szCs w:val="26"/>
        </w:rPr>
        <w:br/>
        <w:t xml:space="preserve">              </w:t>
      </w:r>
      <w:r>
        <w:rPr>
          <w:rFonts w:ascii="Arial" w:eastAsia="Arial" w:hAnsi="Arial" w:cs="Arial"/>
          <w:bCs/>
          <w:color w:val="231F20"/>
          <w:sz w:val="26"/>
          <w:szCs w:val="26"/>
        </w:rPr>
        <w:tab/>
      </w:r>
      <w:r>
        <w:rPr>
          <w:rFonts w:ascii="Arial" w:eastAsia="Arial" w:hAnsi="Arial" w:cs="Arial"/>
          <w:bCs/>
          <w:color w:val="231F20"/>
          <w:sz w:val="26"/>
          <w:szCs w:val="26"/>
        </w:rPr>
        <w:tab/>
        <w:t xml:space="preserve">         led by the General Secretariat</w:t>
      </w:r>
    </w:p>
    <w:p w14:paraId="591B87BE" w14:textId="77777777" w:rsidR="00A44E25" w:rsidRPr="00026C49" w:rsidRDefault="00A44E25" w:rsidP="00A44E25">
      <w:pPr>
        <w:spacing w:before="89"/>
        <w:ind w:right="500"/>
        <w:rPr>
          <w:rFonts w:ascii="Arial" w:eastAsia="Arial" w:hAnsi="Arial" w:cs="Arial"/>
          <w:bCs/>
          <w:color w:val="231F20"/>
          <w:sz w:val="26"/>
          <w:szCs w:val="26"/>
        </w:rPr>
      </w:pPr>
      <w:r>
        <w:rPr>
          <w:rFonts w:ascii="Arial" w:eastAsia="Arial" w:hAnsi="Arial" w:cs="Arial"/>
          <w:bCs/>
          <w:color w:val="231F20"/>
          <w:sz w:val="26"/>
          <w:szCs w:val="26"/>
        </w:rPr>
        <w:tab/>
      </w:r>
      <w:r>
        <w:rPr>
          <w:rFonts w:ascii="Arial" w:eastAsia="Arial" w:hAnsi="Arial" w:cs="Arial"/>
          <w:bCs/>
          <w:color w:val="231F20"/>
          <w:sz w:val="26"/>
          <w:szCs w:val="26"/>
        </w:rPr>
        <w:tab/>
      </w:r>
      <w:r>
        <w:rPr>
          <w:rFonts w:ascii="Arial" w:eastAsia="Arial" w:hAnsi="Arial" w:cs="Arial"/>
          <w:bCs/>
          <w:color w:val="231F20"/>
          <w:sz w:val="26"/>
          <w:szCs w:val="26"/>
        </w:rPr>
        <w:tab/>
        <w:t xml:space="preserve">          (campus location TBD)</w:t>
      </w:r>
      <w:r>
        <w:rPr>
          <w:rFonts w:ascii="Arial" w:eastAsia="Arial" w:hAnsi="Arial" w:cs="Arial"/>
          <w:bCs/>
          <w:color w:val="231F20"/>
          <w:sz w:val="26"/>
          <w:szCs w:val="26"/>
        </w:rPr>
        <w:br/>
      </w:r>
      <w:r w:rsidRPr="0077108B">
        <w:rPr>
          <w:rFonts w:ascii="Arial" w:eastAsia="Arial" w:hAnsi="Arial" w:cs="Arial"/>
          <w:bCs/>
          <w:color w:val="231F20"/>
          <w:sz w:val="26"/>
          <w:szCs w:val="26"/>
        </w:rPr>
        <w:t xml:space="preserve">                 </w:t>
      </w:r>
      <w:r>
        <w:rPr>
          <w:rFonts w:ascii="Arial" w:eastAsia="Arial" w:hAnsi="Arial" w:cs="Arial"/>
          <w:bCs/>
          <w:color w:val="231F20"/>
          <w:sz w:val="26"/>
          <w:szCs w:val="26"/>
        </w:rPr>
        <w:t xml:space="preserve"> </w:t>
      </w:r>
      <w:r w:rsidRPr="0077108B">
        <w:rPr>
          <w:rFonts w:ascii="Arial" w:eastAsia="Arial" w:hAnsi="Arial" w:cs="Arial"/>
          <w:bCs/>
          <w:color w:val="231F20"/>
          <w:sz w:val="26"/>
          <w:szCs w:val="26"/>
        </w:rPr>
        <w:t xml:space="preserve">  </w:t>
      </w:r>
    </w:p>
    <w:p w14:paraId="10335E9D" w14:textId="77777777" w:rsidR="00A44E25" w:rsidRPr="0077108B" w:rsidRDefault="00A44E25" w:rsidP="00A44E25">
      <w:pPr>
        <w:pBdr>
          <w:top w:val="nil"/>
          <w:left w:val="nil"/>
          <w:bottom w:val="nil"/>
          <w:right w:val="nil"/>
          <w:between w:val="nil"/>
        </w:pBdr>
        <w:spacing w:before="24" w:line="252" w:lineRule="auto"/>
        <w:ind w:right="1406"/>
        <w:rPr>
          <w:rFonts w:ascii="Arial" w:eastAsia="Arial" w:hAnsi="Arial" w:cs="Arial"/>
          <w:b/>
          <w:bCs/>
          <w:color w:val="231F20"/>
          <w:sz w:val="26"/>
          <w:szCs w:val="26"/>
        </w:rPr>
      </w:pPr>
      <w:r w:rsidRPr="0077108B">
        <w:rPr>
          <w:rFonts w:ascii="Arial" w:eastAsia="Arial" w:hAnsi="Arial" w:cs="Arial"/>
          <w:szCs w:val="24"/>
        </w:rPr>
        <w:t xml:space="preserve">4:00 – </w:t>
      </w:r>
      <w:r>
        <w:rPr>
          <w:rFonts w:ascii="Arial" w:eastAsia="Arial" w:hAnsi="Arial" w:cs="Arial"/>
          <w:szCs w:val="24"/>
        </w:rPr>
        <w:t>4:45 p.m.</w:t>
      </w:r>
      <w:r w:rsidRPr="0077108B">
        <w:rPr>
          <w:rFonts w:ascii="Arial" w:eastAsia="Arial" w:hAnsi="Arial" w:cs="Arial"/>
          <w:szCs w:val="24"/>
        </w:rPr>
        <w:tab/>
      </w:r>
      <w:r w:rsidRPr="0077108B">
        <w:rPr>
          <w:rFonts w:ascii="Arial" w:eastAsia="Arial" w:hAnsi="Arial" w:cs="Arial"/>
          <w:szCs w:val="24"/>
        </w:rPr>
        <w:tab/>
      </w:r>
      <w:r w:rsidRPr="0077108B">
        <w:rPr>
          <w:rFonts w:ascii="Arial" w:eastAsia="Arial" w:hAnsi="Arial" w:cs="Arial"/>
          <w:b/>
          <w:bCs/>
          <w:color w:val="231F20"/>
          <w:sz w:val="26"/>
          <w:szCs w:val="26"/>
        </w:rPr>
        <w:t>Opening Ceremony</w:t>
      </w:r>
    </w:p>
    <w:p w14:paraId="1DC177AB" w14:textId="24695623" w:rsidR="00A44E25" w:rsidRPr="00730E91" w:rsidRDefault="00811A21" w:rsidP="00A44E25">
      <w:pPr>
        <w:pBdr>
          <w:top w:val="nil"/>
          <w:left w:val="nil"/>
          <w:bottom w:val="nil"/>
          <w:right w:val="nil"/>
          <w:between w:val="nil"/>
        </w:pBdr>
        <w:spacing w:before="24" w:line="252" w:lineRule="auto"/>
        <w:ind w:left="2458" w:right="1406" w:firstLine="422"/>
        <w:rPr>
          <w:rFonts w:ascii="Arial" w:eastAsia="Arial" w:hAnsi="Arial" w:cs="Arial"/>
          <w:bCs/>
          <w:color w:val="231F20"/>
          <w:sz w:val="26"/>
          <w:szCs w:val="26"/>
        </w:rPr>
      </w:pPr>
      <w:proofErr w:type="spellStart"/>
      <w:r>
        <w:rPr>
          <w:rFonts w:ascii="Arial" w:eastAsia="Arial" w:hAnsi="Arial" w:cs="Arial"/>
          <w:bCs/>
          <w:color w:val="231F20"/>
          <w:sz w:val="26"/>
          <w:szCs w:val="26"/>
        </w:rPr>
        <w:t>Xxxxxxxxx</w:t>
      </w:r>
      <w:proofErr w:type="spellEnd"/>
      <w:r>
        <w:rPr>
          <w:rFonts w:ascii="Arial" w:eastAsia="Arial" w:hAnsi="Arial" w:cs="Arial"/>
          <w:bCs/>
          <w:color w:val="231F20"/>
          <w:sz w:val="26"/>
          <w:szCs w:val="26"/>
        </w:rPr>
        <w:br/>
      </w:r>
      <w:r w:rsidR="00A44E25">
        <w:rPr>
          <w:rFonts w:ascii="Arial" w:eastAsia="Arial" w:hAnsi="Arial" w:cs="Arial"/>
          <w:bCs/>
          <w:color w:val="231F20"/>
          <w:sz w:val="26"/>
          <w:szCs w:val="26"/>
        </w:rPr>
        <w:t xml:space="preserve">      Welcome Remarks from Buffalo State </w:t>
      </w:r>
      <w:r w:rsidR="00A44E25">
        <w:rPr>
          <w:rFonts w:ascii="Arial" w:eastAsia="Arial" w:hAnsi="Arial" w:cs="Arial"/>
          <w:bCs/>
          <w:color w:val="231F20"/>
          <w:sz w:val="26"/>
          <w:szCs w:val="26"/>
        </w:rPr>
        <w:br/>
        <w:t xml:space="preserve">      MUN/MEU Club Officer, campus/SUNY   </w:t>
      </w:r>
      <w:r w:rsidR="00A44E25">
        <w:rPr>
          <w:rFonts w:ascii="Arial" w:eastAsia="Arial" w:hAnsi="Arial" w:cs="Arial"/>
          <w:bCs/>
          <w:color w:val="231F20"/>
          <w:sz w:val="26"/>
          <w:szCs w:val="26"/>
        </w:rPr>
        <w:br/>
        <w:t xml:space="preserve">      officials &amp; Student Leadership Team</w:t>
      </w:r>
      <w:r w:rsidR="00A44E25">
        <w:rPr>
          <w:rFonts w:ascii="Arial" w:eastAsia="Arial" w:hAnsi="Arial" w:cs="Arial"/>
          <w:b/>
          <w:bCs/>
          <w:color w:val="000000"/>
          <w:sz w:val="26"/>
          <w:szCs w:val="26"/>
        </w:rPr>
        <w:t xml:space="preserve"> </w:t>
      </w:r>
      <w:r w:rsidR="00A44E25">
        <w:rPr>
          <w:rFonts w:ascii="Arial" w:eastAsia="Arial" w:hAnsi="Arial" w:cs="Arial"/>
          <w:b/>
          <w:bCs/>
          <w:color w:val="000000"/>
          <w:sz w:val="26"/>
          <w:szCs w:val="26"/>
        </w:rPr>
        <w:br/>
      </w:r>
      <w:r w:rsidR="00A44E25" w:rsidRPr="00950903">
        <w:rPr>
          <w:rFonts w:ascii="Arial" w:eastAsia="Arial" w:hAnsi="Arial" w:cs="Arial"/>
          <w:color w:val="000000"/>
          <w:sz w:val="26"/>
          <w:szCs w:val="26"/>
        </w:rPr>
        <w:t xml:space="preserve">      MC – Gregory Rabb, IEUSS Chair</w:t>
      </w:r>
    </w:p>
    <w:p w14:paraId="22188B4D" w14:textId="77777777" w:rsidR="00A44E25" w:rsidRPr="0077108B" w:rsidRDefault="00A44E25" w:rsidP="00A44E25">
      <w:pPr>
        <w:pBdr>
          <w:top w:val="nil"/>
          <w:left w:val="nil"/>
          <w:bottom w:val="nil"/>
          <w:right w:val="nil"/>
          <w:between w:val="nil"/>
        </w:pBdr>
        <w:spacing w:line="294" w:lineRule="auto"/>
        <w:ind w:left="298"/>
        <w:rPr>
          <w:rFonts w:ascii="Arial" w:eastAsia="Arial" w:hAnsi="Arial" w:cs="Arial"/>
          <w:color w:val="231F20"/>
          <w:sz w:val="26"/>
          <w:szCs w:val="26"/>
        </w:rPr>
      </w:pPr>
    </w:p>
    <w:p w14:paraId="22A4DAF2" w14:textId="77777777" w:rsidR="00A44E25" w:rsidRDefault="00A44E25" w:rsidP="00A44E25">
      <w:pPr>
        <w:pBdr>
          <w:top w:val="nil"/>
          <w:left w:val="nil"/>
          <w:bottom w:val="nil"/>
          <w:right w:val="nil"/>
          <w:between w:val="nil"/>
        </w:pBdr>
        <w:spacing w:line="294" w:lineRule="auto"/>
        <w:ind w:left="2880" w:hanging="2880"/>
        <w:rPr>
          <w:rFonts w:ascii="Arial" w:eastAsia="Arial" w:hAnsi="Arial" w:cs="Arial"/>
          <w:b/>
          <w:bCs/>
          <w:color w:val="231F20"/>
          <w:szCs w:val="24"/>
        </w:rPr>
      </w:pPr>
      <w:r w:rsidRPr="0077108B">
        <w:rPr>
          <w:rFonts w:ascii="Arial" w:eastAsia="Arial" w:hAnsi="Arial" w:cs="Arial"/>
          <w:color w:val="231F20"/>
          <w:szCs w:val="24"/>
        </w:rPr>
        <w:t>4:45 – 5:45 p.m.</w:t>
      </w:r>
      <w:r w:rsidRPr="0077108B">
        <w:rPr>
          <w:rFonts w:ascii="Arial" w:eastAsia="Arial" w:hAnsi="Arial" w:cs="Arial"/>
          <w:color w:val="231F20"/>
          <w:szCs w:val="24"/>
        </w:rPr>
        <w:tab/>
      </w:r>
      <w:r w:rsidRPr="0077108B">
        <w:rPr>
          <w:rFonts w:ascii="Arial" w:eastAsia="Arial" w:hAnsi="Arial" w:cs="Arial"/>
          <w:b/>
          <w:bCs/>
          <w:color w:val="231F20"/>
          <w:szCs w:val="24"/>
        </w:rPr>
        <w:t>Keynote Speaker</w:t>
      </w:r>
      <w:r>
        <w:rPr>
          <w:rFonts w:ascii="Arial" w:eastAsia="Arial" w:hAnsi="Arial" w:cs="Arial"/>
          <w:b/>
          <w:bCs/>
          <w:color w:val="231F20"/>
          <w:szCs w:val="24"/>
        </w:rPr>
        <w:t xml:space="preserve"> (in-person)</w:t>
      </w:r>
    </w:p>
    <w:p w14:paraId="2BBB4460" w14:textId="4599A668" w:rsidR="00A44E25" w:rsidRPr="00E82356" w:rsidRDefault="00811A21" w:rsidP="00A44E25">
      <w:pPr>
        <w:pBdr>
          <w:top w:val="nil"/>
          <w:left w:val="nil"/>
          <w:bottom w:val="nil"/>
          <w:right w:val="nil"/>
          <w:between w:val="nil"/>
        </w:pBdr>
        <w:spacing w:line="294" w:lineRule="auto"/>
        <w:ind w:left="2880"/>
        <w:rPr>
          <w:rFonts w:ascii="Arial" w:eastAsia="Arial" w:hAnsi="Arial" w:cs="Arial"/>
          <w:color w:val="231F20"/>
          <w:szCs w:val="24"/>
          <w:lang w:val="en-US"/>
        </w:rPr>
      </w:pPr>
      <w:r>
        <w:rPr>
          <w:rFonts w:ascii="Arial" w:eastAsia="Arial" w:hAnsi="Arial" w:cs="Arial"/>
          <w:color w:val="231F20"/>
          <w:szCs w:val="24"/>
        </w:rPr>
        <w:t>TBA</w:t>
      </w:r>
      <w:r>
        <w:rPr>
          <w:rFonts w:ascii="Arial" w:eastAsia="Arial" w:hAnsi="Arial" w:cs="Arial"/>
          <w:color w:val="231F20"/>
          <w:szCs w:val="24"/>
        </w:rPr>
        <w:br/>
      </w:r>
      <w:r w:rsidR="00A44E25" w:rsidRPr="00E82356">
        <w:rPr>
          <w:rFonts w:ascii="Arial" w:eastAsia="Arial" w:hAnsi="Arial" w:cs="Arial"/>
          <w:color w:val="231F20"/>
          <w:szCs w:val="24"/>
          <w:lang w:val="en-US"/>
        </w:rPr>
        <w:t xml:space="preserve">                                      </w:t>
      </w:r>
    </w:p>
    <w:p w14:paraId="4A3AD4C4" w14:textId="77777777" w:rsidR="00A44E25" w:rsidRPr="0077108B" w:rsidRDefault="00A44E25" w:rsidP="00A44E25">
      <w:pPr>
        <w:pBdr>
          <w:top w:val="nil"/>
          <w:left w:val="nil"/>
          <w:bottom w:val="nil"/>
          <w:right w:val="nil"/>
          <w:between w:val="nil"/>
        </w:pBdr>
        <w:spacing w:before="73"/>
        <w:rPr>
          <w:rFonts w:ascii="Arial" w:eastAsia="Arial" w:hAnsi="Arial" w:cs="Arial"/>
          <w:color w:val="231F20"/>
          <w:sz w:val="26"/>
          <w:szCs w:val="26"/>
        </w:rPr>
      </w:pPr>
      <w:r w:rsidRPr="0077108B">
        <w:rPr>
          <w:rFonts w:ascii="Arial" w:eastAsia="Arial" w:hAnsi="Arial" w:cs="Arial"/>
          <w:color w:val="231F20"/>
          <w:sz w:val="26"/>
          <w:szCs w:val="26"/>
        </w:rPr>
        <w:t>6:00-7:00 p.m.</w:t>
      </w:r>
      <w:r w:rsidRPr="0077108B">
        <w:rPr>
          <w:rFonts w:ascii="Arial" w:eastAsia="Arial" w:hAnsi="Arial" w:cs="Arial"/>
          <w:color w:val="231F20"/>
          <w:sz w:val="26"/>
          <w:szCs w:val="26"/>
        </w:rPr>
        <w:tab/>
      </w:r>
      <w:r w:rsidRPr="0077108B">
        <w:rPr>
          <w:rFonts w:ascii="Arial" w:eastAsia="Arial" w:hAnsi="Arial" w:cs="Arial"/>
          <w:color w:val="231F20"/>
          <w:sz w:val="26"/>
          <w:szCs w:val="26"/>
        </w:rPr>
        <w:tab/>
        <w:t>Buffet Dinner</w:t>
      </w:r>
      <w:r w:rsidRPr="0077108B">
        <w:rPr>
          <w:rFonts w:ascii="Arial" w:eastAsia="Arial" w:hAnsi="Arial" w:cs="Arial"/>
          <w:color w:val="231F20"/>
          <w:sz w:val="26"/>
          <w:szCs w:val="26"/>
        </w:rPr>
        <w:br/>
      </w:r>
      <w:r>
        <w:rPr>
          <w:rFonts w:ascii="Arial" w:eastAsia="Arial" w:hAnsi="Arial" w:cs="Arial"/>
          <w:color w:val="231F20"/>
          <w:sz w:val="26"/>
          <w:szCs w:val="26"/>
        </w:rPr>
        <w:t xml:space="preserve"> </w:t>
      </w:r>
      <w:r w:rsidRPr="0077108B">
        <w:rPr>
          <w:rFonts w:ascii="Arial" w:eastAsia="Arial" w:hAnsi="Arial" w:cs="Arial"/>
          <w:color w:val="231F20"/>
          <w:sz w:val="26"/>
          <w:szCs w:val="26"/>
        </w:rPr>
        <w:tab/>
      </w:r>
      <w:r w:rsidRPr="0077108B">
        <w:rPr>
          <w:rFonts w:ascii="Arial" w:eastAsia="Arial" w:hAnsi="Arial" w:cs="Arial"/>
          <w:color w:val="231F20"/>
          <w:sz w:val="26"/>
          <w:szCs w:val="26"/>
        </w:rPr>
        <w:tab/>
      </w:r>
      <w:r w:rsidRPr="0077108B">
        <w:rPr>
          <w:rFonts w:ascii="Arial" w:eastAsia="Arial" w:hAnsi="Arial" w:cs="Arial"/>
          <w:color w:val="231F20"/>
          <w:sz w:val="26"/>
          <w:szCs w:val="26"/>
        </w:rPr>
        <w:tab/>
      </w:r>
      <w:r w:rsidRPr="0077108B">
        <w:rPr>
          <w:rFonts w:ascii="Arial" w:eastAsia="Arial" w:hAnsi="Arial" w:cs="Arial"/>
          <w:color w:val="231F20"/>
          <w:sz w:val="26"/>
          <w:szCs w:val="26"/>
        </w:rPr>
        <w:tab/>
        <w:t xml:space="preserve"> </w:t>
      </w:r>
    </w:p>
    <w:p w14:paraId="4E013E64" w14:textId="77777777" w:rsidR="00A44E25" w:rsidRPr="0077108B" w:rsidRDefault="00A44E25" w:rsidP="00A44E25">
      <w:pPr>
        <w:spacing w:before="89"/>
        <w:ind w:right="500"/>
        <w:jc w:val="center"/>
        <w:rPr>
          <w:rFonts w:ascii="Arial" w:eastAsia="Arial" w:hAnsi="Arial" w:cs="Arial"/>
          <w:szCs w:val="24"/>
        </w:rPr>
      </w:pPr>
    </w:p>
    <w:p w14:paraId="20C35E58" w14:textId="1B9D3484" w:rsidR="00A44E25" w:rsidRPr="0077108B" w:rsidRDefault="00A44E25" w:rsidP="00A44E25">
      <w:pPr>
        <w:spacing w:before="89"/>
        <w:ind w:right="500"/>
        <w:rPr>
          <w:rFonts w:ascii="Arial" w:eastAsia="Arial" w:hAnsi="Arial" w:cs="Arial"/>
          <w:b/>
          <w:bCs/>
          <w:sz w:val="32"/>
          <w:szCs w:val="32"/>
        </w:rPr>
      </w:pPr>
      <w:r w:rsidRPr="0077108B">
        <w:rPr>
          <w:rFonts w:ascii="Arial" w:eastAsia="Arial" w:hAnsi="Arial" w:cs="Arial"/>
          <w:sz w:val="28"/>
          <w:szCs w:val="28"/>
        </w:rPr>
        <w:t>7:15-8:00 p.m.</w:t>
      </w:r>
      <w:r w:rsidRPr="0077108B">
        <w:rPr>
          <w:rFonts w:ascii="Arial" w:eastAsia="Arial" w:hAnsi="Arial" w:cs="Arial"/>
          <w:b/>
          <w:bCs/>
          <w:sz w:val="32"/>
          <w:szCs w:val="32"/>
        </w:rPr>
        <w:t xml:space="preserve">     SUNYMEU 202</w:t>
      </w:r>
      <w:r w:rsidR="00811A21">
        <w:rPr>
          <w:rFonts w:ascii="Arial" w:eastAsia="Arial" w:hAnsi="Arial" w:cs="Arial"/>
          <w:b/>
          <w:bCs/>
          <w:sz w:val="32"/>
          <w:szCs w:val="32"/>
        </w:rPr>
        <w:t>6</w:t>
      </w:r>
      <w:r>
        <w:rPr>
          <w:rFonts w:ascii="Arial" w:eastAsia="Arial" w:hAnsi="Arial" w:cs="Arial"/>
          <w:b/>
          <w:bCs/>
          <w:sz w:val="32"/>
          <w:szCs w:val="32"/>
        </w:rPr>
        <w:t xml:space="preserve"> </w:t>
      </w:r>
      <w:r w:rsidRPr="0077108B">
        <w:rPr>
          <w:rFonts w:ascii="Arial" w:eastAsia="Arial" w:hAnsi="Arial" w:cs="Arial"/>
          <w:b/>
          <w:bCs/>
          <w:sz w:val="32"/>
          <w:szCs w:val="32"/>
        </w:rPr>
        <w:t>Officially Opens</w:t>
      </w:r>
    </w:p>
    <w:p w14:paraId="02070B8C" w14:textId="77777777" w:rsidR="00A44E25" w:rsidRPr="0077108B" w:rsidRDefault="00A44E25" w:rsidP="00A44E25">
      <w:pPr>
        <w:pBdr>
          <w:top w:val="nil"/>
          <w:left w:val="nil"/>
          <w:bottom w:val="nil"/>
          <w:right w:val="nil"/>
          <w:between w:val="nil"/>
        </w:pBdr>
        <w:spacing w:before="257"/>
        <w:ind w:left="2458" w:firstLine="422"/>
        <w:rPr>
          <w:rFonts w:ascii="Arial" w:eastAsia="Arial" w:hAnsi="Arial" w:cs="Arial"/>
          <w:b/>
          <w:color w:val="231F20"/>
          <w:sz w:val="26"/>
          <w:szCs w:val="26"/>
        </w:rPr>
      </w:pPr>
      <w:r w:rsidRPr="0077108B">
        <w:rPr>
          <w:rFonts w:ascii="Arial" w:eastAsia="Arial" w:hAnsi="Arial" w:cs="Arial"/>
          <w:sz w:val="28"/>
          <w:szCs w:val="28"/>
        </w:rPr>
        <w:t xml:space="preserve">  </w:t>
      </w:r>
      <w:r w:rsidRPr="0077108B">
        <w:rPr>
          <w:rFonts w:ascii="Arial" w:eastAsia="Arial" w:hAnsi="Arial" w:cs="Arial"/>
          <w:sz w:val="28"/>
          <w:szCs w:val="28"/>
        </w:rPr>
        <w:br/>
      </w:r>
      <w:r w:rsidRPr="0077108B">
        <w:rPr>
          <w:rFonts w:ascii="Arial" w:eastAsia="Arial" w:hAnsi="Arial" w:cs="Arial"/>
          <w:b/>
          <w:color w:val="231F20"/>
          <w:sz w:val="26"/>
          <w:szCs w:val="26"/>
        </w:rPr>
        <w:t xml:space="preserve">     </w:t>
      </w:r>
      <w:r>
        <w:rPr>
          <w:rFonts w:ascii="Arial" w:eastAsia="Arial" w:hAnsi="Arial" w:cs="Arial"/>
          <w:b/>
          <w:color w:val="231F20"/>
          <w:sz w:val="26"/>
          <w:szCs w:val="26"/>
        </w:rPr>
        <w:t>Bulger Hall</w:t>
      </w:r>
    </w:p>
    <w:p w14:paraId="6352A877" w14:textId="77777777" w:rsidR="00A44E25" w:rsidRPr="0077108B" w:rsidRDefault="00A44E25" w:rsidP="00A44E25">
      <w:pPr>
        <w:spacing w:before="89"/>
        <w:ind w:left="2160" w:right="500" w:firstLine="720"/>
        <w:rPr>
          <w:rFonts w:ascii="Arial" w:eastAsia="Arial" w:hAnsi="Arial" w:cs="Arial"/>
          <w:sz w:val="28"/>
          <w:szCs w:val="28"/>
        </w:rPr>
      </w:pPr>
    </w:p>
    <w:p w14:paraId="7515B652" w14:textId="53D3EA13" w:rsidR="00A44E25" w:rsidRPr="00782768" w:rsidRDefault="00A44E25" w:rsidP="00A44E25">
      <w:pPr>
        <w:jc w:val="both"/>
        <w:rPr>
          <w:rFonts w:ascii="Arial" w:hAnsi="Arial" w:cs="Arial"/>
          <w:szCs w:val="24"/>
        </w:rPr>
      </w:pPr>
      <w:r w:rsidRPr="00782768">
        <w:rPr>
          <w:rFonts w:ascii="Arial" w:hAnsi="Arial" w:cs="Arial"/>
          <w:szCs w:val="24"/>
        </w:rPr>
        <w:t>The General Secretariat opens SUNYMEU to answer “housekeeping” questions.  The SUNYMEU Student Leadership Team (SLT) – the Council Presidency (</w:t>
      </w:r>
      <w:r w:rsidR="00811A21">
        <w:rPr>
          <w:rFonts w:ascii="Arial" w:hAnsi="Arial" w:cs="Arial"/>
          <w:szCs w:val="24"/>
        </w:rPr>
        <w:t>Cyprus</w:t>
      </w:r>
      <w:r w:rsidRPr="00782768">
        <w:rPr>
          <w:rFonts w:ascii="Arial" w:hAnsi="Arial" w:cs="Arial"/>
          <w:szCs w:val="24"/>
        </w:rPr>
        <w:t xml:space="preserve">), the European Council President, the European Commission President, and the High Representative/VP of the Commission – introduce themselves.  The </w:t>
      </w:r>
      <w:r w:rsidR="00811A21">
        <w:rPr>
          <w:rFonts w:ascii="Arial" w:hAnsi="Arial" w:cs="Arial"/>
          <w:szCs w:val="24"/>
        </w:rPr>
        <w:t>Cypriot</w:t>
      </w:r>
      <w:r w:rsidRPr="00782768">
        <w:rPr>
          <w:rFonts w:ascii="Arial" w:hAnsi="Arial" w:cs="Arial"/>
          <w:szCs w:val="24"/>
        </w:rPr>
        <w:t xml:space="preserve"> Presidency announces the general rules of debate and presents the four agenda items to be debated and by which functional group (European Council, Foreign Affairs Council (FAC), </w:t>
      </w:r>
      <w:r w:rsidR="00811A21">
        <w:rPr>
          <w:rFonts w:ascii="Arial" w:hAnsi="Arial" w:cs="Arial"/>
          <w:szCs w:val="24"/>
        </w:rPr>
        <w:t xml:space="preserve">and </w:t>
      </w:r>
      <w:proofErr w:type="spellStart"/>
      <w:r w:rsidRPr="00782768">
        <w:rPr>
          <w:rFonts w:ascii="Arial" w:hAnsi="Arial" w:cs="Arial"/>
          <w:szCs w:val="24"/>
        </w:rPr>
        <w:t>EcoFin</w:t>
      </w:r>
      <w:proofErr w:type="spellEnd"/>
      <w:r w:rsidRPr="00782768">
        <w:rPr>
          <w:rFonts w:ascii="Arial" w:hAnsi="Arial" w:cs="Arial"/>
          <w:szCs w:val="24"/>
        </w:rPr>
        <w:t xml:space="preserve"> Council).   </w:t>
      </w:r>
    </w:p>
    <w:p w14:paraId="5D005781" w14:textId="77777777" w:rsidR="00A44E25" w:rsidRPr="00782768" w:rsidRDefault="00A44E25" w:rsidP="00A44E25">
      <w:pPr>
        <w:jc w:val="both"/>
        <w:rPr>
          <w:rFonts w:ascii="Arial" w:hAnsi="Arial" w:cs="Arial"/>
          <w:szCs w:val="24"/>
        </w:rPr>
      </w:pPr>
    </w:p>
    <w:p w14:paraId="7129E978" w14:textId="77777777" w:rsidR="00A44E25" w:rsidRPr="00782768" w:rsidRDefault="00A44E25" w:rsidP="00A44E25">
      <w:pPr>
        <w:jc w:val="both"/>
        <w:rPr>
          <w:rFonts w:ascii="Arial" w:hAnsi="Arial" w:cs="Arial"/>
          <w:szCs w:val="24"/>
        </w:rPr>
      </w:pPr>
      <w:r w:rsidRPr="00782768">
        <w:rPr>
          <w:rFonts w:ascii="Arial" w:hAnsi="Arial" w:cs="Arial"/>
          <w:szCs w:val="24"/>
        </w:rPr>
        <w:t xml:space="preserve">The President of the European Parliament makes a speech laying out the EP’s position on each of the agenda items. </w:t>
      </w:r>
    </w:p>
    <w:p w14:paraId="6FEE993A" w14:textId="77777777" w:rsidR="00A44E25" w:rsidRPr="00782768" w:rsidRDefault="00A44E25" w:rsidP="00A44E25">
      <w:pPr>
        <w:jc w:val="both"/>
        <w:rPr>
          <w:rFonts w:ascii="Arial" w:eastAsia="Times New Roman" w:hAnsi="Arial" w:cs="Arial"/>
          <w:szCs w:val="24"/>
        </w:rPr>
      </w:pPr>
    </w:p>
    <w:p w14:paraId="2F7930FF" w14:textId="77777777" w:rsidR="00A44E25" w:rsidRPr="00782768" w:rsidRDefault="00A44E25" w:rsidP="00A44E25">
      <w:pPr>
        <w:jc w:val="both"/>
        <w:rPr>
          <w:rFonts w:ascii="Arial" w:eastAsia="Times New Roman" w:hAnsi="Arial" w:cs="Arial"/>
          <w:szCs w:val="24"/>
        </w:rPr>
      </w:pPr>
      <w:r w:rsidRPr="00782768">
        <w:rPr>
          <w:rFonts w:ascii="Arial" w:eastAsia="Times New Roman" w:hAnsi="Arial" w:cs="Arial"/>
          <w:szCs w:val="24"/>
        </w:rPr>
        <w:t>Member States that have submitted alternative proposals are invited to present their proposals.     </w:t>
      </w:r>
    </w:p>
    <w:p w14:paraId="575961E7" w14:textId="77777777" w:rsidR="00A44E25" w:rsidRPr="00782768" w:rsidRDefault="00A44E25" w:rsidP="00A44E25">
      <w:pPr>
        <w:jc w:val="both"/>
        <w:rPr>
          <w:rFonts w:ascii="Arial" w:eastAsia="Times New Roman" w:hAnsi="Arial" w:cs="Arial"/>
          <w:szCs w:val="24"/>
        </w:rPr>
      </w:pPr>
    </w:p>
    <w:p w14:paraId="1B0DCEC2" w14:textId="2330A360" w:rsidR="00A44E25" w:rsidRPr="00782768" w:rsidRDefault="00A44E25" w:rsidP="00A44E25">
      <w:pPr>
        <w:jc w:val="both"/>
        <w:rPr>
          <w:rFonts w:ascii="Arial" w:eastAsia="Times New Roman" w:hAnsi="Arial" w:cs="Arial"/>
          <w:szCs w:val="24"/>
        </w:rPr>
      </w:pPr>
      <w:r w:rsidRPr="00782768">
        <w:rPr>
          <w:rFonts w:ascii="Arial" w:eastAsia="Times New Roman" w:hAnsi="Arial" w:cs="Arial"/>
          <w:szCs w:val="24"/>
        </w:rPr>
        <w:t>(Please see your conference packet for a hard copy of the agenda items, explanation of agenda items, and the alternative agenda items.  The agenda will also be available on the SUNYMEU 202</w:t>
      </w:r>
      <w:r w:rsidR="00811A21">
        <w:rPr>
          <w:rFonts w:ascii="Arial" w:eastAsia="Times New Roman" w:hAnsi="Arial" w:cs="Arial"/>
          <w:szCs w:val="24"/>
        </w:rPr>
        <w:t>6</w:t>
      </w:r>
      <w:r w:rsidRPr="00782768">
        <w:rPr>
          <w:rFonts w:ascii="Arial" w:eastAsia="Times New Roman" w:hAnsi="Arial" w:cs="Arial"/>
          <w:szCs w:val="24"/>
        </w:rPr>
        <w:t xml:space="preserve"> website.)</w:t>
      </w:r>
    </w:p>
    <w:p w14:paraId="7BC1BB45" w14:textId="77777777" w:rsidR="00A44E25" w:rsidRPr="00782768" w:rsidRDefault="00A44E25" w:rsidP="00A44E25">
      <w:pPr>
        <w:jc w:val="both"/>
        <w:rPr>
          <w:rFonts w:ascii="Arial" w:eastAsia="Times New Roman" w:hAnsi="Arial" w:cs="Arial"/>
          <w:szCs w:val="24"/>
        </w:rPr>
      </w:pPr>
    </w:p>
    <w:p w14:paraId="523A3B41" w14:textId="77777777" w:rsidR="00A44E25" w:rsidRPr="00782768" w:rsidRDefault="00A44E25" w:rsidP="00A44E25">
      <w:pPr>
        <w:rPr>
          <w:rFonts w:ascii="Arial" w:eastAsia="Times New Roman" w:hAnsi="Arial" w:cs="Arial"/>
          <w:szCs w:val="24"/>
        </w:rPr>
      </w:pPr>
      <w:r w:rsidRPr="00782768">
        <w:rPr>
          <w:rFonts w:ascii="Arial" w:eastAsia="Times New Roman" w:hAnsi="Arial" w:cs="Arial"/>
          <w:szCs w:val="24"/>
          <w:u w:val="single"/>
        </w:rPr>
        <w:t xml:space="preserve">Followed by organizational meetings from 8:00-8:30 p.m. </w:t>
      </w:r>
      <w:r w:rsidRPr="00782768">
        <w:rPr>
          <w:rFonts w:ascii="Arial" w:eastAsia="Times New Roman" w:hAnsi="Arial" w:cs="Arial"/>
          <w:szCs w:val="24"/>
          <w:u w:val="single"/>
        </w:rPr>
        <w:br/>
      </w:r>
    </w:p>
    <w:p w14:paraId="1F0009C0" w14:textId="77777777" w:rsidR="00A44E25" w:rsidRDefault="00A44E25" w:rsidP="00A44E25">
      <w:pPr>
        <w:pBdr>
          <w:top w:val="nil"/>
          <w:left w:val="nil"/>
          <w:bottom w:val="nil"/>
          <w:right w:val="nil"/>
          <w:between w:val="nil"/>
        </w:pBdr>
        <w:spacing w:before="24"/>
        <w:jc w:val="center"/>
        <w:rPr>
          <w:rFonts w:ascii="Arial" w:eastAsia="Arial" w:hAnsi="Arial" w:cs="Arial"/>
          <w:i/>
          <w:iCs/>
          <w:color w:val="231F20"/>
          <w:szCs w:val="24"/>
        </w:rPr>
      </w:pPr>
      <w:r w:rsidRPr="00782768">
        <w:rPr>
          <w:rFonts w:ascii="Arial" w:eastAsia="Arial" w:hAnsi="Arial" w:cs="Arial"/>
          <w:i/>
          <w:iCs/>
          <w:color w:val="231F20"/>
          <w:szCs w:val="24"/>
        </w:rPr>
        <w:t>SUNYMEU adjourns for the evening</w:t>
      </w:r>
    </w:p>
    <w:p w14:paraId="5F82DC1F" w14:textId="77777777" w:rsidR="00A44E25" w:rsidRDefault="00A44E25" w:rsidP="00A44E25">
      <w:pPr>
        <w:rPr>
          <w:rFonts w:ascii="Arial" w:eastAsia="Arial" w:hAnsi="Arial" w:cs="Arial"/>
          <w:i/>
          <w:iCs/>
          <w:color w:val="231F20"/>
          <w:szCs w:val="24"/>
        </w:rPr>
      </w:pPr>
      <w:r>
        <w:rPr>
          <w:rFonts w:ascii="Arial" w:eastAsia="Arial" w:hAnsi="Arial" w:cs="Arial"/>
          <w:i/>
          <w:iCs/>
          <w:color w:val="231F20"/>
          <w:szCs w:val="24"/>
        </w:rPr>
        <w:br w:type="page"/>
      </w:r>
    </w:p>
    <w:p w14:paraId="3A437524" w14:textId="77777777" w:rsidR="00A44E25" w:rsidRDefault="00A44E25" w:rsidP="00A44E25">
      <w:pPr>
        <w:pBdr>
          <w:top w:val="nil"/>
          <w:left w:val="nil"/>
          <w:bottom w:val="nil"/>
          <w:right w:val="nil"/>
          <w:between w:val="nil"/>
        </w:pBdr>
        <w:spacing w:before="24"/>
        <w:jc w:val="center"/>
        <w:rPr>
          <w:rFonts w:ascii="Arial" w:eastAsia="Arial" w:hAnsi="Arial" w:cs="Arial"/>
          <w:i/>
          <w:iCs/>
          <w:color w:val="231F20"/>
          <w:szCs w:val="24"/>
        </w:rPr>
      </w:pPr>
    </w:p>
    <w:p w14:paraId="48F1C4CA" w14:textId="1FBF273D" w:rsidR="00A44E25" w:rsidRPr="0077108B" w:rsidRDefault="00A44E25" w:rsidP="00A44E25">
      <w:pPr>
        <w:pBdr>
          <w:top w:val="nil"/>
          <w:left w:val="nil"/>
          <w:bottom w:val="nil"/>
          <w:right w:val="nil"/>
          <w:between w:val="nil"/>
        </w:pBdr>
        <w:spacing w:before="24"/>
        <w:jc w:val="center"/>
        <w:rPr>
          <w:rFonts w:ascii="Arial" w:eastAsia="Arial" w:hAnsi="Arial" w:cs="Arial"/>
          <w:color w:val="005F9E"/>
          <w:sz w:val="40"/>
          <w:szCs w:val="40"/>
        </w:rPr>
      </w:pPr>
      <w:r>
        <w:rPr>
          <w:rFonts w:ascii="Arial" w:eastAsia="Arial" w:hAnsi="Arial" w:cs="Arial"/>
          <w:color w:val="005F9E"/>
          <w:sz w:val="40"/>
          <w:szCs w:val="40"/>
        </w:rPr>
        <w:t>Saturday April 1</w:t>
      </w:r>
      <w:r w:rsidR="00811A21">
        <w:rPr>
          <w:rFonts w:ascii="Arial" w:eastAsia="Arial" w:hAnsi="Arial" w:cs="Arial"/>
          <w:color w:val="005F9E"/>
          <w:sz w:val="40"/>
          <w:szCs w:val="40"/>
        </w:rPr>
        <w:t>1</w:t>
      </w:r>
    </w:p>
    <w:p w14:paraId="7E1743A2" w14:textId="77777777" w:rsidR="00A44E25" w:rsidRPr="0077108B" w:rsidRDefault="00A44E25" w:rsidP="00A44E25">
      <w:pPr>
        <w:spacing w:before="89"/>
        <w:ind w:right="500" w:firstLine="220"/>
        <w:rPr>
          <w:rFonts w:ascii="Arial" w:hAnsi="Arial" w:cs="Arial"/>
          <w:color w:val="000000"/>
          <w:sz w:val="28"/>
          <w:szCs w:val="28"/>
        </w:rPr>
      </w:pPr>
    </w:p>
    <w:p w14:paraId="5D8A9E47" w14:textId="77777777" w:rsidR="00A44E25" w:rsidRPr="0077108B" w:rsidRDefault="00A44E25" w:rsidP="00A44E25">
      <w:pPr>
        <w:pBdr>
          <w:top w:val="nil"/>
          <w:left w:val="nil"/>
          <w:bottom w:val="nil"/>
          <w:right w:val="nil"/>
          <w:between w:val="nil"/>
        </w:pBdr>
        <w:rPr>
          <w:rFonts w:ascii="Arial" w:hAnsi="Arial" w:cs="Arial"/>
          <w:color w:val="000000"/>
          <w:sz w:val="28"/>
          <w:szCs w:val="28"/>
        </w:rPr>
      </w:pPr>
      <w:r w:rsidRPr="0077108B">
        <w:rPr>
          <w:rFonts w:ascii="Arial" w:hAnsi="Arial" w:cs="Arial"/>
          <w:color w:val="000000"/>
          <w:sz w:val="28"/>
          <w:szCs w:val="28"/>
        </w:rPr>
        <w:t>8:</w:t>
      </w:r>
      <w:r>
        <w:rPr>
          <w:rFonts w:ascii="Arial" w:hAnsi="Arial" w:cs="Arial"/>
          <w:color w:val="000000"/>
          <w:sz w:val="28"/>
          <w:szCs w:val="28"/>
        </w:rPr>
        <w:t>0</w:t>
      </w:r>
      <w:r w:rsidRPr="0077108B">
        <w:rPr>
          <w:rFonts w:ascii="Arial" w:hAnsi="Arial" w:cs="Arial"/>
          <w:color w:val="000000"/>
          <w:sz w:val="28"/>
          <w:szCs w:val="28"/>
        </w:rPr>
        <w:t>0–9:</w:t>
      </w:r>
      <w:r>
        <w:rPr>
          <w:rFonts w:ascii="Arial" w:hAnsi="Arial" w:cs="Arial"/>
          <w:color w:val="000000"/>
          <w:sz w:val="28"/>
          <w:szCs w:val="28"/>
        </w:rPr>
        <w:t>3</w:t>
      </w:r>
      <w:r w:rsidRPr="0077108B">
        <w:rPr>
          <w:rFonts w:ascii="Arial" w:hAnsi="Arial" w:cs="Arial"/>
          <w:color w:val="000000"/>
          <w:sz w:val="28"/>
          <w:szCs w:val="28"/>
        </w:rPr>
        <w:t>0 a.m.</w:t>
      </w:r>
      <w:r w:rsidRPr="0077108B">
        <w:rPr>
          <w:rFonts w:ascii="Arial" w:hAnsi="Arial" w:cs="Arial"/>
          <w:color w:val="000000"/>
          <w:sz w:val="28"/>
          <w:szCs w:val="28"/>
        </w:rPr>
        <w:tab/>
      </w:r>
      <w:r w:rsidRPr="0077108B">
        <w:rPr>
          <w:rFonts w:ascii="Arial" w:hAnsi="Arial" w:cs="Arial"/>
          <w:color w:val="000000"/>
          <w:sz w:val="28"/>
          <w:szCs w:val="28"/>
        </w:rPr>
        <w:tab/>
      </w:r>
      <w:r w:rsidRPr="0077108B">
        <w:rPr>
          <w:rFonts w:ascii="Arial" w:eastAsia="Arial" w:hAnsi="Arial" w:cs="Arial"/>
          <w:b/>
          <w:bCs/>
          <w:color w:val="231F20"/>
          <w:szCs w:val="24"/>
        </w:rPr>
        <w:t>Coffee Service, Grab &amp; Go Breakfast Items</w:t>
      </w:r>
    </w:p>
    <w:p w14:paraId="29E6F085" w14:textId="2384524D" w:rsidR="00A44E25" w:rsidRPr="0077108B" w:rsidRDefault="00A44E25" w:rsidP="00A44E25">
      <w:pPr>
        <w:pBdr>
          <w:top w:val="nil"/>
          <w:left w:val="nil"/>
          <w:bottom w:val="nil"/>
          <w:right w:val="nil"/>
          <w:between w:val="nil"/>
        </w:pBdr>
        <w:ind w:left="298"/>
        <w:rPr>
          <w:rFonts w:ascii="Arial" w:hAnsi="Arial" w:cs="Arial"/>
          <w:color w:val="000000"/>
          <w:sz w:val="28"/>
          <w:szCs w:val="28"/>
        </w:rPr>
      </w:pPr>
      <w:r w:rsidRPr="0077108B">
        <w:rPr>
          <w:rFonts w:ascii="Arial" w:hAnsi="Arial" w:cs="Arial"/>
          <w:color w:val="000000"/>
          <w:sz w:val="28"/>
          <w:szCs w:val="28"/>
        </w:rPr>
        <w:tab/>
      </w:r>
      <w:r w:rsidRPr="0077108B">
        <w:rPr>
          <w:rFonts w:ascii="Arial" w:hAnsi="Arial" w:cs="Arial"/>
          <w:color w:val="000000"/>
          <w:sz w:val="28"/>
          <w:szCs w:val="28"/>
        </w:rPr>
        <w:tab/>
      </w:r>
      <w:r w:rsidRPr="0077108B">
        <w:rPr>
          <w:rFonts w:ascii="Arial" w:hAnsi="Arial" w:cs="Arial"/>
          <w:color w:val="000000"/>
          <w:sz w:val="28"/>
          <w:szCs w:val="28"/>
        </w:rPr>
        <w:tab/>
      </w:r>
      <w:r w:rsidRPr="0077108B">
        <w:rPr>
          <w:rFonts w:ascii="Arial" w:hAnsi="Arial" w:cs="Arial"/>
          <w:color w:val="000000"/>
          <w:sz w:val="28"/>
          <w:szCs w:val="28"/>
        </w:rPr>
        <w:tab/>
      </w:r>
      <w:r w:rsidR="007A43C8">
        <w:rPr>
          <w:rFonts w:ascii="Arial" w:hAnsi="Arial" w:cs="Arial"/>
          <w:color w:val="000000"/>
          <w:sz w:val="28"/>
          <w:szCs w:val="28"/>
        </w:rPr>
        <w:t>TBD</w:t>
      </w:r>
    </w:p>
    <w:p w14:paraId="1BA5F948" w14:textId="77777777" w:rsidR="00A44E25" w:rsidRPr="0077108B" w:rsidRDefault="00A44E25" w:rsidP="00A44E25">
      <w:pPr>
        <w:pBdr>
          <w:top w:val="nil"/>
          <w:left w:val="nil"/>
          <w:bottom w:val="nil"/>
          <w:right w:val="nil"/>
          <w:between w:val="nil"/>
        </w:pBdr>
        <w:ind w:left="298"/>
        <w:rPr>
          <w:rFonts w:ascii="Arial" w:hAnsi="Arial" w:cs="Arial"/>
          <w:color w:val="000000"/>
          <w:sz w:val="28"/>
          <w:szCs w:val="28"/>
        </w:rPr>
      </w:pPr>
    </w:p>
    <w:p w14:paraId="49590643" w14:textId="77777777" w:rsidR="00A44E25" w:rsidRPr="0077108B" w:rsidRDefault="00A44E25" w:rsidP="00A44E25">
      <w:pPr>
        <w:pBdr>
          <w:top w:val="nil"/>
          <w:left w:val="nil"/>
          <w:bottom w:val="nil"/>
          <w:right w:val="nil"/>
          <w:between w:val="nil"/>
        </w:pBdr>
        <w:rPr>
          <w:rFonts w:ascii="Arial" w:eastAsia="Arial" w:hAnsi="Arial" w:cs="Arial"/>
          <w:color w:val="231F20"/>
          <w:sz w:val="26"/>
          <w:szCs w:val="26"/>
        </w:rPr>
      </w:pPr>
      <w:r w:rsidRPr="0077108B">
        <w:rPr>
          <w:rFonts w:ascii="Arial" w:hAnsi="Arial" w:cs="Arial"/>
          <w:color w:val="000000"/>
          <w:sz w:val="28"/>
          <w:szCs w:val="28"/>
        </w:rPr>
        <w:t>9:00-9:30 a.m.</w:t>
      </w:r>
      <w:r w:rsidRPr="0077108B">
        <w:rPr>
          <w:rFonts w:ascii="Arial" w:hAnsi="Arial" w:cs="Arial"/>
          <w:color w:val="000000"/>
          <w:sz w:val="28"/>
          <w:szCs w:val="28"/>
        </w:rPr>
        <w:tab/>
      </w:r>
      <w:r w:rsidRPr="0077108B">
        <w:rPr>
          <w:rFonts w:ascii="Arial" w:hAnsi="Arial" w:cs="Arial"/>
          <w:color w:val="000000"/>
          <w:sz w:val="28"/>
          <w:szCs w:val="28"/>
        </w:rPr>
        <w:tab/>
      </w:r>
      <w:r>
        <w:rPr>
          <w:rFonts w:ascii="Arial" w:hAnsi="Arial" w:cs="Arial"/>
          <w:color w:val="000000"/>
          <w:sz w:val="28"/>
          <w:szCs w:val="28"/>
        </w:rPr>
        <w:t>Meet up with your delegation</w:t>
      </w:r>
    </w:p>
    <w:p w14:paraId="775220A3" w14:textId="77777777" w:rsidR="00A44E25" w:rsidRPr="0077108B" w:rsidRDefault="00A44E25" w:rsidP="00A44E25">
      <w:pPr>
        <w:pBdr>
          <w:top w:val="nil"/>
          <w:left w:val="nil"/>
          <w:bottom w:val="nil"/>
          <w:right w:val="nil"/>
          <w:between w:val="nil"/>
        </w:pBdr>
        <w:ind w:left="298"/>
        <w:rPr>
          <w:rFonts w:ascii="Arial" w:eastAsia="Arial" w:hAnsi="Arial" w:cs="Arial"/>
          <w:color w:val="231F20"/>
          <w:sz w:val="26"/>
          <w:szCs w:val="26"/>
        </w:rPr>
      </w:pPr>
    </w:p>
    <w:p w14:paraId="24BB076D" w14:textId="77777777" w:rsidR="00A44E25" w:rsidRPr="0077108B" w:rsidRDefault="00A44E25" w:rsidP="00A44E25">
      <w:pPr>
        <w:pBdr>
          <w:top w:val="nil"/>
          <w:left w:val="nil"/>
          <w:bottom w:val="nil"/>
          <w:right w:val="nil"/>
          <w:between w:val="nil"/>
        </w:pBdr>
        <w:ind w:left="298"/>
        <w:rPr>
          <w:rFonts w:ascii="Arial" w:eastAsia="Arial" w:hAnsi="Arial" w:cs="Arial"/>
          <w:color w:val="231F20"/>
          <w:sz w:val="26"/>
          <w:szCs w:val="26"/>
        </w:rPr>
      </w:pPr>
      <w:r w:rsidRPr="0077108B">
        <w:rPr>
          <w:rFonts w:ascii="Arial" w:eastAsia="Arial" w:hAnsi="Arial" w:cs="Arial"/>
          <w:i/>
          <w:iCs/>
          <w:color w:val="231F20"/>
          <w:sz w:val="26"/>
          <w:szCs w:val="26"/>
        </w:rPr>
        <w:t xml:space="preserve"> </w:t>
      </w:r>
    </w:p>
    <w:p w14:paraId="36189DF7" w14:textId="77777777" w:rsidR="00A44E25" w:rsidRPr="0077108B" w:rsidRDefault="00A44E25" w:rsidP="00A44E25">
      <w:pPr>
        <w:pBdr>
          <w:top w:val="nil"/>
          <w:left w:val="nil"/>
          <w:bottom w:val="nil"/>
          <w:right w:val="nil"/>
          <w:between w:val="nil"/>
        </w:pBdr>
        <w:spacing w:before="24"/>
        <w:rPr>
          <w:rFonts w:ascii="Arial" w:eastAsia="Arial" w:hAnsi="Arial" w:cs="Arial"/>
          <w:color w:val="000000"/>
          <w:sz w:val="26"/>
          <w:szCs w:val="26"/>
        </w:rPr>
      </w:pPr>
      <w:r w:rsidRPr="0077108B">
        <w:rPr>
          <w:rFonts w:ascii="Arial" w:eastAsia="Arial" w:hAnsi="Arial" w:cs="Arial"/>
          <w:color w:val="231F20"/>
          <w:sz w:val="28"/>
          <w:szCs w:val="28"/>
        </w:rPr>
        <w:t>9:30-11:00 a.m.</w:t>
      </w:r>
      <w:r w:rsidRPr="0077108B">
        <w:rPr>
          <w:rFonts w:ascii="Arial" w:eastAsia="Arial" w:hAnsi="Arial" w:cs="Arial"/>
          <w:color w:val="231F20"/>
          <w:sz w:val="26"/>
          <w:szCs w:val="26"/>
        </w:rPr>
        <w:t xml:space="preserve"> </w:t>
      </w:r>
      <w:r w:rsidRPr="0077108B">
        <w:rPr>
          <w:rFonts w:ascii="Arial" w:eastAsia="Arial" w:hAnsi="Arial" w:cs="Arial"/>
          <w:color w:val="231F20"/>
          <w:sz w:val="26"/>
          <w:szCs w:val="26"/>
        </w:rPr>
        <w:tab/>
      </w:r>
      <w:r w:rsidRPr="0077108B">
        <w:rPr>
          <w:rFonts w:ascii="Arial" w:eastAsia="Arial" w:hAnsi="Arial" w:cs="Arial"/>
          <w:color w:val="231F20"/>
          <w:sz w:val="26"/>
          <w:szCs w:val="26"/>
        </w:rPr>
        <w:tab/>
      </w:r>
      <w:r w:rsidRPr="0077108B">
        <w:rPr>
          <w:rFonts w:ascii="Arial" w:eastAsia="Arial" w:hAnsi="Arial" w:cs="Arial"/>
          <w:b/>
          <w:bCs/>
          <w:color w:val="231F20"/>
          <w:sz w:val="26"/>
          <w:szCs w:val="26"/>
        </w:rPr>
        <w:t>Functional Meetings: Morning Session</w:t>
      </w:r>
    </w:p>
    <w:p w14:paraId="6970DD80" w14:textId="77777777" w:rsidR="00A44E25" w:rsidRPr="0077108B" w:rsidRDefault="00A44E25" w:rsidP="00A44E25">
      <w:pPr>
        <w:pBdr>
          <w:top w:val="nil"/>
          <w:left w:val="nil"/>
          <w:bottom w:val="nil"/>
          <w:right w:val="nil"/>
          <w:between w:val="nil"/>
        </w:pBdr>
        <w:spacing w:line="252" w:lineRule="auto"/>
        <w:ind w:left="1440" w:right="5136"/>
        <w:rPr>
          <w:rFonts w:ascii="Arial" w:eastAsia="Arial" w:hAnsi="Arial" w:cs="Arial"/>
          <w:color w:val="231F20"/>
          <w:sz w:val="26"/>
          <w:szCs w:val="26"/>
        </w:rPr>
      </w:pPr>
    </w:p>
    <w:p w14:paraId="29EE705C" w14:textId="088502AD" w:rsidR="00A44E25" w:rsidRPr="0077108B" w:rsidRDefault="00A44E25" w:rsidP="00A44E25">
      <w:pPr>
        <w:spacing w:before="89"/>
        <w:ind w:left="2160" w:right="500" w:firstLine="280"/>
        <w:rPr>
          <w:rFonts w:ascii="Arial" w:eastAsia="Arial" w:hAnsi="Arial" w:cs="Arial"/>
          <w:color w:val="231F20"/>
          <w:sz w:val="26"/>
          <w:szCs w:val="26"/>
        </w:rPr>
      </w:pPr>
      <w:r w:rsidRPr="0077108B">
        <w:rPr>
          <w:rFonts w:ascii="Arial" w:eastAsia="Arial" w:hAnsi="Arial" w:cs="Arial"/>
          <w:color w:val="231F20"/>
          <w:sz w:val="26"/>
          <w:szCs w:val="26"/>
        </w:rPr>
        <w:t xml:space="preserve">      European Council – </w:t>
      </w:r>
      <w:r w:rsidR="007A43C8">
        <w:rPr>
          <w:rFonts w:ascii="Arial" w:eastAsia="Arial" w:hAnsi="Arial" w:cs="Arial"/>
          <w:color w:val="231F20"/>
          <w:sz w:val="26"/>
          <w:szCs w:val="26"/>
        </w:rPr>
        <w:t>TBD</w:t>
      </w:r>
      <w:r w:rsidRPr="0077108B">
        <w:rPr>
          <w:rFonts w:ascii="Arial" w:eastAsia="Arial" w:hAnsi="Arial" w:cs="Arial"/>
          <w:color w:val="231F20"/>
          <w:sz w:val="26"/>
          <w:szCs w:val="26"/>
        </w:rPr>
        <w:br/>
        <w:t xml:space="preserve">          FAC –</w:t>
      </w:r>
      <w:r>
        <w:rPr>
          <w:rFonts w:ascii="Arial" w:eastAsia="Arial" w:hAnsi="Arial" w:cs="Arial"/>
          <w:color w:val="231F20"/>
          <w:sz w:val="26"/>
          <w:szCs w:val="26"/>
        </w:rPr>
        <w:t xml:space="preserve"> </w:t>
      </w:r>
      <w:r w:rsidR="007A43C8">
        <w:rPr>
          <w:rFonts w:ascii="Arial" w:eastAsia="Arial" w:hAnsi="Arial" w:cs="Arial"/>
          <w:color w:val="231F20"/>
          <w:sz w:val="26"/>
          <w:szCs w:val="26"/>
        </w:rPr>
        <w:t>TBD</w:t>
      </w:r>
    </w:p>
    <w:p w14:paraId="3B5952BD" w14:textId="14991607" w:rsidR="00A44E25" w:rsidRPr="0077108B" w:rsidRDefault="00A44E25" w:rsidP="00A44E25">
      <w:pPr>
        <w:spacing w:before="89"/>
        <w:ind w:left="2160" w:right="500" w:firstLine="280"/>
        <w:rPr>
          <w:rFonts w:ascii="Arial" w:eastAsia="Arial" w:hAnsi="Arial" w:cs="Arial"/>
          <w:color w:val="231F20"/>
          <w:sz w:val="26"/>
          <w:szCs w:val="26"/>
        </w:rPr>
      </w:pPr>
      <w:r w:rsidRPr="0077108B">
        <w:rPr>
          <w:rFonts w:ascii="Arial" w:eastAsia="Arial" w:hAnsi="Arial" w:cs="Arial"/>
          <w:color w:val="231F20"/>
          <w:sz w:val="26"/>
          <w:szCs w:val="26"/>
        </w:rPr>
        <w:t xml:space="preserve">      Ecofin – </w:t>
      </w:r>
      <w:r w:rsidR="007A43C8">
        <w:rPr>
          <w:rFonts w:ascii="Arial" w:eastAsia="Arial" w:hAnsi="Arial" w:cs="Arial"/>
          <w:color w:val="231F20"/>
          <w:sz w:val="26"/>
          <w:szCs w:val="26"/>
        </w:rPr>
        <w:t>TBD</w:t>
      </w:r>
    </w:p>
    <w:p w14:paraId="6CC7E3EA" w14:textId="13EE63A6" w:rsidR="00A44E25" w:rsidRPr="0077108B" w:rsidRDefault="00A44E25" w:rsidP="00A44E25">
      <w:pPr>
        <w:spacing w:before="89"/>
        <w:ind w:left="2160" w:right="500" w:firstLine="280"/>
        <w:rPr>
          <w:rFonts w:ascii="Arial" w:eastAsia="Arial" w:hAnsi="Arial" w:cs="Arial"/>
          <w:color w:val="231F20"/>
          <w:sz w:val="26"/>
          <w:szCs w:val="26"/>
        </w:rPr>
      </w:pPr>
      <w:r w:rsidRPr="0077108B">
        <w:rPr>
          <w:rFonts w:ascii="Arial" w:eastAsia="Arial" w:hAnsi="Arial" w:cs="Arial"/>
          <w:color w:val="231F20"/>
          <w:sz w:val="26"/>
          <w:szCs w:val="26"/>
        </w:rPr>
        <w:t xml:space="preserve">      </w:t>
      </w:r>
      <w:proofErr w:type="spellStart"/>
      <w:r w:rsidRPr="0077108B">
        <w:rPr>
          <w:rFonts w:ascii="Arial" w:eastAsia="Arial" w:hAnsi="Arial" w:cs="Arial"/>
          <w:color w:val="231F20"/>
          <w:sz w:val="26"/>
          <w:szCs w:val="26"/>
        </w:rPr>
        <w:t>Coreper</w:t>
      </w:r>
      <w:proofErr w:type="spellEnd"/>
      <w:r w:rsidRPr="0077108B">
        <w:rPr>
          <w:rFonts w:ascii="Arial" w:eastAsia="Arial" w:hAnsi="Arial" w:cs="Arial"/>
          <w:color w:val="231F20"/>
          <w:sz w:val="26"/>
          <w:szCs w:val="26"/>
        </w:rPr>
        <w:t xml:space="preserve"> II – </w:t>
      </w:r>
      <w:r w:rsidR="007A43C8">
        <w:rPr>
          <w:rFonts w:ascii="Arial" w:eastAsia="Arial" w:hAnsi="Arial" w:cs="Arial"/>
          <w:color w:val="231F20"/>
          <w:sz w:val="26"/>
          <w:szCs w:val="26"/>
        </w:rPr>
        <w:t>TBD</w:t>
      </w:r>
    </w:p>
    <w:p w14:paraId="4B7F7E3F" w14:textId="0E6466A4" w:rsidR="00A44E25" w:rsidRDefault="00A44E25" w:rsidP="00A44E25">
      <w:pPr>
        <w:spacing w:before="89"/>
        <w:ind w:left="2160" w:right="500" w:firstLine="280"/>
        <w:rPr>
          <w:rFonts w:ascii="Arial" w:eastAsia="Arial" w:hAnsi="Arial" w:cs="Arial"/>
          <w:color w:val="231F20"/>
          <w:sz w:val="26"/>
          <w:szCs w:val="26"/>
        </w:rPr>
      </w:pPr>
      <w:r w:rsidRPr="0077108B">
        <w:rPr>
          <w:rFonts w:ascii="Arial" w:eastAsia="Arial" w:hAnsi="Arial" w:cs="Arial"/>
          <w:color w:val="231F20"/>
          <w:sz w:val="26"/>
          <w:szCs w:val="26"/>
        </w:rPr>
        <w:t xml:space="preserve">      Faculty advisers – </w:t>
      </w:r>
      <w:r w:rsidR="007A43C8">
        <w:rPr>
          <w:rFonts w:ascii="Arial" w:eastAsia="Arial" w:hAnsi="Arial" w:cs="Arial"/>
          <w:color w:val="231F20"/>
          <w:sz w:val="26"/>
          <w:szCs w:val="26"/>
        </w:rPr>
        <w:t>TBD</w:t>
      </w:r>
    </w:p>
    <w:p w14:paraId="751B02A3" w14:textId="07C6FA6F" w:rsidR="00A44E25" w:rsidRDefault="00A44E25" w:rsidP="00A44E25">
      <w:pPr>
        <w:spacing w:before="89"/>
        <w:ind w:left="2160" w:right="500" w:firstLine="280"/>
        <w:rPr>
          <w:rFonts w:ascii="Arial" w:eastAsia="Arial" w:hAnsi="Arial" w:cs="Arial"/>
          <w:color w:val="231F20"/>
          <w:sz w:val="26"/>
          <w:szCs w:val="26"/>
        </w:rPr>
      </w:pPr>
      <w:r>
        <w:rPr>
          <w:rFonts w:ascii="Arial" w:eastAsia="Arial" w:hAnsi="Arial" w:cs="Arial"/>
          <w:color w:val="231F20"/>
          <w:sz w:val="26"/>
          <w:szCs w:val="26"/>
        </w:rPr>
        <w:tab/>
        <w:t xml:space="preserve">GS &amp; Press Corps – </w:t>
      </w:r>
      <w:r w:rsidR="007A43C8">
        <w:rPr>
          <w:rFonts w:ascii="Arial" w:eastAsia="Arial" w:hAnsi="Arial" w:cs="Arial"/>
          <w:color w:val="231F20"/>
          <w:sz w:val="26"/>
          <w:szCs w:val="26"/>
        </w:rPr>
        <w:t>TBD</w:t>
      </w:r>
    </w:p>
    <w:p w14:paraId="2841198F" w14:textId="77777777" w:rsidR="00A44E25" w:rsidRPr="0077108B" w:rsidRDefault="00A44E25" w:rsidP="00A44E25">
      <w:pPr>
        <w:spacing w:before="89"/>
        <w:ind w:left="2160" w:right="500" w:firstLine="280"/>
        <w:rPr>
          <w:rFonts w:ascii="Arial" w:eastAsia="Arial" w:hAnsi="Arial" w:cs="Arial"/>
          <w:color w:val="231F20"/>
          <w:sz w:val="26"/>
          <w:szCs w:val="26"/>
        </w:rPr>
      </w:pPr>
      <w:r>
        <w:rPr>
          <w:rFonts w:ascii="Arial" w:eastAsia="Arial" w:hAnsi="Arial" w:cs="Arial"/>
          <w:color w:val="231F20"/>
          <w:sz w:val="26"/>
          <w:szCs w:val="26"/>
        </w:rPr>
        <w:tab/>
        <w:t>Commission – per SLT pre-assignment</w:t>
      </w:r>
    </w:p>
    <w:p w14:paraId="647E3D9E" w14:textId="77777777" w:rsidR="00A44E25" w:rsidRPr="0077108B" w:rsidRDefault="00A44E25" w:rsidP="00A44E25">
      <w:pPr>
        <w:pBdr>
          <w:top w:val="nil"/>
          <w:left w:val="nil"/>
          <w:bottom w:val="nil"/>
          <w:right w:val="nil"/>
          <w:between w:val="nil"/>
        </w:pBdr>
        <w:spacing w:before="18"/>
        <w:ind w:left="298" w:right="2255"/>
        <w:rPr>
          <w:rFonts w:ascii="Arial" w:eastAsia="Arial" w:hAnsi="Arial" w:cs="Arial"/>
          <w:color w:val="231F20"/>
          <w:sz w:val="26"/>
          <w:szCs w:val="26"/>
        </w:rPr>
      </w:pPr>
    </w:p>
    <w:p w14:paraId="5A0EB8DA" w14:textId="77777777" w:rsidR="00A44E25" w:rsidRPr="0077108B" w:rsidRDefault="00A44E25" w:rsidP="00A44E25">
      <w:pPr>
        <w:pBdr>
          <w:top w:val="nil"/>
          <w:left w:val="nil"/>
          <w:bottom w:val="nil"/>
          <w:right w:val="nil"/>
          <w:between w:val="nil"/>
        </w:pBdr>
        <w:spacing w:before="24"/>
        <w:rPr>
          <w:rFonts w:ascii="Arial" w:eastAsia="Arial" w:hAnsi="Arial" w:cs="Arial"/>
          <w:b/>
          <w:bCs/>
          <w:color w:val="231F20"/>
          <w:sz w:val="26"/>
          <w:szCs w:val="26"/>
        </w:rPr>
      </w:pPr>
      <w:r w:rsidRPr="0077108B">
        <w:rPr>
          <w:rFonts w:ascii="Arial" w:eastAsia="Arial" w:hAnsi="Arial" w:cs="Arial"/>
          <w:color w:val="231F20"/>
          <w:sz w:val="28"/>
          <w:szCs w:val="28"/>
        </w:rPr>
        <w:t xml:space="preserve">11:15-11:55 a.m.       </w:t>
      </w:r>
      <w:r w:rsidRPr="0077108B">
        <w:rPr>
          <w:rFonts w:ascii="Arial" w:eastAsia="Arial" w:hAnsi="Arial" w:cs="Arial"/>
          <w:color w:val="231F20"/>
          <w:sz w:val="26"/>
          <w:szCs w:val="26"/>
        </w:rPr>
        <w:t xml:space="preserve">  </w:t>
      </w:r>
      <w:r w:rsidRPr="0077108B">
        <w:rPr>
          <w:rFonts w:ascii="Arial" w:eastAsia="Arial" w:hAnsi="Arial" w:cs="Arial"/>
          <w:b/>
          <w:bCs/>
          <w:color w:val="231F20"/>
          <w:sz w:val="26"/>
          <w:szCs w:val="26"/>
        </w:rPr>
        <w:t>Plenary – Expert Witnesses</w:t>
      </w:r>
    </w:p>
    <w:p w14:paraId="01D676F7" w14:textId="77777777" w:rsidR="00A44E25" w:rsidRPr="0077108B" w:rsidRDefault="00A44E25" w:rsidP="00A44E25">
      <w:pPr>
        <w:pBdr>
          <w:top w:val="nil"/>
          <w:left w:val="nil"/>
          <w:bottom w:val="nil"/>
          <w:right w:val="nil"/>
          <w:between w:val="nil"/>
        </w:pBdr>
        <w:spacing w:before="24"/>
        <w:ind w:left="2805"/>
        <w:rPr>
          <w:rFonts w:ascii="Arial" w:eastAsia="Arial" w:hAnsi="Arial" w:cs="Arial"/>
          <w:color w:val="231F20"/>
          <w:sz w:val="26"/>
          <w:szCs w:val="26"/>
        </w:rPr>
      </w:pPr>
      <w:r>
        <w:rPr>
          <w:rFonts w:ascii="Arial" w:eastAsia="Arial" w:hAnsi="Arial" w:cs="Arial"/>
          <w:color w:val="231F20"/>
          <w:sz w:val="26"/>
          <w:szCs w:val="26"/>
        </w:rPr>
        <w:t>Bulger Lecture Hall (room # TBA)</w:t>
      </w:r>
      <w:r w:rsidRPr="0077108B">
        <w:rPr>
          <w:rFonts w:ascii="Arial" w:eastAsia="Arial" w:hAnsi="Arial" w:cs="Arial"/>
          <w:color w:val="231F20"/>
          <w:sz w:val="26"/>
          <w:szCs w:val="26"/>
        </w:rPr>
        <w:br/>
      </w:r>
      <w:r>
        <w:rPr>
          <w:rFonts w:ascii="Arial" w:eastAsia="Arial" w:hAnsi="Arial" w:cs="Arial"/>
          <w:color w:val="231F20"/>
          <w:sz w:val="26"/>
          <w:szCs w:val="26"/>
        </w:rPr>
        <w:t xml:space="preserve"> </w:t>
      </w:r>
    </w:p>
    <w:p w14:paraId="1B9E8732" w14:textId="77777777" w:rsidR="00A44E25" w:rsidRPr="0077108B" w:rsidRDefault="00A44E25" w:rsidP="00A44E25">
      <w:pPr>
        <w:pBdr>
          <w:top w:val="nil"/>
          <w:left w:val="nil"/>
          <w:bottom w:val="nil"/>
          <w:right w:val="nil"/>
          <w:between w:val="nil"/>
        </w:pBdr>
        <w:spacing w:before="18"/>
        <w:ind w:left="298" w:right="2255"/>
        <w:rPr>
          <w:rFonts w:ascii="Arial" w:eastAsia="Arial" w:hAnsi="Arial" w:cs="Arial"/>
          <w:b/>
          <w:color w:val="231F20"/>
          <w:sz w:val="26"/>
          <w:szCs w:val="26"/>
        </w:rPr>
      </w:pPr>
      <w:r w:rsidRPr="0077108B">
        <w:rPr>
          <w:rFonts w:ascii="Arial" w:eastAsia="Arial" w:hAnsi="Arial" w:cs="Arial"/>
          <w:color w:val="231F20"/>
          <w:sz w:val="26"/>
          <w:szCs w:val="26"/>
        </w:rPr>
        <w:tab/>
      </w:r>
      <w:r w:rsidRPr="0077108B">
        <w:rPr>
          <w:rFonts w:ascii="Arial" w:eastAsia="Arial" w:hAnsi="Arial" w:cs="Arial"/>
          <w:b/>
          <w:color w:val="231F20"/>
          <w:sz w:val="26"/>
          <w:szCs w:val="26"/>
        </w:rPr>
        <w:t xml:space="preserve"> </w:t>
      </w:r>
    </w:p>
    <w:p w14:paraId="2BB55C1D" w14:textId="77777777" w:rsidR="00A44E25" w:rsidRPr="0077108B" w:rsidRDefault="00A44E25" w:rsidP="00A44E25">
      <w:pPr>
        <w:pBdr>
          <w:top w:val="nil"/>
          <w:left w:val="nil"/>
          <w:bottom w:val="nil"/>
          <w:right w:val="nil"/>
          <w:between w:val="nil"/>
        </w:pBdr>
        <w:spacing w:before="24"/>
        <w:rPr>
          <w:rFonts w:ascii="Arial" w:eastAsia="Arial" w:hAnsi="Arial" w:cs="Arial"/>
          <w:b/>
          <w:bCs/>
          <w:color w:val="231F20"/>
          <w:sz w:val="26"/>
          <w:szCs w:val="26"/>
        </w:rPr>
      </w:pPr>
      <w:r w:rsidRPr="0077108B">
        <w:rPr>
          <w:rFonts w:ascii="Arial" w:eastAsia="Arial" w:hAnsi="Arial" w:cs="Arial"/>
          <w:color w:val="231F20"/>
          <w:sz w:val="26"/>
          <w:szCs w:val="26"/>
        </w:rPr>
        <w:t xml:space="preserve">12:00-1:00 p.m. </w:t>
      </w:r>
      <w:r w:rsidRPr="0077108B">
        <w:rPr>
          <w:rFonts w:ascii="Arial" w:eastAsia="Arial" w:hAnsi="Arial" w:cs="Arial"/>
          <w:color w:val="231F20"/>
          <w:sz w:val="26"/>
          <w:szCs w:val="26"/>
        </w:rPr>
        <w:tab/>
      </w:r>
      <w:r w:rsidRPr="0077108B">
        <w:rPr>
          <w:rFonts w:ascii="Arial" w:eastAsia="Arial" w:hAnsi="Arial" w:cs="Arial"/>
          <w:color w:val="231F20"/>
          <w:sz w:val="26"/>
          <w:szCs w:val="26"/>
        </w:rPr>
        <w:tab/>
      </w:r>
      <w:r w:rsidRPr="0077108B">
        <w:rPr>
          <w:rFonts w:ascii="Arial" w:eastAsia="Arial" w:hAnsi="Arial" w:cs="Arial"/>
          <w:b/>
          <w:bCs/>
          <w:color w:val="231F20"/>
          <w:sz w:val="26"/>
          <w:szCs w:val="26"/>
        </w:rPr>
        <w:t>LUNCH</w:t>
      </w:r>
    </w:p>
    <w:p w14:paraId="679B91EF" w14:textId="77777777" w:rsidR="00A44E25" w:rsidRPr="0077108B" w:rsidRDefault="00A44E25" w:rsidP="00A44E25">
      <w:pPr>
        <w:pBdr>
          <w:top w:val="nil"/>
          <w:left w:val="nil"/>
          <w:bottom w:val="nil"/>
          <w:right w:val="nil"/>
          <w:between w:val="nil"/>
        </w:pBdr>
        <w:spacing w:before="24"/>
        <w:rPr>
          <w:rFonts w:ascii="Arial" w:eastAsia="Arial" w:hAnsi="Arial" w:cs="Arial"/>
          <w:b/>
          <w:bCs/>
          <w:color w:val="231F20"/>
          <w:sz w:val="26"/>
          <w:szCs w:val="26"/>
        </w:rPr>
      </w:pPr>
      <w:r w:rsidRPr="0077108B">
        <w:rPr>
          <w:rFonts w:ascii="Arial" w:eastAsia="Arial" w:hAnsi="Arial" w:cs="Arial"/>
          <w:b/>
          <w:bCs/>
          <w:color w:val="231F20"/>
          <w:sz w:val="26"/>
          <w:szCs w:val="26"/>
        </w:rPr>
        <w:tab/>
      </w:r>
      <w:r w:rsidRPr="0077108B">
        <w:rPr>
          <w:rFonts w:ascii="Arial" w:eastAsia="Arial" w:hAnsi="Arial" w:cs="Arial"/>
          <w:b/>
          <w:bCs/>
          <w:color w:val="231F20"/>
          <w:sz w:val="26"/>
          <w:szCs w:val="26"/>
        </w:rPr>
        <w:tab/>
      </w:r>
      <w:r w:rsidRPr="0077108B">
        <w:rPr>
          <w:rFonts w:ascii="Arial" w:eastAsia="Arial" w:hAnsi="Arial" w:cs="Arial"/>
          <w:b/>
          <w:bCs/>
          <w:color w:val="231F20"/>
          <w:sz w:val="26"/>
          <w:szCs w:val="26"/>
        </w:rPr>
        <w:tab/>
      </w:r>
    </w:p>
    <w:p w14:paraId="563A7004" w14:textId="77777777" w:rsidR="00A44E25" w:rsidRPr="0077108B" w:rsidRDefault="00A44E25" w:rsidP="00A44E25">
      <w:pPr>
        <w:pBdr>
          <w:top w:val="nil"/>
          <w:left w:val="nil"/>
          <w:bottom w:val="nil"/>
          <w:right w:val="nil"/>
          <w:between w:val="nil"/>
        </w:pBdr>
        <w:spacing w:before="24"/>
        <w:rPr>
          <w:rFonts w:ascii="Arial" w:eastAsia="Arial" w:hAnsi="Arial" w:cs="Arial"/>
          <w:b/>
          <w:bCs/>
          <w:color w:val="231F20"/>
          <w:sz w:val="26"/>
          <w:szCs w:val="26"/>
        </w:rPr>
      </w:pPr>
      <w:r>
        <w:rPr>
          <w:rFonts w:ascii="Arial" w:eastAsia="Arial" w:hAnsi="Arial" w:cs="Arial"/>
          <w:bCs/>
          <w:color w:val="231F20"/>
          <w:sz w:val="26"/>
          <w:szCs w:val="26"/>
        </w:rPr>
        <w:t>Campbell Student Union, Bengal Kitchen (Dining Hall). Tickets will be handed out outside of the dining hall.</w:t>
      </w:r>
    </w:p>
    <w:p w14:paraId="1AE81C67" w14:textId="77777777" w:rsidR="00A44E25" w:rsidRPr="0077108B" w:rsidRDefault="00A44E25" w:rsidP="00A44E25">
      <w:pPr>
        <w:pBdr>
          <w:top w:val="nil"/>
          <w:left w:val="nil"/>
          <w:bottom w:val="nil"/>
          <w:right w:val="nil"/>
          <w:between w:val="nil"/>
        </w:pBdr>
        <w:spacing w:before="13" w:line="296" w:lineRule="auto"/>
        <w:ind w:left="1738" w:firstLine="422"/>
        <w:rPr>
          <w:rFonts w:ascii="Arial" w:eastAsia="Arial" w:hAnsi="Arial" w:cs="Arial"/>
          <w:b/>
          <w:color w:val="231F20"/>
          <w:sz w:val="26"/>
          <w:szCs w:val="26"/>
        </w:rPr>
      </w:pPr>
      <w:r w:rsidRPr="0077108B">
        <w:rPr>
          <w:rFonts w:ascii="Arial" w:eastAsia="Arial" w:hAnsi="Arial" w:cs="Arial"/>
          <w:b/>
          <w:color w:val="231F20"/>
          <w:sz w:val="26"/>
          <w:szCs w:val="26"/>
        </w:rPr>
        <w:t xml:space="preserve"> </w:t>
      </w:r>
    </w:p>
    <w:p w14:paraId="559651D1" w14:textId="77777777" w:rsidR="00A44E25" w:rsidRPr="0077108B" w:rsidRDefault="00A44E25" w:rsidP="00A44E25">
      <w:pPr>
        <w:pBdr>
          <w:top w:val="nil"/>
          <w:left w:val="nil"/>
          <w:bottom w:val="nil"/>
          <w:right w:val="nil"/>
          <w:between w:val="nil"/>
        </w:pBdr>
        <w:spacing w:before="13" w:line="296" w:lineRule="auto"/>
        <w:ind w:left="1738" w:firstLine="422"/>
        <w:rPr>
          <w:rFonts w:ascii="Arial" w:eastAsia="Arial" w:hAnsi="Arial" w:cs="Arial"/>
          <w:color w:val="231F20"/>
          <w:sz w:val="26"/>
          <w:szCs w:val="26"/>
        </w:rPr>
      </w:pPr>
      <w:r w:rsidRPr="0077108B">
        <w:rPr>
          <w:rFonts w:ascii="Arial" w:eastAsia="Arial" w:hAnsi="Arial" w:cs="Arial"/>
          <w:bCs/>
          <w:i/>
          <w:iCs/>
          <w:color w:val="231F20"/>
          <w:sz w:val="26"/>
          <w:szCs w:val="26"/>
        </w:rPr>
        <w:t xml:space="preserve"> </w:t>
      </w:r>
    </w:p>
    <w:p w14:paraId="02CD93D3" w14:textId="77777777" w:rsidR="00A44E25" w:rsidRPr="0077108B" w:rsidRDefault="00A44E25" w:rsidP="00A44E25">
      <w:pPr>
        <w:pBdr>
          <w:top w:val="nil"/>
          <w:left w:val="nil"/>
          <w:bottom w:val="nil"/>
          <w:right w:val="nil"/>
          <w:between w:val="nil"/>
        </w:pBdr>
        <w:spacing w:before="24"/>
        <w:rPr>
          <w:rFonts w:ascii="Arial" w:eastAsia="Arial" w:hAnsi="Arial" w:cs="Arial"/>
          <w:b/>
          <w:bCs/>
          <w:color w:val="231F20"/>
          <w:sz w:val="26"/>
          <w:szCs w:val="26"/>
        </w:rPr>
      </w:pPr>
      <w:r w:rsidRPr="0077108B">
        <w:rPr>
          <w:rFonts w:ascii="Arial" w:eastAsia="Arial" w:hAnsi="Arial" w:cs="Arial"/>
          <w:color w:val="231F20"/>
          <w:sz w:val="26"/>
          <w:szCs w:val="26"/>
        </w:rPr>
        <w:t xml:space="preserve">1:15-3:15 p.m. </w:t>
      </w:r>
      <w:r w:rsidRPr="0077108B">
        <w:rPr>
          <w:rFonts w:ascii="Arial" w:eastAsia="Arial" w:hAnsi="Arial" w:cs="Arial"/>
          <w:color w:val="231F20"/>
          <w:sz w:val="26"/>
          <w:szCs w:val="26"/>
        </w:rPr>
        <w:tab/>
      </w:r>
      <w:r w:rsidRPr="0077108B">
        <w:rPr>
          <w:rFonts w:ascii="Arial" w:eastAsia="Arial" w:hAnsi="Arial" w:cs="Arial"/>
          <w:color w:val="231F20"/>
          <w:sz w:val="26"/>
          <w:szCs w:val="26"/>
        </w:rPr>
        <w:tab/>
      </w:r>
      <w:r w:rsidRPr="0077108B">
        <w:rPr>
          <w:rFonts w:ascii="Arial" w:eastAsia="Arial" w:hAnsi="Arial" w:cs="Arial"/>
          <w:b/>
          <w:bCs/>
          <w:color w:val="231F20"/>
          <w:sz w:val="26"/>
          <w:szCs w:val="26"/>
        </w:rPr>
        <w:t>Functional Meetings: Afternoon Session 1</w:t>
      </w:r>
    </w:p>
    <w:p w14:paraId="23ACB16A" w14:textId="77777777" w:rsidR="00A44E25" w:rsidRPr="0077108B" w:rsidRDefault="00A44E25" w:rsidP="00A44E25">
      <w:pPr>
        <w:pBdr>
          <w:top w:val="nil"/>
          <w:left w:val="nil"/>
          <w:bottom w:val="nil"/>
          <w:right w:val="nil"/>
          <w:between w:val="nil"/>
        </w:pBdr>
        <w:spacing w:before="24"/>
        <w:rPr>
          <w:rFonts w:ascii="Arial" w:eastAsia="Arial" w:hAnsi="Arial" w:cs="Arial"/>
          <w:b/>
          <w:bCs/>
          <w:color w:val="231F20"/>
          <w:sz w:val="26"/>
          <w:szCs w:val="26"/>
        </w:rPr>
      </w:pPr>
    </w:p>
    <w:p w14:paraId="331EE5FC" w14:textId="16CBC02C" w:rsidR="00A44E25" w:rsidRPr="0077108B" w:rsidRDefault="00A44E25" w:rsidP="00A44E25">
      <w:pPr>
        <w:spacing w:before="89"/>
        <w:ind w:left="2160" w:right="500" w:firstLine="720"/>
        <w:rPr>
          <w:rFonts w:ascii="Arial" w:eastAsia="Arial" w:hAnsi="Arial" w:cs="Arial"/>
          <w:color w:val="231F20"/>
          <w:sz w:val="26"/>
          <w:szCs w:val="26"/>
        </w:rPr>
      </w:pPr>
      <w:r w:rsidRPr="0077108B">
        <w:rPr>
          <w:rFonts w:ascii="Arial" w:eastAsia="Arial" w:hAnsi="Arial" w:cs="Arial"/>
          <w:color w:val="231F20"/>
          <w:sz w:val="26"/>
          <w:szCs w:val="26"/>
        </w:rPr>
        <w:t xml:space="preserve">European Council – </w:t>
      </w:r>
      <w:r w:rsidR="007A43C8">
        <w:rPr>
          <w:rFonts w:ascii="Arial" w:eastAsia="Arial" w:hAnsi="Arial" w:cs="Arial"/>
          <w:color w:val="231F20"/>
          <w:sz w:val="26"/>
          <w:szCs w:val="26"/>
        </w:rPr>
        <w:t>TBD</w:t>
      </w:r>
      <w:r w:rsidRPr="0077108B">
        <w:rPr>
          <w:rFonts w:ascii="Arial" w:eastAsia="Arial" w:hAnsi="Arial" w:cs="Arial"/>
          <w:color w:val="231F20"/>
          <w:sz w:val="26"/>
          <w:szCs w:val="26"/>
        </w:rPr>
        <w:br/>
        <w:t xml:space="preserve">          FAC –</w:t>
      </w:r>
      <w:r>
        <w:rPr>
          <w:rFonts w:ascii="Arial" w:eastAsia="Arial" w:hAnsi="Arial" w:cs="Arial"/>
          <w:color w:val="231F20"/>
          <w:sz w:val="26"/>
          <w:szCs w:val="26"/>
        </w:rPr>
        <w:t xml:space="preserve"> </w:t>
      </w:r>
      <w:r w:rsidR="007A43C8">
        <w:rPr>
          <w:rFonts w:ascii="Arial" w:eastAsia="Arial" w:hAnsi="Arial" w:cs="Arial"/>
          <w:color w:val="231F20"/>
          <w:sz w:val="26"/>
          <w:szCs w:val="26"/>
        </w:rPr>
        <w:t>TBD</w:t>
      </w:r>
    </w:p>
    <w:p w14:paraId="4369C10C" w14:textId="219927FF" w:rsidR="00A44E25" w:rsidRPr="0077108B" w:rsidRDefault="00A44E25" w:rsidP="00A44E25">
      <w:pPr>
        <w:spacing w:before="89"/>
        <w:ind w:left="2160" w:right="500" w:firstLine="280"/>
        <w:rPr>
          <w:rFonts w:ascii="Arial" w:eastAsia="Arial" w:hAnsi="Arial" w:cs="Arial"/>
          <w:color w:val="231F20"/>
          <w:sz w:val="26"/>
          <w:szCs w:val="26"/>
        </w:rPr>
      </w:pPr>
      <w:r w:rsidRPr="0077108B">
        <w:rPr>
          <w:rFonts w:ascii="Arial" w:eastAsia="Arial" w:hAnsi="Arial" w:cs="Arial"/>
          <w:color w:val="231F20"/>
          <w:sz w:val="26"/>
          <w:szCs w:val="26"/>
        </w:rPr>
        <w:t xml:space="preserve">      Ecofin – </w:t>
      </w:r>
      <w:r w:rsidR="007A43C8">
        <w:rPr>
          <w:rFonts w:ascii="Arial" w:eastAsia="Arial" w:hAnsi="Arial" w:cs="Arial"/>
          <w:color w:val="231F20"/>
          <w:sz w:val="26"/>
          <w:szCs w:val="26"/>
        </w:rPr>
        <w:t>TBD</w:t>
      </w:r>
    </w:p>
    <w:p w14:paraId="1F2E0F12" w14:textId="17372CA2" w:rsidR="00A44E25" w:rsidRDefault="00A44E25" w:rsidP="00A44E25">
      <w:pPr>
        <w:spacing w:before="89"/>
        <w:ind w:left="2160" w:right="500" w:firstLine="280"/>
        <w:rPr>
          <w:rFonts w:ascii="Arial" w:eastAsia="Arial" w:hAnsi="Arial" w:cs="Arial"/>
          <w:color w:val="231F20"/>
          <w:sz w:val="26"/>
          <w:szCs w:val="26"/>
        </w:rPr>
      </w:pPr>
      <w:r w:rsidRPr="0077108B">
        <w:rPr>
          <w:rFonts w:ascii="Arial" w:eastAsia="Arial" w:hAnsi="Arial" w:cs="Arial"/>
          <w:color w:val="231F20"/>
          <w:sz w:val="26"/>
          <w:szCs w:val="26"/>
        </w:rPr>
        <w:t xml:space="preserve">      Faculty advisers – </w:t>
      </w:r>
      <w:r w:rsidR="007A43C8">
        <w:rPr>
          <w:rFonts w:ascii="Arial" w:eastAsia="Arial" w:hAnsi="Arial" w:cs="Arial"/>
          <w:color w:val="231F20"/>
          <w:sz w:val="26"/>
          <w:szCs w:val="26"/>
        </w:rPr>
        <w:t>TBD</w:t>
      </w:r>
    </w:p>
    <w:p w14:paraId="4504D771" w14:textId="3F6BDAF0" w:rsidR="00A44E25" w:rsidRDefault="00A44E25" w:rsidP="00A44E25">
      <w:pPr>
        <w:spacing w:before="89"/>
        <w:ind w:left="2160" w:right="500" w:firstLine="280"/>
        <w:rPr>
          <w:rFonts w:ascii="Arial" w:eastAsia="Arial" w:hAnsi="Arial" w:cs="Arial"/>
          <w:color w:val="231F20"/>
          <w:sz w:val="26"/>
          <w:szCs w:val="26"/>
        </w:rPr>
      </w:pPr>
      <w:r>
        <w:rPr>
          <w:rFonts w:ascii="Arial" w:eastAsia="Arial" w:hAnsi="Arial" w:cs="Arial"/>
          <w:color w:val="231F20"/>
          <w:sz w:val="26"/>
          <w:szCs w:val="26"/>
        </w:rPr>
        <w:tab/>
        <w:t xml:space="preserve">GS &amp; Press Corps – </w:t>
      </w:r>
      <w:r w:rsidR="007A43C8">
        <w:rPr>
          <w:rFonts w:ascii="Arial" w:eastAsia="Arial" w:hAnsi="Arial" w:cs="Arial"/>
          <w:color w:val="231F20"/>
          <w:sz w:val="26"/>
          <w:szCs w:val="26"/>
        </w:rPr>
        <w:t>TBD</w:t>
      </w:r>
    </w:p>
    <w:p w14:paraId="65C9E2D7" w14:textId="77777777" w:rsidR="00A44E25" w:rsidRPr="0077108B" w:rsidRDefault="00A44E25" w:rsidP="00A44E25">
      <w:pPr>
        <w:spacing w:before="89"/>
        <w:ind w:left="2160" w:right="500" w:firstLine="280"/>
        <w:rPr>
          <w:rFonts w:ascii="Arial" w:eastAsia="Arial" w:hAnsi="Arial" w:cs="Arial"/>
          <w:color w:val="231F20"/>
          <w:sz w:val="26"/>
          <w:szCs w:val="26"/>
        </w:rPr>
      </w:pPr>
      <w:r>
        <w:rPr>
          <w:rFonts w:ascii="Arial" w:eastAsia="Arial" w:hAnsi="Arial" w:cs="Arial"/>
          <w:color w:val="231F20"/>
          <w:sz w:val="26"/>
          <w:szCs w:val="26"/>
        </w:rPr>
        <w:tab/>
        <w:t>Commission – per SLT pre-assignment</w:t>
      </w:r>
    </w:p>
    <w:p w14:paraId="0D103550" w14:textId="77777777" w:rsidR="00A44E25" w:rsidRPr="0077108B" w:rsidRDefault="00A44E25" w:rsidP="00A44E25">
      <w:pPr>
        <w:spacing w:before="89"/>
        <w:ind w:left="2600" w:right="500" w:firstLine="280"/>
        <w:rPr>
          <w:rFonts w:ascii="Arial" w:eastAsia="Arial" w:hAnsi="Arial" w:cs="Arial"/>
          <w:color w:val="231F20"/>
          <w:sz w:val="26"/>
          <w:szCs w:val="26"/>
        </w:rPr>
      </w:pPr>
    </w:p>
    <w:p w14:paraId="41DA046C" w14:textId="77777777" w:rsidR="00A44E25" w:rsidRPr="0077108B" w:rsidRDefault="00A44E25" w:rsidP="00A44E25">
      <w:pPr>
        <w:spacing w:before="89"/>
        <w:ind w:left="1880" w:right="500" w:firstLine="280"/>
        <w:rPr>
          <w:rFonts w:ascii="Arial" w:eastAsia="Arial" w:hAnsi="Arial" w:cs="Arial"/>
          <w:color w:val="231F20"/>
          <w:sz w:val="26"/>
          <w:szCs w:val="26"/>
        </w:rPr>
      </w:pPr>
      <w:r w:rsidRPr="0077108B">
        <w:rPr>
          <w:rFonts w:ascii="Arial" w:eastAsia="Arial" w:hAnsi="Arial" w:cs="Arial"/>
          <w:color w:val="231F20"/>
          <w:sz w:val="26"/>
          <w:szCs w:val="26"/>
        </w:rPr>
        <w:t xml:space="preserve">  </w:t>
      </w:r>
    </w:p>
    <w:p w14:paraId="63E86C36" w14:textId="4A61ECE2" w:rsidR="00A44E25" w:rsidRPr="0077108B" w:rsidRDefault="00A44E25" w:rsidP="00A44E25">
      <w:pPr>
        <w:pBdr>
          <w:top w:val="nil"/>
          <w:left w:val="nil"/>
          <w:bottom w:val="nil"/>
          <w:right w:val="nil"/>
          <w:between w:val="nil"/>
        </w:pBdr>
        <w:spacing w:before="59"/>
        <w:rPr>
          <w:rFonts w:ascii="Arial" w:eastAsia="Arial" w:hAnsi="Arial" w:cs="Arial"/>
          <w:color w:val="231F20"/>
          <w:sz w:val="26"/>
          <w:szCs w:val="26"/>
        </w:rPr>
      </w:pPr>
      <w:r w:rsidRPr="0077108B">
        <w:rPr>
          <w:rFonts w:ascii="Arial" w:eastAsia="Arial" w:hAnsi="Arial" w:cs="Arial"/>
          <w:color w:val="231F20"/>
          <w:sz w:val="26"/>
          <w:szCs w:val="26"/>
        </w:rPr>
        <w:t>3:15-3:30 p.m.</w:t>
      </w:r>
      <w:r w:rsidRPr="0077108B">
        <w:rPr>
          <w:rFonts w:ascii="Arial" w:eastAsia="Arial" w:hAnsi="Arial" w:cs="Arial"/>
          <w:color w:val="231F20"/>
          <w:sz w:val="26"/>
          <w:szCs w:val="26"/>
        </w:rPr>
        <w:tab/>
      </w:r>
      <w:r w:rsidRPr="0077108B">
        <w:rPr>
          <w:rFonts w:ascii="Arial" w:eastAsia="Arial" w:hAnsi="Arial" w:cs="Arial"/>
          <w:color w:val="231F20"/>
          <w:sz w:val="26"/>
          <w:szCs w:val="26"/>
        </w:rPr>
        <w:tab/>
      </w:r>
      <w:r w:rsidRPr="0077108B">
        <w:rPr>
          <w:rFonts w:ascii="Arial" w:eastAsia="Arial" w:hAnsi="Arial" w:cs="Arial"/>
          <w:b/>
          <w:bCs/>
          <w:color w:val="231F20"/>
          <w:sz w:val="26"/>
          <w:szCs w:val="26"/>
        </w:rPr>
        <w:t>Coffee Break</w:t>
      </w:r>
      <w:r>
        <w:rPr>
          <w:rFonts w:ascii="Arial" w:eastAsia="Arial" w:hAnsi="Arial" w:cs="Arial"/>
          <w:b/>
          <w:bCs/>
          <w:color w:val="231F20"/>
          <w:sz w:val="26"/>
          <w:szCs w:val="26"/>
        </w:rPr>
        <w:br/>
      </w:r>
      <w:r>
        <w:rPr>
          <w:rFonts w:ascii="Arial" w:eastAsia="Arial" w:hAnsi="Arial" w:cs="Arial"/>
          <w:b/>
          <w:bCs/>
          <w:color w:val="231F20"/>
          <w:sz w:val="26"/>
          <w:szCs w:val="26"/>
        </w:rPr>
        <w:tab/>
      </w:r>
      <w:r>
        <w:rPr>
          <w:rFonts w:ascii="Arial" w:eastAsia="Arial" w:hAnsi="Arial" w:cs="Arial"/>
          <w:b/>
          <w:bCs/>
          <w:color w:val="231F20"/>
          <w:sz w:val="26"/>
          <w:szCs w:val="26"/>
        </w:rPr>
        <w:tab/>
      </w:r>
      <w:r>
        <w:rPr>
          <w:rFonts w:ascii="Arial" w:eastAsia="Arial" w:hAnsi="Arial" w:cs="Arial"/>
          <w:b/>
          <w:bCs/>
          <w:color w:val="231F20"/>
          <w:sz w:val="26"/>
          <w:szCs w:val="26"/>
        </w:rPr>
        <w:tab/>
      </w:r>
      <w:r>
        <w:rPr>
          <w:rFonts w:ascii="Arial" w:eastAsia="Arial" w:hAnsi="Arial" w:cs="Arial"/>
          <w:b/>
          <w:bCs/>
          <w:color w:val="231F20"/>
          <w:sz w:val="26"/>
          <w:szCs w:val="26"/>
        </w:rPr>
        <w:tab/>
      </w:r>
      <w:r w:rsidR="007A43C8">
        <w:rPr>
          <w:rFonts w:ascii="Arial" w:eastAsia="Arial" w:hAnsi="Arial" w:cs="Arial"/>
          <w:color w:val="231F20"/>
          <w:sz w:val="26"/>
          <w:szCs w:val="26"/>
        </w:rPr>
        <w:t>TBD</w:t>
      </w:r>
    </w:p>
    <w:p w14:paraId="668C50AC" w14:textId="77777777" w:rsidR="00A44E25" w:rsidRPr="0077108B" w:rsidRDefault="00A44E25" w:rsidP="00A44E25">
      <w:pPr>
        <w:pBdr>
          <w:top w:val="nil"/>
          <w:left w:val="nil"/>
          <w:bottom w:val="nil"/>
          <w:right w:val="nil"/>
          <w:between w:val="nil"/>
        </w:pBdr>
        <w:spacing w:before="59"/>
        <w:ind w:left="1738" w:firstLine="422"/>
        <w:rPr>
          <w:rFonts w:ascii="Arial" w:eastAsia="Arial" w:hAnsi="Arial" w:cs="Arial"/>
          <w:bCs/>
          <w:color w:val="000000"/>
          <w:sz w:val="26"/>
          <w:szCs w:val="26"/>
        </w:rPr>
      </w:pPr>
      <w:r>
        <w:rPr>
          <w:rFonts w:ascii="Arial" w:eastAsia="Arial" w:hAnsi="Arial" w:cs="Arial"/>
          <w:color w:val="231F20"/>
          <w:sz w:val="26"/>
          <w:szCs w:val="26"/>
        </w:rPr>
        <w:t xml:space="preserve"> </w:t>
      </w:r>
    </w:p>
    <w:p w14:paraId="2FFFB665" w14:textId="77777777" w:rsidR="00A44E25" w:rsidRPr="0077108B" w:rsidRDefault="00A44E25" w:rsidP="00A44E25">
      <w:pPr>
        <w:pBdr>
          <w:top w:val="nil"/>
          <w:left w:val="nil"/>
          <w:bottom w:val="nil"/>
          <w:right w:val="nil"/>
          <w:between w:val="nil"/>
        </w:pBdr>
        <w:spacing w:before="24"/>
        <w:rPr>
          <w:rFonts w:ascii="Arial" w:eastAsia="Arial" w:hAnsi="Arial" w:cs="Arial"/>
          <w:color w:val="000000"/>
          <w:sz w:val="26"/>
          <w:szCs w:val="26"/>
        </w:rPr>
      </w:pPr>
      <w:r w:rsidRPr="0077108B">
        <w:rPr>
          <w:rFonts w:ascii="Arial" w:eastAsia="Arial" w:hAnsi="Arial" w:cs="Arial"/>
          <w:color w:val="000000"/>
          <w:sz w:val="26"/>
          <w:szCs w:val="26"/>
        </w:rPr>
        <w:tab/>
      </w:r>
    </w:p>
    <w:p w14:paraId="0005075A" w14:textId="77777777" w:rsidR="00A44E25" w:rsidRPr="0077108B" w:rsidRDefault="00A44E25" w:rsidP="00A44E25">
      <w:pPr>
        <w:pBdr>
          <w:top w:val="nil"/>
          <w:left w:val="nil"/>
          <w:bottom w:val="nil"/>
          <w:right w:val="nil"/>
          <w:between w:val="nil"/>
        </w:pBdr>
        <w:spacing w:before="24"/>
        <w:rPr>
          <w:rFonts w:ascii="Arial" w:eastAsia="Arial" w:hAnsi="Arial" w:cs="Arial"/>
          <w:b/>
          <w:bCs/>
          <w:color w:val="231F20"/>
          <w:sz w:val="26"/>
          <w:szCs w:val="26"/>
        </w:rPr>
      </w:pPr>
      <w:r w:rsidRPr="0077108B">
        <w:rPr>
          <w:rFonts w:ascii="Arial" w:eastAsia="Arial" w:hAnsi="Arial" w:cs="Arial"/>
          <w:color w:val="231F20"/>
          <w:sz w:val="26"/>
          <w:szCs w:val="26"/>
        </w:rPr>
        <w:t>3:30-5:15 p.m.</w:t>
      </w:r>
      <w:r w:rsidRPr="0077108B">
        <w:rPr>
          <w:rFonts w:ascii="Arial" w:eastAsia="Arial" w:hAnsi="Arial" w:cs="Arial"/>
          <w:color w:val="231F20"/>
          <w:sz w:val="26"/>
          <w:szCs w:val="26"/>
        </w:rPr>
        <w:tab/>
      </w:r>
      <w:r w:rsidRPr="0077108B">
        <w:rPr>
          <w:rFonts w:ascii="Arial" w:eastAsia="Arial" w:hAnsi="Arial" w:cs="Arial"/>
          <w:color w:val="231F20"/>
          <w:sz w:val="26"/>
          <w:szCs w:val="26"/>
        </w:rPr>
        <w:tab/>
      </w:r>
      <w:r w:rsidRPr="0077108B">
        <w:rPr>
          <w:rFonts w:ascii="Arial" w:eastAsia="Arial" w:hAnsi="Arial" w:cs="Arial"/>
          <w:b/>
          <w:bCs/>
          <w:color w:val="231F20"/>
          <w:sz w:val="26"/>
          <w:szCs w:val="26"/>
        </w:rPr>
        <w:t>Functional Meetings:  Afternoon Session 2</w:t>
      </w:r>
    </w:p>
    <w:p w14:paraId="5BF7C62F" w14:textId="77777777" w:rsidR="00A44E25" w:rsidRPr="0077108B" w:rsidRDefault="00A44E25" w:rsidP="00A44E25">
      <w:pPr>
        <w:pBdr>
          <w:top w:val="nil"/>
          <w:left w:val="nil"/>
          <w:bottom w:val="nil"/>
          <w:right w:val="nil"/>
          <w:between w:val="nil"/>
        </w:pBdr>
        <w:spacing w:before="24"/>
        <w:rPr>
          <w:rFonts w:ascii="Arial" w:eastAsia="Arial" w:hAnsi="Arial" w:cs="Arial"/>
          <w:color w:val="231F20"/>
          <w:sz w:val="26"/>
          <w:szCs w:val="26"/>
        </w:rPr>
      </w:pPr>
    </w:p>
    <w:p w14:paraId="4B7AE5A5" w14:textId="105F129C" w:rsidR="00A44E25" w:rsidRPr="0077108B" w:rsidRDefault="00A44E25" w:rsidP="00A44E25">
      <w:pPr>
        <w:spacing w:before="89"/>
        <w:ind w:left="2160" w:right="500" w:firstLine="720"/>
        <w:rPr>
          <w:rFonts w:ascii="Arial" w:eastAsia="Arial" w:hAnsi="Arial" w:cs="Arial"/>
          <w:color w:val="231F20"/>
          <w:sz w:val="26"/>
          <w:szCs w:val="26"/>
        </w:rPr>
      </w:pPr>
      <w:r w:rsidRPr="0077108B">
        <w:rPr>
          <w:rFonts w:ascii="Arial" w:eastAsia="Arial" w:hAnsi="Arial" w:cs="Arial"/>
          <w:color w:val="231F20"/>
          <w:sz w:val="26"/>
          <w:szCs w:val="26"/>
        </w:rPr>
        <w:t xml:space="preserve">European Council – </w:t>
      </w:r>
      <w:r w:rsidR="007A43C8">
        <w:rPr>
          <w:rFonts w:ascii="Arial" w:eastAsia="Arial" w:hAnsi="Arial" w:cs="Arial"/>
          <w:color w:val="231F20"/>
          <w:sz w:val="26"/>
          <w:szCs w:val="26"/>
        </w:rPr>
        <w:t>TBD</w:t>
      </w:r>
      <w:r w:rsidRPr="0077108B">
        <w:rPr>
          <w:rFonts w:ascii="Arial" w:eastAsia="Arial" w:hAnsi="Arial" w:cs="Arial"/>
          <w:color w:val="231F20"/>
          <w:sz w:val="26"/>
          <w:szCs w:val="26"/>
        </w:rPr>
        <w:br/>
        <w:t xml:space="preserve">          FAC –</w:t>
      </w:r>
      <w:r>
        <w:rPr>
          <w:rFonts w:ascii="Arial" w:eastAsia="Arial" w:hAnsi="Arial" w:cs="Arial"/>
          <w:color w:val="231F20"/>
          <w:sz w:val="26"/>
          <w:szCs w:val="26"/>
        </w:rPr>
        <w:t xml:space="preserve"> </w:t>
      </w:r>
      <w:r w:rsidR="007A43C8">
        <w:rPr>
          <w:rFonts w:ascii="Arial" w:eastAsia="Arial" w:hAnsi="Arial" w:cs="Arial"/>
          <w:color w:val="231F20"/>
          <w:sz w:val="26"/>
          <w:szCs w:val="26"/>
        </w:rPr>
        <w:t>TBD</w:t>
      </w:r>
    </w:p>
    <w:p w14:paraId="44C8DA36" w14:textId="38C7F671" w:rsidR="00A44E25" w:rsidRPr="0077108B" w:rsidRDefault="00A44E25" w:rsidP="00A44E25">
      <w:pPr>
        <w:spacing w:before="89"/>
        <w:ind w:left="2160" w:right="500" w:firstLine="280"/>
        <w:rPr>
          <w:rFonts w:ascii="Arial" w:eastAsia="Arial" w:hAnsi="Arial" w:cs="Arial"/>
          <w:color w:val="231F20"/>
          <w:sz w:val="26"/>
          <w:szCs w:val="26"/>
        </w:rPr>
      </w:pPr>
      <w:r w:rsidRPr="0077108B">
        <w:rPr>
          <w:rFonts w:ascii="Arial" w:eastAsia="Arial" w:hAnsi="Arial" w:cs="Arial"/>
          <w:color w:val="231F20"/>
          <w:sz w:val="26"/>
          <w:szCs w:val="26"/>
        </w:rPr>
        <w:t xml:space="preserve">      Ecofin – </w:t>
      </w:r>
      <w:r w:rsidR="007A43C8">
        <w:rPr>
          <w:rFonts w:ascii="Arial" w:eastAsia="Arial" w:hAnsi="Arial" w:cs="Arial"/>
          <w:color w:val="231F20"/>
          <w:sz w:val="26"/>
          <w:szCs w:val="26"/>
        </w:rPr>
        <w:t>TBD</w:t>
      </w:r>
    </w:p>
    <w:p w14:paraId="68681957" w14:textId="4C81F90D" w:rsidR="00A44E25" w:rsidRPr="0077108B" w:rsidRDefault="00A44E25" w:rsidP="00A44E25">
      <w:pPr>
        <w:spacing w:before="89"/>
        <w:ind w:left="2160" w:right="500" w:firstLine="280"/>
        <w:rPr>
          <w:rFonts w:ascii="Arial" w:eastAsia="Arial" w:hAnsi="Arial" w:cs="Arial"/>
          <w:color w:val="231F20"/>
          <w:sz w:val="26"/>
          <w:szCs w:val="26"/>
        </w:rPr>
      </w:pPr>
      <w:r w:rsidRPr="0077108B">
        <w:rPr>
          <w:rFonts w:ascii="Arial" w:eastAsia="Arial" w:hAnsi="Arial" w:cs="Arial"/>
          <w:color w:val="231F20"/>
          <w:sz w:val="26"/>
          <w:szCs w:val="26"/>
        </w:rPr>
        <w:t xml:space="preserve">      </w:t>
      </w:r>
      <w:proofErr w:type="spellStart"/>
      <w:r w:rsidRPr="0077108B">
        <w:rPr>
          <w:rFonts w:ascii="Arial" w:eastAsia="Arial" w:hAnsi="Arial" w:cs="Arial"/>
          <w:color w:val="231F20"/>
          <w:sz w:val="26"/>
          <w:szCs w:val="26"/>
        </w:rPr>
        <w:t>Coreper</w:t>
      </w:r>
      <w:proofErr w:type="spellEnd"/>
      <w:r w:rsidRPr="0077108B">
        <w:rPr>
          <w:rFonts w:ascii="Arial" w:eastAsia="Arial" w:hAnsi="Arial" w:cs="Arial"/>
          <w:color w:val="231F20"/>
          <w:sz w:val="26"/>
          <w:szCs w:val="26"/>
        </w:rPr>
        <w:t xml:space="preserve"> II – </w:t>
      </w:r>
      <w:r w:rsidR="007A43C8">
        <w:rPr>
          <w:rFonts w:ascii="Arial" w:eastAsia="Arial" w:hAnsi="Arial" w:cs="Arial"/>
          <w:color w:val="231F20"/>
          <w:sz w:val="26"/>
          <w:szCs w:val="26"/>
        </w:rPr>
        <w:t>TBD</w:t>
      </w:r>
    </w:p>
    <w:p w14:paraId="7CA102A2" w14:textId="71067773" w:rsidR="00A44E25" w:rsidRDefault="00A44E25" w:rsidP="00A44E25">
      <w:pPr>
        <w:spacing w:before="89"/>
        <w:ind w:left="2160" w:right="500" w:firstLine="280"/>
        <w:rPr>
          <w:rFonts w:ascii="Arial" w:eastAsia="Arial" w:hAnsi="Arial" w:cs="Arial"/>
          <w:color w:val="231F20"/>
          <w:sz w:val="26"/>
          <w:szCs w:val="26"/>
        </w:rPr>
      </w:pPr>
      <w:r w:rsidRPr="0077108B">
        <w:rPr>
          <w:rFonts w:ascii="Arial" w:eastAsia="Arial" w:hAnsi="Arial" w:cs="Arial"/>
          <w:color w:val="231F20"/>
          <w:sz w:val="26"/>
          <w:szCs w:val="26"/>
        </w:rPr>
        <w:t xml:space="preserve">      Faculty advisers </w:t>
      </w:r>
      <w:r w:rsidR="007A43C8">
        <w:rPr>
          <w:rFonts w:ascii="Arial" w:eastAsia="Arial" w:hAnsi="Arial" w:cs="Arial"/>
          <w:color w:val="231F20"/>
          <w:sz w:val="26"/>
          <w:szCs w:val="26"/>
        </w:rPr>
        <w:t>- TBD</w:t>
      </w:r>
    </w:p>
    <w:p w14:paraId="47EEED7F" w14:textId="3D6E5D7C" w:rsidR="00A44E25" w:rsidRDefault="00A44E25" w:rsidP="00A44E25">
      <w:pPr>
        <w:spacing w:before="89"/>
        <w:ind w:left="2160" w:right="500" w:firstLine="280"/>
        <w:rPr>
          <w:rFonts w:ascii="Arial" w:eastAsia="Arial" w:hAnsi="Arial" w:cs="Arial"/>
          <w:color w:val="231F20"/>
          <w:sz w:val="26"/>
          <w:szCs w:val="26"/>
        </w:rPr>
      </w:pPr>
      <w:r>
        <w:rPr>
          <w:rFonts w:ascii="Arial" w:eastAsia="Arial" w:hAnsi="Arial" w:cs="Arial"/>
          <w:color w:val="231F20"/>
          <w:sz w:val="26"/>
          <w:szCs w:val="26"/>
        </w:rPr>
        <w:tab/>
        <w:t xml:space="preserve">GS &amp; Press Corps – </w:t>
      </w:r>
      <w:r w:rsidR="007A43C8">
        <w:rPr>
          <w:rFonts w:ascii="Arial" w:eastAsia="Arial" w:hAnsi="Arial" w:cs="Arial"/>
          <w:color w:val="231F20"/>
          <w:sz w:val="26"/>
          <w:szCs w:val="26"/>
        </w:rPr>
        <w:t>TBD</w:t>
      </w:r>
    </w:p>
    <w:p w14:paraId="341A09AA" w14:textId="77777777" w:rsidR="00A44E25" w:rsidRPr="0077108B" w:rsidRDefault="00A44E25" w:rsidP="00A44E25">
      <w:pPr>
        <w:spacing w:before="89"/>
        <w:ind w:left="2160" w:right="500" w:firstLine="280"/>
        <w:rPr>
          <w:rFonts w:ascii="Arial" w:eastAsia="Arial" w:hAnsi="Arial" w:cs="Arial"/>
          <w:color w:val="231F20"/>
          <w:sz w:val="26"/>
          <w:szCs w:val="26"/>
        </w:rPr>
      </w:pPr>
      <w:r>
        <w:rPr>
          <w:rFonts w:ascii="Arial" w:eastAsia="Arial" w:hAnsi="Arial" w:cs="Arial"/>
          <w:color w:val="231F20"/>
          <w:sz w:val="26"/>
          <w:szCs w:val="26"/>
        </w:rPr>
        <w:tab/>
        <w:t>Commission – per SLT pre-assignment</w:t>
      </w:r>
    </w:p>
    <w:p w14:paraId="65F18124" w14:textId="77777777" w:rsidR="00A44E25" w:rsidRPr="0077108B" w:rsidRDefault="00A44E25" w:rsidP="00A44E25">
      <w:pPr>
        <w:pBdr>
          <w:top w:val="nil"/>
          <w:left w:val="nil"/>
          <w:bottom w:val="nil"/>
          <w:right w:val="nil"/>
          <w:between w:val="nil"/>
        </w:pBdr>
        <w:spacing w:before="24"/>
        <w:rPr>
          <w:rFonts w:ascii="Arial" w:eastAsia="Arial" w:hAnsi="Arial" w:cs="Arial"/>
          <w:color w:val="231F20"/>
          <w:sz w:val="26"/>
          <w:szCs w:val="26"/>
        </w:rPr>
      </w:pPr>
    </w:p>
    <w:p w14:paraId="7CF43FBB" w14:textId="77777777" w:rsidR="00A44E25" w:rsidRPr="0077108B" w:rsidRDefault="00A44E25" w:rsidP="00A44E25">
      <w:pPr>
        <w:pBdr>
          <w:top w:val="nil"/>
          <w:left w:val="nil"/>
          <w:bottom w:val="nil"/>
          <w:right w:val="nil"/>
          <w:between w:val="nil"/>
        </w:pBdr>
        <w:spacing w:before="24"/>
        <w:rPr>
          <w:rFonts w:ascii="Arial" w:eastAsia="Arial" w:hAnsi="Arial" w:cs="Arial"/>
          <w:b/>
          <w:bCs/>
          <w:color w:val="231F20"/>
          <w:sz w:val="26"/>
          <w:szCs w:val="26"/>
        </w:rPr>
      </w:pPr>
      <w:r w:rsidRPr="0077108B">
        <w:rPr>
          <w:rFonts w:ascii="Arial" w:eastAsia="Arial" w:hAnsi="Arial" w:cs="Arial"/>
          <w:color w:val="231F20"/>
          <w:sz w:val="26"/>
          <w:szCs w:val="26"/>
        </w:rPr>
        <w:t>5:15-6:00 p.m.</w:t>
      </w:r>
      <w:r w:rsidRPr="0077108B">
        <w:rPr>
          <w:rFonts w:ascii="Arial" w:eastAsia="Arial" w:hAnsi="Arial" w:cs="Arial"/>
          <w:color w:val="231F20"/>
          <w:sz w:val="26"/>
          <w:szCs w:val="26"/>
        </w:rPr>
        <w:tab/>
      </w:r>
      <w:r w:rsidRPr="0077108B">
        <w:rPr>
          <w:rFonts w:ascii="Arial" w:eastAsia="Arial" w:hAnsi="Arial" w:cs="Arial"/>
          <w:b/>
          <w:bCs/>
          <w:color w:val="231F20"/>
          <w:sz w:val="26"/>
          <w:szCs w:val="26"/>
        </w:rPr>
        <w:t xml:space="preserve">Plenary &amp; Press Conference </w:t>
      </w:r>
    </w:p>
    <w:p w14:paraId="413DDA3A" w14:textId="77777777" w:rsidR="00A44E25" w:rsidRPr="0077108B" w:rsidRDefault="00A44E25" w:rsidP="00A44E25">
      <w:pPr>
        <w:pBdr>
          <w:top w:val="nil"/>
          <w:left w:val="nil"/>
          <w:bottom w:val="nil"/>
          <w:right w:val="nil"/>
          <w:between w:val="nil"/>
        </w:pBdr>
        <w:spacing w:before="24"/>
        <w:rPr>
          <w:rFonts w:ascii="Arial" w:eastAsia="Arial" w:hAnsi="Arial" w:cs="Arial"/>
          <w:color w:val="231F20"/>
          <w:sz w:val="26"/>
          <w:szCs w:val="26"/>
        </w:rPr>
      </w:pPr>
      <w:r w:rsidRPr="0077108B">
        <w:rPr>
          <w:rFonts w:ascii="Arial" w:eastAsia="Arial" w:hAnsi="Arial" w:cs="Arial"/>
          <w:b/>
          <w:bCs/>
          <w:color w:val="231F20"/>
          <w:sz w:val="26"/>
          <w:szCs w:val="26"/>
        </w:rPr>
        <w:t xml:space="preserve">                              </w:t>
      </w:r>
      <w:r>
        <w:rPr>
          <w:rFonts w:ascii="Arial" w:eastAsia="Arial" w:hAnsi="Arial" w:cs="Arial"/>
          <w:color w:val="231F20"/>
          <w:sz w:val="26"/>
          <w:szCs w:val="26"/>
        </w:rPr>
        <w:t>Bulger Hall (Room)</w:t>
      </w:r>
    </w:p>
    <w:p w14:paraId="7CE9AF1E" w14:textId="77777777" w:rsidR="00A44E25" w:rsidRPr="0077108B" w:rsidRDefault="00A44E25" w:rsidP="00A44E25">
      <w:pPr>
        <w:pBdr>
          <w:top w:val="nil"/>
          <w:left w:val="nil"/>
          <w:bottom w:val="nil"/>
          <w:right w:val="nil"/>
          <w:between w:val="nil"/>
        </w:pBdr>
        <w:spacing w:before="24"/>
        <w:jc w:val="center"/>
        <w:rPr>
          <w:rFonts w:ascii="Arial" w:eastAsia="Arial" w:hAnsi="Arial" w:cs="Arial"/>
          <w:color w:val="231F20"/>
          <w:sz w:val="26"/>
          <w:szCs w:val="26"/>
        </w:rPr>
      </w:pPr>
    </w:p>
    <w:p w14:paraId="2BF0201D" w14:textId="77777777" w:rsidR="00A44E25" w:rsidRPr="0077108B" w:rsidRDefault="00A44E25" w:rsidP="00A44E25">
      <w:pPr>
        <w:pBdr>
          <w:top w:val="nil"/>
          <w:left w:val="nil"/>
          <w:bottom w:val="nil"/>
          <w:right w:val="nil"/>
          <w:between w:val="nil"/>
        </w:pBdr>
        <w:spacing w:before="24"/>
        <w:jc w:val="center"/>
        <w:rPr>
          <w:rFonts w:ascii="Arial" w:eastAsia="Arial" w:hAnsi="Arial" w:cs="Arial"/>
          <w:b/>
          <w:bCs/>
          <w:color w:val="231F20"/>
          <w:sz w:val="26"/>
          <w:szCs w:val="26"/>
        </w:rPr>
      </w:pPr>
      <w:r w:rsidRPr="0077108B">
        <w:rPr>
          <w:rFonts w:ascii="Arial" w:eastAsia="Arial" w:hAnsi="Arial" w:cs="Arial"/>
          <w:b/>
          <w:bCs/>
          <w:color w:val="231F20"/>
          <w:sz w:val="26"/>
          <w:szCs w:val="26"/>
        </w:rPr>
        <w:t xml:space="preserve">Progress Report from the </w:t>
      </w:r>
      <w:r>
        <w:rPr>
          <w:rFonts w:ascii="Arial" w:eastAsia="Arial" w:hAnsi="Arial" w:cs="Arial"/>
          <w:b/>
          <w:bCs/>
          <w:color w:val="231F20"/>
          <w:sz w:val="26"/>
          <w:szCs w:val="26"/>
        </w:rPr>
        <w:t>Belgian</w:t>
      </w:r>
      <w:r w:rsidRPr="0077108B">
        <w:rPr>
          <w:rFonts w:ascii="Arial" w:eastAsia="Arial" w:hAnsi="Arial" w:cs="Arial"/>
          <w:b/>
          <w:bCs/>
          <w:color w:val="231F20"/>
          <w:sz w:val="26"/>
          <w:szCs w:val="26"/>
        </w:rPr>
        <w:t xml:space="preserve"> Presidency, European Council President, European Commission President, and the High Representative</w:t>
      </w:r>
    </w:p>
    <w:p w14:paraId="360CC916" w14:textId="77777777" w:rsidR="00A44E25" w:rsidRPr="0077108B" w:rsidRDefault="00A44E25" w:rsidP="00A44E25">
      <w:pPr>
        <w:pBdr>
          <w:top w:val="nil"/>
          <w:left w:val="nil"/>
          <w:bottom w:val="nil"/>
          <w:right w:val="nil"/>
          <w:between w:val="nil"/>
        </w:pBdr>
        <w:spacing w:before="24"/>
        <w:rPr>
          <w:rFonts w:ascii="Arial" w:eastAsia="Arial" w:hAnsi="Arial" w:cs="Arial"/>
          <w:color w:val="231F20"/>
          <w:sz w:val="26"/>
          <w:szCs w:val="26"/>
        </w:rPr>
      </w:pPr>
    </w:p>
    <w:p w14:paraId="238B0E96" w14:textId="77777777" w:rsidR="00A44E25" w:rsidRPr="0077108B" w:rsidRDefault="00A44E25" w:rsidP="00A44E25">
      <w:pPr>
        <w:pBdr>
          <w:top w:val="nil"/>
          <w:left w:val="nil"/>
          <w:bottom w:val="nil"/>
          <w:right w:val="nil"/>
          <w:between w:val="nil"/>
        </w:pBdr>
        <w:spacing w:before="24"/>
        <w:jc w:val="center"/>
        <w:rPr>
          <w:rFonts w:ascii="Arial" w:eastAsia="Arial" w:hAnsi="Arial" w:cs="Arial"/>
          <w:color w:val="231F20"/>
          <w:sz w:val="26"/>
          <w:szCs w:val="26"/>
        </w:rPr>
      </w:pPr>
      <w:r w:rsidRPr="0077108B">
        <w:rPr>
          <w:rFonts w:ascii="Arial" w:eastAsia="Arial" w:hAnsi="Arial" w:cs="Arial"/>
          <w:color w:val="231F20"/>
          <w:sz w:val="26"/>
          <w:szCs w:val="26"/>
        </w:rPr>
        <w:t>Followed by questions from the SUNYMEU Press Corps</w:t>
      </w:r>
    </w:p>
    <w:p w14:paraId="28BB4FCF" w14:textId="77777777" w:rsidR="00A44E25" w:rsidRPr="0077108B" w:rsidRDefault="00A44E25" w:rsidP="00A44E25">
      <w:pPr>
        <w:pBdr>
          <w:top w:val="nil"/>
          <w:left w:val="nil"/>
          <w:bottom w:val="nil"/>
          <w:right w:val="nil"/>
          <w:between w:val="nil"/>
        </w:pBdr>
        <w:spacing w:before="24"/>
        <w:jc w:val="center"/>
        <w:rPr>
          <w:rFonts w:ascii="Arial" w:eastAsia="Arial" w:hAnsi="Arial" w:cs="Arial"/>
          <w:i/>
          <w:iCs/>
          <w:color w:val="231F20"/>
          <w:sz w:val="26"/>
          <w:szCs w:val="26"/>
        </w:rPr>
      </w:pPr>
    </w:p>
    <w:p w14:paraId="34F17E55" w14:textId="77777777" w:rsidR="00A44E25" w:rsidRPr="0077108B" w:rsidRDefault="00A44E25" w:rsidP="00A44E25">
      <w:pPr>
        <w:pBdr>
          <w:top w:val="nil"/>
          <w:left w:val="nil"/>
          <w:bottom w:val="nil"/>
          <w:right w:val="nil"/>
          <w:between w:val="nil"/>
        </w:pBdr>
        <w:spacing w:before="24"/>
        <w:jc w:val="center"/>
        <w:rPr>
          <w:rFonts w:ascii="Arial" w:eastAsia="Arial" w:hAnsi="Arial" w:cs="Arial"/>
          <w:i/>
          <w:iCs/>
          <w:color w:val="231F20"/>
          <w:sz w:val="26"/>
          <w:szCs w:val="26"/>
        </w:rPr>
      </w:pPr>
      <w:r w:rsidRPr="0077108B">
        <w:rPr>
          <w:rFonts w:ascii="Arial" w:eastAsia="Arial" w:hAnsi="Arial" w:cs="Arial"/>
          <w:i/>
          <w:iCs/>
          <w:color w:val="231F20"/>
          <w:sz w:val="26"/>
          <w:szCs w:val="26"/>
        </w:rPr>
        <w:t>SUNYMEU adjourns for the evening</w:t>
      </w:r>
    </w:p>
    <w:p w14:paraId="2F885D52" w14:textId="77777777" w:rsidR="00A44E25" w:rsidRPr="0077108B" w:rsidRDefault="00A44E25" w:rsidP="00A44E25">
      <w:pPr>
        <w:pBdr>
          <w:top w:val="nil"/>
          <w:left w:val="nil"/>
          <w:bottom w:val="nil"/>
          <w:right w:val="nil"/>
          <w:between w:val="nil"/>
        </w:pBdr>
        <w:spacing w:before="24"/>
        <w:jc w:val="center"/>
        <w:rPr>
          <w:rFonts w:ascii="Arial" w:eastAsia="Arial" w:hAnsi="Arial" w:cs="Arial"/>
          <w:i/>
          <w:iCs/>
          <w:color w:val="231F20"/>
          <w:sz w:val="26"/>
          <w:szCs w:val="26"/>
        </w:rPr>
      </w:pPr>
    </w:p>
    <w:p w14:paraId="1D70CF7C" w14:textId="51E2FA28" w:rsidR="00A44E25" w:rsidRDefault="00A44E25" w:rsidP="00A44E25">
      <w:pPr>
        <w:rPr>
          <w:rFonts w:ascii="Arial" w:eastAsia="Arial" w:hAnsi="Arial" w:cs="Arial"/>
          <w:color w:val="231F20"/>
          <w:sz w:val="26"/>
          <w:szCs w:val="26"/>
        </w:rPr>
      </w:pPr>
      <w:r w:rsidRPr="003236BC">
        <w:rPr>
          <w:rFonts w:ascii="Arial" w:eastAsia="Arial" w:hAnsi="Arial" w:cs="Arial"/>
          <w:color w:val="231F20"/>
          <w:sz w:val="26"/>
          <w:szCs w:val="26"/>
        </w:rPr>
        <w:t xml:space="preserve">7:00-9:00 p.m.  Student Social in Allentown </w:t>
      </w:r>
      <w:proofErr w:type="spellStart"/>
      <w:r w:rsidRPr="003236BC">
        <w:rPr>
          <w:rFonts w:ascii="Arial" w:eastAsia="Arial" w:hAnsi="Arial" w:cs="Arial"/>
          <w:color w:val="231F20"/>
          <w:sz w:val="26"/>
          <w:szCs w:val="26"/>
        </w:rPr>
        <w:t>neighborhood</w:t>
      </w:r>
      <w:proofErr w:type="spellEnd"/>
      <w:r w:rsidRPr="003236BC">
        <w:rPr>
          <w:rFonts w:ascii="Arial" w:eastAsia="Arial" w:hAnsi="Arial" w:cs="Arial"/>
          <w:color w:val="231F20"/>
          <w:sz w:val="26"/>
          <w:szCs w:val="26"/>
        </w:rPr>
        <w:t xml:space="preserve"> (location TB</w:t>
      </w:r>
      <w:r w:rsidR="00BF641C">
        <w:rPr>
          <w:rFonts w:ascii="Arial" w:eastAsia="Arial" w:hAnsi="Arial" w:cs="Arial"/>
          <w:color w:val="231F20"/>
          <w:sz w:val="26"/>
          <w:szCs w:val="26"/>
        </w:rPr>
        <w:t>D</w:t>
      </w:r>
      <w:r w:rsidRPr="003236BC">
        <w:rPr>
          <w:rFonts w:ascii="Arial" w:eastAsia="Arial" w:hAnsi="Arial" w:cs="Arial"/>
          <w:color w:val="231F20"/>
          <w:sz w:val="26"/>
          <w:szCs w:val="26"/>
        </w:rPr>
        <w:t>)</w:t>
      </w:r>
    </w:p>
    <w:p w14:paraId="0BD48079" w14:textId="77777777" w:rsidR="00A44E25" w:rsidRDefault="00A44E25" w:rsidP="00A44E25">
      <w:pPr>
        <w:rPr>
          <w:rFonts w:ascii="Arial" w:eastAsia="Arial" w:hAnsi="Arial" w:cs="Arial"/>
          <w:color w:val="231F20"/>
          <w:sz w:val="26"/>
          <w:szCs w:val="26"/>
        </w:rPr>
      </w:pPr>
    </w:p>
    <w:p w14:paraId="72514CD0" w14:textId="4D099000" w:rsidR="00A44E25" w:rsidRDefault="00A44E25" w:rsidP="00A44E25">
      <w:pPr>
        <w:rPr>
          <w:rFonts w:ascii="Arial" w:eastAsia="Arial" w:hAnsi="Arial" w:cs="Arial"/>
          <w:color w:val="231F20"/>
          <w:sz w:val="26"/>
          <w:szCs w:val="26"/>
        </w:rPr>
      </w:pPr>
      <w:r>
        <w:rPr>
          <w:rFonts w:ascii="Arial" w:eastAsia="Arial" w:hAnsi="Arial" w:cs="Arial"/>
          <w:color w:val="231F20"/>
          <w:sz w:val="26"/>
          <w:szCs w:val="26"/>
        </w:rPr>
        <w:t xml:space="preserve">7:00-9:00 p.m.  Faculty Dinner </w:t>
      </w:r>
      <w:r w:rsidR="00BF641C">
        <w:rPr>
          <w:rFonts w:ascii="Arial" w:eastAsia="Arial" w:hAnsi="Arial" w:cs="Arial"/>
          <w:color w:val="231F20"/>
          <w:sz w:val="26"/>
          <w:szCs w:val="26"/>
        </w:rPr>
        <w:t>(location TBD</w:t>
      </w:r>
      <w:r>
        <w:rPr>
          <w:rFonts w:ascii="Arial" w:eastAsia="Arial" w:hAnsi="Arial" w:cs="Arial"/>
          <w:color w:val="231F20"/>
          <w:sz w:val="26"/>
          <w:szCs w:val="26"/>
        </w:rPr>
        <w:t>)</w:t>
      </w:r>
    </w:p>
    <w:p w14:paraId="33FCC3DF" w14:textId="77777777" w:rsidR="00A44E25" w:rsidRDefault="00A44E25" w:rsidP="00A44E25">
      <w:pPr>
        <w:rPr>
          <w:rFonts w:ascii="Arial" w:eastAsia="Arial" w:hAnsi="Arial" w:cs="Arial"/>
          <w:color w:val="231F20"/>
          <w:sz w:val="26"/>
          <w:szCs w:val="26"/>
        </w:rPr>
      </w:pPr>
    </w:p>
    <w:p w14:paraId="02F302AE" w14:textId="77777777" w:rsidR="00A44E25" w:rsidRPr="003236BC" w:rsidRDefault="00A44E25" w:rsidP="00A44E25">
      <w:pPr>
        <w:rPr>
          <w:rFonts w:ascii="Arial" w:eastAsia="Arial" w:hAnsi="Arial" w:cs="Arial"/>
          <w:color w:val="231F20"/>
          <w:sz w:val="26"/>
          <w:szCs w:val="26"/>
        </w:rPr>
      </w:pPr>
      <w:r>
        <w:rPr>
          <w:rFonts w:ascii="Arial" w:eastAsia="Arial" w:hAnsi="Arial" w:cs="Arial"/>
          <w:color w:val="231F20"/>
          <w:sz w:val="26"/>
          <w:szCs w:val="26"/>
        </w:rPr>
        <w:t>Both student and faculty events are walking distance from the conference hotel (Best Western on the Avenue)</w:t>
      </w:r>
      <w:r w:rsidRPr="003236BC">
        <w:rPr>
          <w:rFonts w:ascii="Arial" w:eastAsia="Arial" w:hAnsi="Arial" w:cs="Arial"/>
          <w:color w:val="231F20"/>
          <w:sz w:val="26"/>
          <w:szCs w:val="26"/>
        </w:rPr>
        <w:br w:type="page"/>
      </w:r>
    </w:p>
    <w:p w14:paraId="3FBA7752" w14:textId="77777777" w:rsidR="00A44E25" w:rsidRPr="0077108B" w:rsidRDefault="00A44E25" w:rsidP="00A44E25">
      <w:pPr>
        <w:spacing w:before="89"/>
        <w:ind w:left="500" w:right="500"/>
        <w:jc w:val="center"/>
        <w:rPr>
          <w:rFonts w:ascii="Arial" w:eastAsia="Arial" w:hAnsi="Arial" w:cs="Arial"/>
          <w:i/>
          <w:iCs/>
          <w:color w:val="231F20"/>
          <w:sz w:val="26"/>
          <w:szCs w:val="26"/>
        </w:rPr>
      </w:pPr>
    </w:p>
    <w:p w14:paraId="6F8061C6" w14:textId="1216E20C" w:rsidR="00A44E25" w:rsidRPr="0077108B" w:rsidRDefault="00A44E25" w:rsidP="00A44E25">
      <w:pPr>
        <w:spacing w:before="89"/>
        <w:ind w:left="500" w:right="500"/>
        <w:jc w:val="center"/>
        <w:rPr>
          <w:rFonts w:ascii="Arial" w:eastAsia="Arial" w:hAnsi="Arial" w:cs="Arial"/>
          <w:sz w:val="40"/>
          <w:szCs w:val="40"/>
        </w:rPr>
      </w:pPr>
      <w:r w:rsidRPr="0077108B">
        <w:rPr>
          <w:rFonts w:ascii="Arial" w:eastAsia="Arial" w:hAnsi="Arial" w:cs="Arial"/>
          <w:i/>
          <w:iCs/>
          <w:color w:val="231F20"/>
          <w:sz w:val="26"/>
          <w:szCs w:val="26"/>
        </w:rPr>
        <w:t xml:space="preserve"> </w:t>
      </w:r>
      <w:r>
        <w:rPr>
          <w:rFonts w:ascii="Arial" w:eastAsia="Arial" w:hAnsi="Arial" w:cs="Arial"/>
          <w:color w:val="005F9E"/>
          <w:sz w:val="40"/>
          <w:szCs w:val="40"/>
        </w:rPr>
        <w:t>SUNDAY</w:t>
      </w:r>
      <w:r w:rsidRPr="0077108B">
        <w:rPr>
          <w:rFonts w:ascii="Arial" w:eastAsia="Arial" w:hAnsi="Arial" w:cs="Arial"/>
          <w:color w:val="005F9E"/>
          <w:sz w:val="40"/>
          <w:szCs w:val="40"/>
        </w:rPr>
        <w:t xml:space="preserve">, April </w:t>
      </w:r>
      <w:r w:rsidRPr="0077108B">
        <w:rPr>
          <w:noProof/>
        </w:rPr>
        <mc:AlternateContent>
          <mc:Choice Requires="wps">
            <w:drawing>
              <wp:anchor distT="0" distB="0" distL="114300" distR="114300" simplePos="0" relativeHeight="251660288" behindDoc="1" locked="0" layoutInCell="1" hidden="0" allowOverlap="1" wp14:anchorId="1CE42062" wp14:editId="76BB20BF">
                <wp:simplePos x="0" y="0"/>
                <wp:positionH relativeFrom="column">
                  <wp:posOffset>114300</wp:posOffset>
                </wp:positionH>
                <wp:positionV relativeFrom="paragraph">
                  <wp:posOffset>0</wp:posOffset>
                </wp:positionV>
                <wp:extent cx="12700" cy="12700"/>
                <wp:effectExtent l="0" t="0" r="0" b="0"/>
                <wp:wrapNone/>
                <wp:docPr id="4" name="Straight Arrow Connector 4"/>
                <wp:cNvGraphicFramePr/>
                <a:graphic xmlns:a="http://schemas.openxmlformats.org/drawingml/2006/main">
                  <a:graphicData uri="http://schemas.microsoft.com/office/word/2010/wordprocessingShape">
                    <wps:wsp>
                      <wps:cNvCnPr/>
                      <wps:spPr>
                        <a:xfrm rot="10800000">
                          <a:off x="6951915" y="4294985"/>
                          <a:ext cx="0" cy="355600"/>
                        </a:xfrm>
                        <a:prstGeom prst="straightConnector1">
                          <a:avLst/>
                        </a:prstGeom>
                        <a:solidFill>
                          <a:srgbClr val="FFFFFF"/>
                        </a:solidFill>
                        <a:ln w="9525" cap="flat" cmpd="sng">
                          <a:solidFill>
                            <a:srgbClr val="535456"/>
                          </a:solidFill>
                          <a:prstDash val="solid"/>
                          <a:round/>
                          <a:headEnd type="none" w="sm" len="sm"/>
                          <a:tailEnd type="none" w="sm" len="sm"/>
                        </a:ln>
                      </wps:spPr>
                      <wps:bodyPr/>
                    </wps:wsp>
                  </a:graphicData>
                </a:graphic>
              </wp:anchor>
            </w:drawing>
          </mc:Choice>
          <mc:Fallback>
            <w:pict>
              <v:shape w14:anchorId="2A3E3841" id="Straight Arrow Connector 4" o:spid="_x0000_s1026" type="#_x0000_t32" style="position:absolute;margin-left:9pt;margin-top:0;width:1pt;height:1pt;rotation:180;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" filled="t" strokecolor="#535456">
                <v:stroke startarrowwidth="narrow" startarrowlength="short" endarrowwidth="narrow" endarrowlength="short"/>
              </v:shape>
            </w:pict>
          </mc:Fallback>
        </mc:AlternateContent>
      </w:r>
      <w:r w:rsidRPr="0077108B">
        <w:rPr>
          <w:rFonts w:ascii="Arial" w:eastAsia="Arial" w:hAnsi="Arial" w:cs="Arial"/>
          <w:color w:val="005F9E"/>
          <w:sz w:val="40"/>
          <w:szCs w:val="40"/>
        </w:rPr>
        <w:t>1</w:t>
      </w:r>
      <w:r w:rsidR="00706273">
        <w:rPr>
          <w:rFonts w:ascii="Arial" w:eastAsia="Arial" w:hAnsi="Arial" w:cs="Arial"/>
          <w:color w:val="005F9E"/>
          <w:sz w:val="40"/>
          <w:szCs w:val="40"/>
        </w:rPr>
        <w:t>2</w:t>
      </w:r>
    </w:p>
    <w:p w14:paraId="2B33E9BC" w14:textId="77777777" w:rsidR="00A44E25" w:rsidRPr="0077108B" w:rsidRDefault="00A44E25" w:rsidP="00A44E25">
      <w:pPr>
        <w:pBdr>
          <w:top w:val="nil"/>
          <w:left w:val="nil"/>
          <w:bottom w:val="nil"/>
          <w:right w:val="nil"/>
          <w:between w:val="nil"/>
        </w:pBdr>
        <w:spacing w:before="24"/>
        <w:jc w:val="center"/>
        <w:rPr>
          <w:rFonts w:ascii="Arial" w:eastAsia="Arial" w:hAnsi="Arial" w:cs="Arial"/>
          <w:i/>
          <w:iCs/>
          <w:color w:val="231F20"/>
          <w:sz w:val="26"/>
          <w:szCs w:val="26"/>
        </w:rPr>
      </w:pPr>
    </w:p>
    <w:p w14:paraId="019A8E11" w14:textId="77777777" w:rsidR="00A44E25" w:rsidRPr="0077108B" w:rsidRDefault="00A44E25" w:rsidP="00A44E25">
      <w:pPr>
        <w:pBdr>
          <w:top w:val="nil"/>
          <w:left w:val="nil"/>
          <w:bottom w:val="nil"/>
          <w:right w:val="nil"/>
          <w:between w:val="nil"/>
        </w:pBdr>
        <w:spacing w:before="24"/>
        <w:rPr>
          <w:rFonts w:ascii="Arial" w:eastAsia="Arial" w:hAnsi="Arial" w:cs="Arial"/>
          <w:color w:val="231F20"/>
          <w:szCs w:val="24"/>
        </w:rPr>
      </w:pPr>
      <w:r w:rsidRPr="0077108B">
        <w:rPr>
          <w:rFonts w:ascii="Arial" w:eastAsia="Arial" w:hAnsi="Arial" w:cs="Arial"/>
          <w:color w:val="231F20"/>
          <w:szCs w:val="24"/>
        </w:rPr>
        <w:t>8:</w:t>
      </w:r>
      <w:r>
        <w:rPr>
          <w:rFonts w:ascii="Arial" w:eastAsia="Arial" w:hAnsi="Arial" w:cs="Arial"/>
          <w:color w:val="231F20"/>
          <w:szCs w:val="24"/>
        </w:rPr>
        <w:t>00</w:t>
      </w:r>
      <w:r w:rsidRPr="0077108B">
        <w:rPr>
          <w:rFonts w:ascii="Arial" w:eastAsia="Arial" w:hAnsi="Arial" w:cs="Arial"/>
          <w:color w:val="231F20"/>
          <w:szCs w:val="24"/>
        </w:rPr>
        <w:t>-9:30 a.m.</w:t>
      </w:r>
      <w:r w:rsidRPr="0077108B">
        <w:rPr>
          <w:rFonts w:ascii="Arial" w:eastAsia="Arial" w:hAnsi="Arial" w:cs="Arial"/>
          <w:color w:val="231F20"/>
          <w:szCs w:val="24"/>
        </w:rPr>
        <w:tab/>
      </w:r>
      <w:r w:rsidRPr="0077108B">
        <w:rPr>
          <w:rFonts w:ascii="Arial" w:eastAsia="Arial" w:hAnsi="Arial" w:cs="Arial"/>
          <w:b/>
          <w:bCs/>
          <w:color w:val="231F20"/>
          <w:szCs w:val="24"/>
        </w:rPr>
        <w:t>Coffee Service, Grab &amp; Go Breakfast Items</w:t>
      </w:r>
    </w:p>
    <w:p w14:paraId="2148E191" w14:textId="77777777" w:rsidR="00A44E25" w:rsidRPr="0077108B" w:rsidRDefault="00A44E25" w:rsidP="00A44E25">
      <w:pPr>
        <w:pBdr>
          <w:top w:val="nil"/>
          <w:left w:val="nil"/>
          <w:bottom w:val="nil"/>
          <w:right w:val="nil"/>
          <w:between w:val="nil"/>
        </w:pBdr>
        <w:spacing w:before="24"/>
        <w:rPr>
          <w:rFonts w:ascii="Arial" w:eastAsia="Arial" w:hAnsi="Arial" w:cs="Arial"/>
          <w:color w:val="231F20"/>
          <w:szCs w:val="24"/>
        </w:rPr>
      </w:pPr>
      <w:r w:rsidRPr="0077108B">
        <w:rPr>
          <w:rFonts w:ascii="Arial" w:eastAsia="Arial" w:hAnsi="Arial" w:cs="Arial"/>
          <w:color w:val="231F20"/>
          <w:szCs w:val="24"/>
        </w:rPr>
        <w:tab/>
      </w:r>
      <w:r w:rsidRPr="0077108B">
        <w:rPr>
          <w:rFonts w:ascii="Arial" w:eastAsia="Arial" w:hAnsi="Arial" w:cs="Arial"/>
          <w:color w:val="231F20"/>
          <w:szCs w:val="24"/>
        </w:rPr>
        <w:tab/>
      </w:r>
      <w:r w:rsidRPr="0077108B">
        <w:rPr>
          <w:rFonts w:ascii="Arial" w:eastAsia="Arial" w:hAnsi="Arial" w:cs="Arial"/>
          <w:color w:val="231F20"/>
          <w:szCs w:val="24"/>
        </w:rPr>
        <w:tab/>
        <w:t xml:space="preserve"> </w:t>
      </w:r>
    </w:p>
    <w:p w14:paraId="040244C8" w14:textId="77777777" w:rsidR="00A44E25" w:rsidRPr="0077108B" w:rsidRDefault="00A44E25" w:rsidP="00A44E25">
      <w:pPr>
        <w:pBdr>
          <w:top w:val="nil"/>
          <w:left w:val="nil"/>
          <w:bottom w:val="nil"/>
          <w:right w:val="nil"/>
          <w:between w:val="nil"/>
        </w:pBdr>
        <w:spacing w:before="24"/>
        <w:ind w:left="1440" w:firstLine="720"/>
        <w:rPr>
          <w:rFonts w:ascii="Arial" w:eastAsia="Arial" w:hAnsi="Arial" w:cs="Arial"/>
          <w:color w:val="231F20"/>
          <w:szCs w:val="24"/>
        </w:rPr>
      </w:pPr>
      <w:r>
        <w:rPr>
          <w:rFonts w:ascii="Arial" w:eastAsia="Arial" w:hAnsi="Arial" w:cs="Arial"/>
          <w:color w:val="231F20"/>
          <w:szCs w:val="24"/>
        </w:rPr>
        <w:t xml:space="preserve"> </w:t>
      </w:r>
      <w:r w:rsidRPr="0077108B">
        <w:rPr>
          <w:rFonts w:ascii="Arial" w:eastAsia="Arial" w:hAnsi="Arial" w:cs="Arial"/>
          <w:color w:val="231F20"/>
          <w:szCs w:val="24"/>
        </w:rPr>
        <w:tab/>
      </w:r>
      <w:r w:rsidRPr="0077108B">
        <w:rPr>
          <w:rFonts w:ascii="Arial" w:eastAsia="Arial" w:hAnsi="Arial" w:cs="Arial"/>
          <w:color w:val="231F20"/>
          <w:szCs w:val="24"/>
        </w:rPr>
        <w:tab/>
      </w:r>
    </w:p>
    <w:p w14:paraId="6615681C" w14:textId="77777777" w:rsidR="00A44E25" w:rsidRPr="0077108B" w:rsidRDefault="00A44E25" w:rsidP="00A44E25">
      <w:pPr>
        <w:pBdr>
          <w:top w:val="nil"/>
          <w:left w:val="nil"/>
          <w:bottom w:val="nil"/>
          <w:right w:val="nil"/>
          <w:between w:val="nil"/>
        </w:pBdr>
        <w:rPr>
          <w:rFonts w:ascii="Arial" w:eastAsia="Arial" w:hAnsi="Arial" w:cs="Arial"/>
          <w:color w:val="231F20"/>
          <w:sz w:val="26"/>
          <w:szCs w:val="26"/>
        </w:rPr>
      </w:pPr>
      <w:r w:rsidRPr="0077108B">
        <w:rPr>
          <w:rFonts w:ascii="Arial" w:hAnsi="Arial" w:cs="Arial"/>
          <w:color w:val="000000"/>
          <w:sz w:val="28"/>
          <w:szCs w:val="28"/>
        </w:rPr>
        <w:t>9:00-9:30 a.m.</w:t>
      </w:r>
      <w:r w:rsidRPr="0077108B">
        <w:rPr>
          <w:rFonts w:ascii="Arial" w:hAnsi="Arial" w:cs="Arial"/>
          <w:color w:val="000000"/>
          <w:sz w:val="28"/>
          <w:szCs w:val="28"/>
        </w:rPr>
        <w:tab/>
      </w:r>
      <w:r>
        <w:rPr>
          <w:rFonts w:ascii="Arial" w:hAnsi="Arial" w:cs="Arial"/>
          <w:color w:val="000000"/>
          <w:sz w:val="28"/>
          <w:szCs w:val="28"/>
        </w:rPr>
        <w:t>Meet up with your delegation</w:t>
      </w:r>
    </w:p>
    <w:p w14:paraId="5E47EC40" w14:textId="77777777" w:rsidR="00A44E25" w:rsidRPr="0077108B" w:rsidRDefault="00A44E25" w:rsidP="00A44E25">
      <w:pPr>
        <w:pBdr>
          <w:top w:val="nil"/>
          <w:left w:val="nil"/>
          <w:bottom w:val="nil"/>
          <w:right w:val="nil"/>
          <w:between w:val="nil"/>
        </w:pBdr>
        <w:spacing w:before="24"/>
        <w:rPr>
          <w:rFonts w:ascii="Arial" w:eastAsia="Arial" w:hAnsi="Arial" w:cs="Arial"/>
          <w:color w:val="231F20"/>
          <w:szCs w:val="24"/>
        </w:rPr>
      </w:pPr>
    </w:p>
    <w:p w14:paraId="083F2EF7" w14:textId="77777777" w:rsidR="00A44E25" w:rsidRPr="0077108B" w:rsidRDefault="00A44E25" w:rsidP="00A44E25">
      <w:pPr>
        <w:pBdr>
          <w:top w:val="nil"/>
          <w:left w:val="nil"/>
          <w:bottom w:val="nil"/>
          <w:right w:val="nil"/>
          <w:between w:val="nil"/>
        </w:pBdr>
        <w:spacing w:before="24"/>
        <w:rPr>
          <w:rFonts w:ascii="Arial" w:eastAsia="Arial" w:hAnsi="Arial" w:cs="Arial"/>
          <w:color w:val="000000"/>
          <w:sz w:val="26"/>
          <w:szCs w:val="26"/>
        </w:rPr>
      </w:pPr>
      <w:r w:rsidRPr="0077108B">
        <w:rPr>
          <w:rFonts w:ascii="Arial" w:eastAsia="Arial" w:hAnsi="Arial" w:cs="Arial"/>
          <w:color w:val="231F20"/>
          <w:sz w:val="26"/>
          <w:szCs w:val="26"/>
        </w:rPr>
        <w:t xml:space="preserve">9:30-11:15 a.m. </w:t>
      </w:r>
      <w:r w:rsidRPr="0077108B">
        <w:rPr>
          <w:rFonts w:ascii="Arial" w:eastAsia="Arial" w:hAnsi="Arial" w:cs="Arial"/>
          <w:color w:val="231F20"/>
          <w:sz w:val="26"/>
          <w:szCs w:val="26"/>
        </w:rPr>
        <w:tab/>
      </w:r>
      <w:r w:rsidRPr="0077108B">
        <w:rPr>
          <w:rFonts w:ascii="Arial" w:eastAsia="Arial" w:hAnsi="Arial" w:cs="Arial"/>
          <w:b/>
          <w:bCs/>
          <w:color w:val="231F20"/>
          <w:sz w:val="26"/>
          <w:szCs w:val="26"/>
        </w:rPr>
        <w:t>Functional Meetings: Morning Session</w:t>
      </w:r>
    </w:p>
    <w:p w14:paraId="7AF979CA" w14:textId="77777777" w:rsidR="00A44E25" w:rsidRPr="0077108B" w:rsidRDefault="00A44E25" w:rsidP="00A44E25">
      <w:pPr>
        <w:pBdr>
          <w:top w:val="nil"/>
          <w:left w:val="nil"/>
          <w:bottom w:val="nil"/>
          <w:right w:val="nil"/>
          <w:between w:val="nil"/>
        </w:pBdr>
        <w:spacing w:line="252" w:lineRule="auto"/>
        <w:ind w:left="1440" w:right="5136"/>
        <w:rPr>
          <w:rFonts w:ascii="Arial" w:eastAsia="Arial" w:hAnsi="Arial" w:cs="Arial"/>
          <w:color w:val="231F20"/>
          <w:sz w:val="26"/>
          <w:szCs w:val="26"/>
        </w:rPr>
      </w:pPr>
    </w:p>
    <w:p w14:paraId="4FC24633" w14:textId="6EB307B2" w:rsidR="00A44E25" w:rsidRPr="0077108B" w:rsidRDefault="00A44E25" w:rsidP="00A44E25">
      <w:pPr>
        <w:spacing w:before="89"/>
        <w:ind w:left="1440" w:right="500" w:firstLine="720"/>
        <w:rPr>
          <w:rFonts w:ascii="Arial" w:eastAsia="Arial" w:hAnsi="Arial" w:cs="Arial"/>
          <w:color w:val="231F20"/>
          <w:sz w:val="26"/>
          <w:szCs w:val="26"/>
        </w:rPr>
      </w:pPr>
      <w:r w:rsidRPr="0077108B">
        <w:rPr>
          <w:rFonts w:ascii="Arial" w:eastAsia="Arial" w:hAnsi="Arial" w:cs="Arial"/>
          <w:color w:val="231F20"/>
          <w:sz w:val="26"/>
          <w:szCs w:val="26"/>
        </w:rPr>
        <w:t xml:space="preserve">European Council – </w:t>
      </w:r>
      <w:r w:rsidR="009A3F06">
        <w:rPr>
          <w:rFonts w:ascii="Arial" w:eastAsia="Arial" w:hAnsi="Arial" w:cs="Arial"/>
          <w:color w:val="231F20"/>
          <w:sz w:val="26"/>
          <w:szCs w:val="26"/>
        </w:rPr>
        <w:t>TBD</w:t>
      </w:r>
      <w:r w:rsidRPr="0077108B">
        <w:rPr>
          <w:rFonts w:ascii="Arial" w:eastAsia="Arial" w:hAnsi="Arial" w:cs="Arial"/>
          <w:color w:val="231F20"/>
          <w:sz w:val="26"/>
          <w:szCs w:val="26"/>
        </w:rPr>
        <w:t xml:space="preserve"> </w:t>
      </w:r>
      <w:r w:rsidRPr="0077108B">
        <w:rPr>
          <w:rFonts w:ascii="Arial" w:eastAsia="Arial" w:hAnsi="Arial" w:cs="Arial"/>
          <w:color w:val="231F20"/>
          <w:sz w:val="26"/>
          <w:szCs w:val="26"/>
        </w:rPr>
        <w:br/>
        <w:t xml:space="preserve">          FAC –</w:t>
      </w:r>
      <w:r>
        <w:rPr>
          <w:rFonts w:ascii="Arial" w:eastAsia="Arial" w:hAnsi="Arial" w:cs="Arial"/>
          <w:color w:val="231F20"/>
          <w:sz w:val="26"/>
          <w:szCs w:val="26"/>
        </w:rPr>
        <w:t xml:space="preserve"> </w:t>
      </w:r>
      <w:r w:rsidR="009A3F06">
        <w:rPr>
          <w:rFonts w:ascii="Arial" w:eastAsia="Arial" w:hAnsi="Arial" w:cs="Arial"/>
          <w:color w:val="231F20"/>
          <w:sz w:val="26"/>
          <w:szCs w:val="26"/>
        </w:rPr>
        <w:t>TBD</w:t>
      </w:r>
    </w:p>
    <w:p w14:paraId="6B0BEA44" w14:textId="2B3CF86F" w:rsidR="00A44E25" w:rsidRPr="0077108B" w:rsidRDefault="00A44E25" w:rsidP="00A44E25">
      <w:pPr>
        <w:spacing w:before="89"/>
        <w:ind w:left="1440" w:right="500" w:firstLine="280"/>
        <w:rPr>
          <w:rFonts w:ascii="Arial" w:eastAsia="Arial" w:hAnsi="Arial" w:cs="Arial"/>
          <w:color w:val="231F20"/>
          <w:sz w:val="26"/>
          <w:szCs w:val="26"/>
        </w:rPr>
      </w:pPr>
      <w:r w:rsidRPr="0077108B">
        <w:rPr>
          <w:rFonts w:ascii="Arial" w:eastAsia="Arial" w:hAnsi="Arial" w:cs="Arial"/>
          <w:color w:val="231F20"/>
          <w:sz w:val="26"/>
          <w:szCs w:val="26"/>
        </w:rPr>
        <w:t xml:space="preserve">      Ecofin – </w:t>
      </w:r>
      <w:r w:rsidR="009A3F06">
        <w:rPr>
          <w:rFonts w:ascii="Arial" w:eastAsia="Arial" w:hAnsi="Arial" w:cs="Arial"/>
          <w:color w:val="231F20"/>
          <w:sz w:val="26"/>
          <w:szCs w:val="26"/>
        </w:rPr>
        <w:t>TBD</w:t>
      </w:r>
    </w:p>
    <w:p w14:paraId="5020F3E4" w14:textId="30487AF0" w:rsidR="00A44E25" w:rsidRDefault="00A44E25" w:rsidP="00A44E25">
      <w:pPr>
        <w:spacing w:before="89"/>
        <w:ind w:left="1440" w:right="500" w:firstLine="280"/>
        <w:rPr>
          <w:rFonts w:ascii="Arial" w:eastAsia="Arial" w:hAnsi="Arial" w:cs="Arial"/>
          <w:color w:val="231F20"/>
          <w:sz w:val="26"/>
          <w:szCs w:val="26"/>
        </w:rPr>
      </w:pPr>
      <w:r w:rsidRPr="0077108B">
        <w:rPr>
          <w:rFonts w:ascii="Arial" w:eastAsia="Arial" w:hAnsi="Arial" w:cs="Arial"/>
          <w:color w:val="231F20"/>
          <w:sz w:val="26"/>
          <w:szCs w:val="26"/>
        </w:rPr>
        <w:t xml:space="preserve">      Faculty advisers – </w:t>
      </w:r>
      <w:r w:rsidR="009A3F06">
        <w:rPr>
          <w:rFonts w:ascii="Arial" w:eastAsia="Arial" w:hAnsi="Arial" w:cs="Arial"/>
          <w:color w:val="231F20"/>
          <w:sz w:val="26"/>
          <w:szCs w:val="26"/>
        </w:rPr>
        <w:t>TBD</w:t>
      </w:r>
    </w:p>
    <w:p w14:paraId="1B394381" w14:textId="27152B67" w:rsidR="00A44E25" w:rsidRDefault="00A44E25" w:rsidP="00A44E25">
      <w:pPr>
        <w:spacing w:before="89"/>
        <w:ind w:left="1440" w:right="500" w:firstLine="280"/>
        <w:rPr>
          <w:rFonts w:ascii="Arial" w:eastAsia="Arial" w:hAnsi="Arial" w:cs="Arial"/>
          <w:color w:val="231F20"/>
          <w:sz w:val="26"/>
          <w:szCs w:val="26"/>
        </w:rPr>
      </w:pPr>
      <w:r>
        <w:rPr>
          <w:rFonts w:ascii="Arial" w:eastAsia="Arial" w:hAnsi="Arial" w:cs="Arial"/>
          <w:color w:val="231F20"/>
          <w:sz w:val="26"/>
          <w:szCs w:val="26"/>
        </w:rPr>
        <w:tab/>
        <w:t xml:space="preserve">GS &amp; Press Corps – </w:t>
      </w:r>
      <w:r w:rsidR="009A3F06">
        <w:rPr>
          <w:rFonts w:ascii="Arial" w:eastAsia="Arial" w:hAnsi="Arial" w:cs="Arial"/>
          <w:color w:val="231F20"/>
          <w:sz w:val="26"/>
          <w:szCs w:val="26"/>
        </w:rPr>
        <w:t>TBD</w:t>
      </w:r>
    </w:p>
    <w:p w14:paraId="7EDF5EE3" w14:textId="77777777" w:rsidR="00A44E25" w:rsidRPr="0077108B" w:rsidRDefault="00A44E25" w:rsidP="00A44E25">
      <w:pPr>
        <w:spacing w:before="89"/>
        <w:ind w:left="1440" w:right="500" w:firstLine="280"/>
        <w:rPr>
          <w:rFonts w:ascii="Arial" w:eastAsia="Arial" w:hAnsi="Arial" w:cs="Arial"/>
          <w:color w:val="231F20"/>
          <w:sz w:val="26"/>
          <w:szCs w:val="26"/>
        </w:rPr>
      </w:pPr>
      <w:r>
        <w:rPr>
          <w:rFonts w:ascii="Arial" w:eastAsia="Arial" w:hAnsi="Arial" w:cs="Arial"/>
          <w:color w:val="231F20"/>
          <w:sz w:val="26"/>
          <w:szCs w:val="26"/>
        </w:rPr>
        <w:tab/>
        <w:t>Commission – per SLT pre-assignment</w:t>
      </w:r>
    </w:p>
    <w:p w14:paraId="5A481F0D" w14:textId="77777777" w:rsidR="00A44E25" w:rsidRPr="0077108B" w:rsidRDefault="00A44E25" w:rsidP="00A44E25">
      <w:pPr>
        <w:spacing w:before="89"/>
        <w:ind w:left="1880" w:right="500" w:firstLine="280"/>
        <w:rPr>
          <w:rFonts w:ascii="Arial" w:eastAsia="Arial" w:hAnsi="Arial" w:cs="Arial"/>
          <w:color w:val="231F20"/>
          <w:sz w:val="26"/>
          <w:szCs w:val="26"/>
        </w:rPr>
      </w:pPr>
    </w:p>
    <w:p w14:paraId="1BDC27D7" w14:textId="77777777" w:rsidR="00A44E25" w:rsidRPr="0077108B" w:rsidRDefault="00A44E25" w:rsidP="00A44E25">
      <w:pPr>
        <w:pBdr>
          <w:top w:val="nil"/>
          <w:left w:val="nil"/>
          <w:bottom w:val="nil"/>
          <w:right w:val="nil"/>
          <w:between w:val="nil"/>
        </w:pBdr>
        <w:spacing w:before="24"/>
        <w:rPr>
          <w:rFonts w:ascii="Arial" w:eastAsia="Arial" w:hAnsi="Arial" w:cs="Arial"/>
          <w:color w:val="231F20"/>
          <w:sz w:val="26"/>
          <w:szCs w:val="26"/>
        </w:rPr>
      </w:pPr>
    </w:p>
    <w:p w14:paraId="67F12F15" w14:textId="77777777" w:rsidR="00A44E25" w:rsidRDefault="00A44E25" w:rsidP="00A44E25">
      <w:pPr>
        <w:pBdr>
          <w:top w:val="nil"/>
          <w:left w:val="nil"/>
          <w:bottom w:val="nil"/>
          <w:right w:val="nil"/>
          <w:between w:val="nil"/>
        </w:pBdr>
        <w:spacing w:before="24"/>
        <w:rPr>
          <w:rFonts w:ascii="Arial" w:eastAsia="Arial" w:hAnsi="Arial" w:cs="Arial"/>
          <w:b/>
          <w:bCs/>
          <w:color w:val="231F20"/>
          <w:sz w:val="26"/>
          <w:szCs w:val="26"/>
        </w:rPr>
      </w:pPr>
      <w:r w:rsidRPr="0077108B">
        <w:rPr>
          <w:rFonts w:ascii="Arial" w:eastAsia="Arial" w:hAnsi="Arial" w:cs="Arial"/>
          <w:color w:val="231F20"/>
          <w:sz w:val="26"/>
          <w:szCs w:val="26"/>
        </w:rPr>
        <w:t>11:30 a.m. -</w:t>
      </w:r>
      <w:r>
        <w:rPr>
          <w:rFonts w:ascii="Arial" w:eastAsia="Arial" w:hAnsi="Arial" w:cs="Arial"/>
          <w:color w:val="231F20"/>
          <w:sz w:val="26"/>
          <w:szCs w:val="26"/>
        </w:rPr>
        <w:tab/>
      </w:r>
      <w:r>
        <w:rPr>
          <w:rFonts w:ascii="Arial" w:eastAsia="Arial" w:hAnsi="Arial" w:cs="Arial"/>
          <w:color w:val="231F20"/>
          <w:sz w:val="26"/>
          <w:szCs w:val="26"/>
        </w:rPr>
        <w:tab/>
      </w:r>
      <w:r w:rsidRPr="0077108B">
        <w:rPr>
          <w:rFonts w:ascii="Arial" w:eastAsia="Arial" w:hAnsi="Arial" w:cs="Arial"/>
          <w:b/>
          <w:bCs/>
          <w:color w:val="231F20"/>
          <w:sz w:val="26"/>
          <w:szCs w:val="26"/>
        </w:rPr>
        <w:t xml:space="preserve">Plenary </w:t>
      </w:r>
      <w:r>
        <w:rPr>
          <w:rFonts w:ascii="Arial" w:eastAsia="Arial" w:hAnsi="Arial" w:cs="Arial"/>
          <w:b/>
          <w:bCs/>
          <w:color w:val="231F20"/>
          <w:sz w:val="26"/>
          <w:szCs w:val="26"/>
        </w:rPr>
        <w:t xml:space="preserve">&amp; Press Conference </w:t>
      </w:r>
    </w:p>
    <w:p w14:paraId="2AA81983" w14:textId="77777777" w:rsidR="00A44E25" w:rsidRPr="0077108B" w:rsidRDefault="00A44E25" w:rsidP="00A44E25">
      <w:pPr>
        <w:pBdr>
          <w:top w:val="nil"/>
          <w:left w:val="nil"/>
          <w:bottom w:val="nil"/>
          <w:right w:val="nil"/>
          <w:between w:val="nil"/>
        </w:pBdr>
        <w:spacing w:before="24"/>
        <w:rPr>
          <w:rFonts w:ascii="Arial" w:eastAsia="Arial" w:hAnsi="Arial" w:cs="Arial"/>
          <w:color w:val="231F20"/>
          <w:sz w:val="26"/>
          <w:szCs w:val="26"/>
        </w:rPr>
      </w:pPr>
      <w:r w:rsidRPr="0077108B">
        <w:rPr>
          <w:rFonts w:ascii="Arial" w:eastAsia="Arial" w:hAnsi="Arial" w:cs="Arial"/>
          <w:color w:val="231F20"/>
          <w:sz w:val="26"/>
          <w:szCs w:val="26"/>
        </w:rPr>
        <w:t xml:space="preserve">12:00 p.m. </w:t>
      </w:r>
      <w:r w:rsidRPr="0077108B">
        <w:rPr>
          <w:rFonts w:ascii="Arial" w:eastAsia="Arial" w:hAnsi="Arial" w:cs="Arial"/>
          <w:color w:val="231F20"/>
          <w:sz w:val="26"/>
          <w:szCs w:val="26"/>
        </w:rPr>
        <w:tab/>
      </w:r>
      <w:r>
        <w:rPr>
          <w:rFonts w:ascii="Arial" w:eastAsia="Arial" w:hAnsi="Arial" w:cs="Arial"/>
          <w:color w:val="231F20"/>
          <w:sz w:val="26"/>
          <w:szCs w:val="26"/>
        </w:rPr>
        <w:tab/>
        <w:t>Bulger Hall (Room)</w:t>
      </w:r>
    </w:p>
    <w:p w14:paraId="0DE78B1D" w14:textId="77777777" w:rsidR="00A44E25" w:rsidRDefault="00A44E25" w:rsidP="00A44E25">
      <w:pPr>
        <w:pBdr>
          <w:top w:val="nil"/>
          <w:left w:val="nil"/>
          <w:bottom w:val="nil"/>
          <w:right w:val="nil"/>
          <w:between w:val="nil"/>
        </w:pBdr>
        <w:spacing w:before="24"/>
        <w:rPr>
          <w:rFonts w:ascii="Arial" w:eastAsia="Arial" w:hAnsi="Arial" w:cs="Arial"/>
          <w:b/>
          <w:bCs/>
          <w:color w:val="231F20"/>
          <w:sz w:val="26"/>
          <w:szCs w:val="26"/>
        </w:rPr>
      </w:pPr>
    </w:p>
    <w:p w14:paraId="06D086D2" w14:textId="77777777" w:rsidR="00A44E25" w:rsidRPr="0077108B" w:rsidRDefault="00A44E25" w:rsidP="00A44E25">
      <w:pPr>
        <w:pBdr>
          <w:top w:val="nil"/>
          <w:left w:val="nil"/>
          <w:bottom w:val="nil"/>
          <w:right w:val="nil"/>
          <w:between w:val="nil"/>
        </w:pBdr>
        <w:spacing w:before="24"/>
        <w:jc w:val="center"/>
        <w:rPr>
          <w:rFonts w:ascii="Arial" w:eastAsia="Arial" w:hAnsi="Arial" w:cs="Arial"/>
          <w:b/>
          <w:bCs/>
          <w:color w:val="231F20"/>
          <w:sz w:val="26"/>
          <w:szCs w:val="26"/>
        </w:rPr>
      </w:pPr>
      <w:r w:rsidRPr="0077108B">
        <w:rPr>
          <w:rFonts w:ascii="Arial" w:eastAsia="Arial" w:hAnsi="Arial" w:cs="Arial"/>
          <w:b/>
          <w:bCs/>
          <w:color w:val="231F20"/>
          <w:sz w:val="26"/>
          <w:szCs w:val="26"/>
        </w:rPr>
        <w:t xml:space="preserve">Progress Report from the </w:t>
      </w:r>
      <w:r>
        <w:rPr>
          <w:rFonts w:ascii="Arial" w:eastAsia="Arial" w:hAnsi="Arial" w:cs="Arial"/>
          <w:b/>
          <w:bCs/>
          <w:color w:val="231F20"/>
          <w:sz w:val="26"/>
          <w:szCs w:val="26"/>
        </w:rPr>
        <w:t>Belgian</w:t>
      </w:r>
      <w:r w:rsidRPr="0077108B">
        <w:rPr>
          <w:rFonts w:ascii="Arial" w:eastAsia="Arial" w:hAnsi="Arial" w:cs="Arial"/>
          <w:b/>
          <w:bCs/>
          <w:color w:val="231F20"/>
          <w:sz w:val="26"/>
          <w:szCs w:val="26"/>
        </w:rPr>
        <w:t xml:space="preserve"> Presidency, European Council President, European Commission President, and the High Representative</w:t>
      </w:r>
      <w:r w:rsidRPr="0077108B">
        <w:rPr>
          <w:rFonts w:ascii="Arial" w:eastAsia="Arial" w:hAnsi="Arial" w:cs="Arial"/>
          <w:b/>
          <w:bCs/>
          <w:color w:val="231F20"/>
          <w:sz w:val="26"/>
          <w:szCs w:val="26"/>
        </w:rPr>
        <w:br/>
      </w:r>
    </w:p>
    <w:p w14:paraId="08D0CB02" w14:textId="77777777" w:rsidR="00A44E25" w:rsidRPr="0077108B" w:rsidRDefault="00A44E25" w:rsidP="00A44E25">
      <w:pPr>
        <w:pBdr>
          <w:top w:val="nil"/>
          <w:left w:val="nil"/>
          <w:bottom w:val="nil"/>
          <w:right w:val="nil"/>
          <w:between w:val="nil"/>
        </w:pBdr>
        <w:spacing w:before="24"/>
        <w:jc w:val="center"/>
        <w:rPr>
          <w:rFonts w:ascii="Arial" w:eastAsia="Arial" w:hAnsi="Arial" w:cs="Arial"/>
          <w:i/>
          <w:iCs/>
          <w:color w:val="231F20"/>
          <w:sz w:val="26"/>
          <w:szCs w:val="26"/>
        </w:rPr>
      </w:pPr>
    </w:p>
    <w:p w14:paraId="4D08BF5A" w14:textId="77777777" w:rsidR="00A44E25" w:rsidRPr="0077108B" w:rsidRDefault="00A44E25" w:rsidP="00A44E25">
      <w:pPr>
        <w:pBdr>
          <w:top w:val="nil"/>
          <w:left w:val="nil"/>
          <w:bottom w:val="nil"/>
          <w:right w:val="nil"/>
          <w:between w:val="nil"/>
        </w:pBdr>
        <w:spacing w:before="24"/>
        <w:rPr>
          <w:rFonts w:ascii="Arial" w:eastAsia="Arial" w:hAnsi="Arial" w:cs="Arial"/>
          <w:b/>
          <w:bCs/>
          <w:color w:val="231F20"/>
          <w:sz w:val="26"/>
          <w:szCs w:val="26"/>
        </w:rPr>
      </w:pPr>
      <w:r w:rsidRPr="0077108B">
        <w:rPr>
          <w:rFonts w:ascii="Arial" w:eastAsia="Arial" w:hAnsi="Arial" w:cs="Arial"/>
          <w:color w:val="231F20"/>
          <w:sz w:val="26"/>
          <w:szCs w:val="26"/>
        </w:rPr>
        <w:t xml:space="preserve">12:00-1:00 p.m. </w:t>
      </w:r>
      <w:r w:rsidRPr="0077108B">
        <w:rPr>
          <w:rFonts w:ascii="Arial" w:eastAsia="Arial" w:hAnsi="Arial" w:cs="Arial"/>
          <w:color w:val="231F20"/>
          <w:sz w:val="26"/>
          <w:szCs w:val="26"/>
        </w:rPr>
        <w:tab/>
      </w:r>
      <w:r w:rsidRPr="0077108B">
        <w:rPr>
          <w:rFonts w:ascii="Arial" w:eastAsia="Arial" w:hAnsi="Arial" w:cs="Arial"/>
          <w:b/>
          <w:bCs/>
          <w:color w:val="231F20"/>
          <w:sz w:val="26"/>
          <w:szCs w:val="26"/>
        </w:rPr>
        <w:t>LUNCH</w:t>
      </w:r>
    </w:p>
    <w:p w14:paraId="63A1BF4D" w14:textId="77777777" w:rsidR="00A44E25" w:rsidRPr="0077108B" w:rsidRDefault="00A44E25" w:rsidP="00A44E25">
      <w:pPr>
        <w:pBdr>
          <w:top w:val="nil"/>
          <w:left w:val="nil"/>
          <w:bottom w:val="nil"/>
          <w:right w:val="nil"/>
          <w:between w:val="nil"/>
        </w:pBdr>
        <w:spacing w:before="24"/>
        <w:jc w:val="center"/>
        <w:rPr>
          <w:rFonts w:ascii="Arial" w:eastAsia="Arial" w:hAnsi="Arial" w:cs="Arial"/>
          <w:b/>
          <w:bCs/>
          <w:color w:val="231F20"/>
          <w:sz w:val="26"/>
          <w:szCs w:val="26"/>
        </w:rPr>
      </w:pPr>
    </w:p>
    <w:p w14:paraId="4F34E47C" w14:textId="77777777" w:rsidR="00A44E25" w:rsidRPr="0077108B" w:rsidRDefault="00A44E25" w:rsidP="00A44E25">
      <w:pPr>
        <w:pBdr>
          <w:top w:val="nil"/>
          <w:left w:val="nil"/>
          <w:bottom w:val="nil"/>
          <w:right w:val="nil"/>
          <w:between w:val="nil"/>
        </w:pBdr>
        <w:spacing w:before="24"/>
        <w:rPr>
          <w:rFonts w:ascii="Arial" w:eastAsia="Arial" w:hAnsi="Arial" w:cs="Arial"/>
          <w:b/>
          <w:bCs/>
          <w:color w:val="231F20"/>
          <w:sz w:val="26"/>
          <w:szCs w:val="26"/>
        </w:rPr>
      </w:pPr>
      <w:r>
        <w:rPr>
          <w:rFonts w:ascii="Arial" w:eastAsia="Arial" w:hAnsi="Arial" w:cs="Arial"/>
          <w:bCs/>
          <w:color w:val="231F20"/>
          <w:sz w:val="26"/>
          <w:szCs w:val="26"/>
        </w:rPr>
        <w:t>Campbell Student Union, Bengal Kitchen (Dining Hall). Tickets will be handed out outside of the dining hall.</w:t>
      </w:r>
    </w:p>
    <w:p w14:paraId="3B2E3806" w14:textId="77777777" w:rsidR="00A44E25" w:rsidRPr="0077108B" w:rsidRDefault="00A44E25" w:rsidP="00A44E25">
      <w:pPr>
        <w:pBdr>
          <w:top w:val="nil"/>
          <w:left w:val="nil"/>
          <w:bottom w:val="nil"/>
          <w:right w:val="nil"/>
          <w:between w:val="nil"/>
        </w:pBdr>
        <w:spacing w:before="24"/>
        <w:rPr>
          <w:rFonts w:ascii="Arial" w:eastAsia="Arial" w:hAnsi="Arial" w:cs="Arial"/>
          <w:bCs/>
          <w:color w:val="231F20"/>
          <w:sz w:val="26"/>
          <w:szCs w:val="26"/>
        </w:rPr>
      </w:pPr>
      <w:r>
        <w:rPr>
          <w:rFonts w:ascii="Arial" w:eastAsia="Arial" w:hAnsi="Arial" w:cs="Arial"/>
          <w:b/>
          <w:color w:val="231F20"/>
          <w:sz w:val="26"/>
          <w:szCs w:val="26"/>
        </w:rPr>
        <w:t xml:space="preserve"> </w:t>
      </w:r>
    </w:p>
    <w:p w14:paraId="772802E3" w14:textId="77777777" w:rsidR="00A44E25" w:rsidRPr="0077108B" w:rsidRDefault="00A44E25" w:rsidP="00A44E25">
      <w:pPr>
        <w:pBdr>
          <w:top w:val="nil"/>
          <w:left w:val="nil"/>
          <w:bottom w:val="nil"/>
          <w:right w:val="nil"/>
          <w:between w:val="nil"/>
        </w:pBdr>
        <w:spacing w:before="13" w:line="296" w:lineRule="auto"/>
        <w:rPr>
          <w:rFonts w:ascii="Arial" w:eastAsia="Arial" w:hAnsi="Arial" w:cs="Arial"/>
          <w:b/>
          <w:color w:val="231F20"/>
          <w:sz w:val="26"/>
          <w:szCs w:val="26"/>
        </w:rPr>
      </w:pPr>
    </w:p>
    <w:p w14:paraId="5503ADF5" w14:textId="77777777" w:rsidR="00A44E25" w:rsidRPr="0077108B" w:rsidRDefault="00A44E25" w:rsidP="00A44E25">
      <w:pPr>
        <w:pBdr>
          <w:top w:val="nil"/>
          <w:left w:val="nil"/>
          <w:bottom w:val="nil"/>
          <w:right w:val="nil"/>
          <w:between w:val="nil"/>
        </w:pBdr>
        <w:spacing w:before="13" w:line="296" w:lineRule="auto"/>
        <w:rPr>
          <w:rFonts w:ascii="Arial" w:eastAsia="Arial" w:hAnsi="Arial" w:cs="Arial"/>
          <w:b/>
          <w:color w:val="231F20"/>
          <w:sz w:val="26"/>
          <w:szCs w:val="26"/>
        </w:rPr>
      </w:pPr>
      <w:r w:rsidRPr="0077108B">
        <w:rPr>
          <w:rFonts w:ascii="Arial" w:eastAsia="Arial" w:hAnsi="Arial" w:cs="Arial"/>
          <w:bCs/>
          <w:color w:val="231F20"/>
          <w:sz w:val="26"/>
          <w:szCs w:val="26"/>
        </w:rPr>
        <w:t>12:00-1:00 p.m</w:t>
      </w:r>
      <w:r w:rsidRPr="0077108B">
        <w:rPr>
          <w:rFonts w:ascii="Arial" w:eastAsia="Arial" w:hAnsi="Arial" w:cs="Arial"/>
          <w:b/>
          <w:color w:val="231F20"/>
          <w:sz w:val="26"/>
          <w:szCs w:val="26"/>
        </w:rPr>
        <w:t xml:space="preserve">.    Electronic voting for awards  </w:t>
      </w:r>
    </w:p>
    <w:p w14:paraId="093574A3" w14:textId="77777777" w:rsidR="00A44E25" w:rsidRDefault="00A44E25" w:rsidP="00A44E25">
      <w:pPr>
        <w:rPr>
          <w:rFonts w:ascii="Arial" w:eastAsia="Arial" w:hAnsi="Arial" w:cs="Arial"/>
          <w:b/>
          <w:color w:val="231F20"/>
          <w:sz w:val="26"/>
          <w:szCs w:val="26"/>
        </w:rPr>
      </w:pPr>
      <w:r>
        <w:rPr>
          <w:rFonts w:ascii="Arial" w:eastAsia="Arial" w:hAnsi="Arial" w:cs="Arial"/>
          <w:b/>
          <w:color w:val="231F20"/>
          <w:sz w:val="26"/>
          <w:szCs w:val="26"/>
        </w:rPr>
        <w:br w:type="page"/>
      </w:r>
    </w:p>
    <w:p w14:paraId="62C84284" w14:textId="77777777" w:rsidR="00A44E25" w:rsidRPr="0077108B" w:rsidRDefault="00A44E25" w:rsidP="00A44E25">
      <w:pPr>
        <w:pBdr>
          <w:top w:val="nil"/>
          <w:left w:val="nil"/>
          <w:bottom w:val="nil"/>
          <w:right w:val="nil"/>
          <w:between w:val="nil"/>
        </w:pBdr>
        <w:spacing w:before="13" w:line="296" w:lineRule="auto"/>
        <w:ind w:left="1738" w:firstLine="422"/>
        <w:rPr>
          <w:rFonts w:ascii="Arial" w:eastAsia="Arial" w:hAnsi="Arial" w:cs="Arial"/>
          <w:b/>
          <w:color w:val="231F20"/>
          <w:sz w:val="26"/>
          <w:szCs w:val="26"/>
        </w:rPr>
      </w:pPr>
    </w:p>
    <w:p w14:paraId="37ACAFB9" w14:textId="77777777" w:rsidR="00A44E25" w:rsidRPr="0077108B" w:rsidRDefault="00A44E25" w:rsidP="00A44E25">
      <w:pPr>
        <w:pBdr>
          <w:top w:val="nil"/>
          <w:left w:val="nil"/>
          <w:bottom w:val="nil"/>
          <w:right w:val="nil"/>
          <w:between w:val="nil"/>
        </w:pBdr>
        <w:spacing w:before="24"/>
        <w:rPr>
          <w:rFonts w:ascii="Arial" w:eastAsia="Arial" w:hAnsi="Arial" w:cs="Arial"/>
          <w:b/>
          <w:bCs/>
          <w:color w:val="231F20"/>
          <w:sz w:val="26"/>
          <w:szCs w:val="26"/>
        </w:rPr>
      </w:pPr>
      <w:r w:rsidRPr="0077108B">
        <w:rPr>
          <w:rFonts w:ascii="Arial" w:eastAsia="Arial" w:hAnsi="Arial" w:cs="Arial"/>
          <w:color w:val="231F20"/>
          <w:sz w:val="26"/>
          <w:szCs w:val="26"/>
        </w:rPr>
        <w:t xml:space="preserve">1:15-3:15 p.m. </w:t>
      </w:r>
      <w:r w:rsidRPr="0077108B">
        <w:rPr>
          <w:rFonts w:ascii="Arial" w:eastAsia="Arial" w:hAnsi="Arial" w:cs="Arial"/>
          <w:color w:val="231F20"/>
          <w:sz w:val="26"/>
          <w:szCs w:val="26"/>
        </w:rPr>
        <w:tab/>
      </w:r>
      <w:r w:rsidRPr="0077108B">
        <w:rPr>
          <w:rFonts w:ascii="Arial" w:eastAsia="Arial" w:hAnsi="Arial" w:cs="Arial"/>
          <w:b/>
          <w:bCs/>
          <w:color w:val="231F20"/>
          <w:sz w:val="26"/>
          <w:szCs w:val="26"/>
        </w:rPr>
        <w:t>Functional Meetings: Afternoon Session 1</w:t>
      </w:r>
    </w:p>
    <w:p w14:paraId="76DE2A04" w14:textId="77777777" w:rsidR="00A44E25" w:rsidRPr="0077108B" w:rsidRDefault="00A44E25" w:rsidP="00A44E25">
      <w:pPr>
        <w:pBdr>
          <w:top w:val="nil"/>
          <w:left w:val="nil"/>
          <w:bottom w:val="nil"/>
          <w:right w:val="nil"/>
          <w:between w:val="nil"/>
        </w:pBdr>
        <w:spacing w:before="24"/>
        <w:rPr>
          <w:rFonts w:ascii="Arial" w:eastAsia="Arial" w:hAnsi="Arial" w:cs="Arial"/>
          <w:b/>
          <w:bCs/>
          <w:color w:val="231F20"/>
          <w:sz w:val="26"/>
          <w:szCs w:val="26"/>
        </w:rPr>
      </w:pPr>
    </w:p>
    <w:p w14:paraId="43FEC52D" w14:textId="39A7E48F" w:rsidR="00A44E25" w:rsidRPr="0077108B" w:rsidRDefault="00A44E25" w:rsidP="00A44E25">
      <w:pPr>
        <w:spacing w:before="89"/>
        <w:ind w:left="1440" w:right="500" w:firstLine="720"/>
        <w:rPr>
          <w:rFonts w:ascii="Arial" w:eastAsia="Arial" w:hAnsi="Arial" w:cs="Arial"/>
          <w:color w:val="231F20"/>
          <w:sz w:val="26"/>
          <w:szCs w:val="26"/>
        </w:rPr>
      </w:pPr>
      <w:r w:rsidRPr="0077108B">
        <w:rPr>
          <w:rFonts w:ascii="Arial" w:eastAsia="Arial" w:hAnsi="Arial" w:cs="Arial"/>
          <w:color w:val="231F20"/>
          <w:sz w:val="26"/>
          <w:szCs w:val="26"/>
        </w:rPr>
        <w:t xml:space="preserve">European Council – </w:t>
      </w:r>
      <w:r w:rsidR="009A3F06">
        <w:rPr>
          <w:rFonts w:ascii="Arial" w:eastAsia="Arial" w:hAnsi="Arial" w:cs="Arial"/>
          <w:color w:val="231F20"/>
          <w:sz w:val="26"/>
          <w:szCs w:val="26"/>
        </w:rPr>
        <w:t>TBD</w:t>
      </w:r>
      <w:r w:rsidRPr="0077108B">
        <w:rPr>
          <w:rFonts w:ascii="Arial" w:eastAsia="Arial" w:hAnsi="Arial" w:cs="Arial"/>
          <w:color w:val="231F20"/>
          <w:sz w:val="26"/>
          <w:szCs w:val="26"/>
        </w:rPr>
        <w:br/>
        <w:t xml:space="preserve">          FAC –</w:t>
      </w:r>
      <w:r>
        <w:rPr>
          <w:rFonts w:ascii="Arial" w:eastAsia="Arial" w:hAnsi="Arial" w:cs="Arial"/>
          <w:color w:val="231F20"/>
          <w:sz w:val="26"/>
          <w:szCs w:val="26"/>
        </w:rPr>
        <w:t xml:space="preserve"> </w:t>
      </w:r>
      <w:r w:rsidR="009A3F06">
        <w:rPr>
          <w:rFonts w:ascii="Arial" w:eastAsia="Arial" w:hAnsi="Arial" w:cs="Arial"/>
          <w:color w:val="231F20"/>
          <w:sz w:val="26"/>
          <w:szCs w:val="26"/>
        </w:rPr>
        <w:t>TBD</w:t>
      </w:r>
    </w:p>
    <w:p w14:paraId="1FDF3494" w14:textId="5F1B7F67" w:rsidR="00A44E25" w:rsidRPr="0077108B" w:rsidRDefault="00A44E25" w:rsidP="00A44E25">
      <w:pPr>
        <w:spacing w:before="89"/>
        <w:ind w:left="1440" w:right="500" w:firstLine="280"/>
        <w:rPr>
          <w:rFonts w:ascii="Arial" w:eastAsia="Arial" w:hAnsi="Arial" w:cs="Arial"/>
          <w:color w:val="231F20"/>
          <w:sz w:val="26"/>
          <w:szCs w:val="26"/>
        </w:rPr>
      </w:pPr>
      <w:r w:rsidRPr="0077108B">
        <w:rPr>
          <w:rFonts w:ascii="Arial" w:eastAsia="Arial" w:hAnsi="Arial" w:cs="Arial"/>
          <w:color w:val="231F20"/>
          <w:sz w:val="26"/>
          <w:szCs w:val="26"/>
        </w:rPr>
        <w:t xml:space="preserve">      Ecofin – </w:t>
      </w:r>
      <w:r w:rsidR="009A3F06">
        <w:rPr>
          <w:rFonts w:ascii="Arial" w:eastAsia="Arial" w:hAnsi="Arial" w:cs="Arial"/>
          <w:color w:val="231F20"/>
          <w:sz w:val="26"/>
          <w:szCs w:val="26"/>
        </w:rPr>
        <w:t>TBD</w:t>
      </w:r>
    </w:p>
    <w:p w14:paraId="421332F1" w14:textId="77777777" w:rsidR="00A44E25" w:rsidRDefault="00A44E25" w:rsidP="00A44E25">
      <w:pPr>
        <w:spacing w:before="89"/>
        <w:ind w:left="1440" w:right="500" w:firstLine="280"/>
        <w:rPr>
          <w:rFonts w:ascii="Arial" w:eastAsia="Arial" w:hAnsi="Arial" w:cs="Arial"/>
          <w:color w:val="231F20"/>
          <w:sz w:val="26"/>
          <w:szCs w:val="26"/>
        </w:rPr>
      </w:pPr>
      <w:r w:rsidRPr="0077108B">
        <w:rPr>
          <w:rFonts w:ascii="Arial" w:eastAsia="Arial" w:hAnsi="Arial" w:cs="Arial"/>
          <w:color w:val="231F20"/>
          <w:sz w:val="26"/>
          <w:szCs w:val="26"/>
        </w:rPr>
        <w:t xml:space="preserve">      Faculty advisers – </w:t>
      </w:r>
      <w:r>
        <w:rPr>
          <w:rFonts w:ascii="Arial" w:eastAsia="Arial" w:hAnsi="Arial" w:cs="Arial"/>
          <w:color w:val="231F20"/>
          <w:sz w:val="26"/>
          <w:szCs w:val="26"/>
        </w:rPr>
        <w:t>Caudell Hall</w:t>
      </w:r>
    </w:p>
    <w:p w14:paraId="7596285B" w14:textId="550F6DC1" w:rsidR="00A44E25" w:rsidRDefault="00A44E25" w:rsidP="00A44E25">
      <w:pPr>
        <w:spacing w:before="89"/>
        <w:ind w:left="1440" w:right="500" w:firstLine="280"/>
        <w:rPr>
          <w:rFonts w:ascii="Arial" w:eastAsia="Arial" w:hAnsi="Arial" w:cs="Arial"/>
          <w:color w:val="231F20"/>
          <w:sz w:val="26"/>
          <w:szCs w:val="26"/>
        </w:rPr>
      </w:pPr>
      <w:r>
        <w:rPr>
          <w:rFonts w:ascii="Arial" w:eastAsia="Arial" w:hAnsi="Arial" w:cs="Arial"/>
          <w:color w:val="231F20"/>
          <w:sz w:val="26"/>
          <w:szCs w:val="26"/>
        </w:rPr>
        <w:tab/>
        <w:t xml:space="preserve">GS &amp; Press Corps – </w:t>
      </w:r>
      <w:r w:rsidR="009A3F06">
        <w:rPr>
          <w:rFonts w:ascii="Arial" w:eastAsia="Arial" w:hAnsi="Arial" w:cs="Arial"/>
          <w:color w:val="231F20"/>
          <w:sz w:val="26"/>
          <w:szCs w:val="26"/>
        </w:rPr>
        <w:t>TBD</w:t>
      </w:r>
    </w:p>
    <w:p w14:paraId="1C971EFA" w14:textId="77777777" w:rsidR="00A44E25" w:rsidRPr="0077108B" w:rsidRDefault="00A44E25" w:rsidP="00A44E25">
      <w:pPr>
        <w:spacing w:before="89"/>
        <w:ind w:left="1440" w:right="500" w:firstLine="280"/>
        <w:rPr>
          <w:rFonts w:ascii="Arial" w:eastAsia="Arial" w:hAnsi="Arial" w:cs="Arial"/>
          <w:color w:val="231F20"/>
          <w:sz w:val="26"/>
          <w:szCs w:val="26"/>
        </w:rPr>
      </w:pPr>
      <w:r>
        <w:rPr>
          <w:rFonts w:ascii="Arial" w:eastAsia="Arial" w:hAnsi="Arial" w:cs="Arial"/>
          <w:color w:val="231F20"/>
          <w:sz w:val="26"/>
          <w:szCs w:val="26"/>
        </w:rPr>
        <w:tab/>
        <w:t>Commission – per SLT pre-assignment</w:t>
      </w:r>
    </w:p>
    <w:p w14:paraId="6C8C104B" w14:textId="77777777" w:rsidR="00A44E25" w:rsidRPr="0077108B" w:rsidRDefault="00A44E25" w:rsidP="00A44E25">
      <w:pPr>
        <w:spacing w:before="89"/>
        <w:ind w:left="1880" w:right="500" w:firstLine="280"/>
        <w:rPr>
          <w:rFonts w:ascii="Arial" w:eastAsia="Arial" w:hAnsi="Arial" w:cs="Arial"/>
          <w:color w:val="231F20"/>
          <w:sz w:val="26"/>
          <w:szCs w:val="26"/>
        </w:rPr>
      </w:pPr>
    </w:p>
    <w:p w14:paraId="545A0548" w14:textId="77777777" w:rsidR="00A44E25" w:rsidRPr="0077108B" w:rsidRDefault="00A44E25" w:rsidP="00A44E25">
      <w:pPr>
        <w:pBdr>
          <w:top w:val="nil"/>
          <w:left w:val="nil"/>
          <w:bottom w:val="nil"/>
          <w:right w:val="nil"/>
          <w:between w:val="nil"/>
        </w:pBdr>
        <w:spacing w:before="59"/>
        <w:rPr>
          <w:rFonts w:ascii="Arial" w:eastAsia="Arial" w:hAnsi="Arial" w:cs="Arial"/>
          <w:b/>
          <w:bCs/>
          <w:color w:val="231F20"/>
          <w:sz w:val="26"/>
          <w:szCs w:val="26"/>
        </w:rPr>
      </w:pPr>
      <w:r w:rsidRPr="0077108B">
        <w:rPr>
          <w:rFonts w:ascii="Arial" w:eastAsia="Arial" w:hAnsi="Arial" w:cs="Arial"/>
          <w:color w:val="231F20"/>
          <w:sz w:val="26"/>
          <w:szCs w:val="26"/>
        </w:rPr>
        <w:t>3:15-</w:t>
      </w:r>
      <w:r>
        <w:rPr>
          <w:rFonts w:ascii="Arial" w:eastAsia="Arial" w:hAnsi="Arial" w:cs="Arial"/>
          <w:color w:val="231F20"/>
          <w:sz w:val="26"/>
          <w:szCs w:val="26"/>
        </w:rPr>
        <w:t>4</w:t>
      </w:r>
      <w:r w:rsidRPr="0077108B">
        <w:rPr>
          <w:rFonts w:ascii="Arial" w:eastAsia="Arial" w:hAnsi="Arial" w:cs="Arial"/>
          <w:color w:val="231F20"/>
          <w:sz w:val="26"/>
          <w:szCs w:val="26"/>
        </w:rPr>
        <w:t>:30 p.m.</w:t>
      </w:r>
      <w:r w:rsidRPr="0077108B">
        <w:rPr>
          <w:rFonts w:ascii="Arial" w:eastAsia="Arial" w:hAnsi="Arial" w:cs="Arial"/>
          <w:color w:val="231F20"/>
          <w:sz w:val="26"/>
          <w:szCs w:val="26"/>
        </w:rPr>
        <w:tab/>
      </w:r>
      <w:r>
        <w:rPr>
          <w:rFonts w:ascii="Arial" w:eastAsia="Arial" w:hAnsi="Arial" w:cs="Arial"/>
          <w:b/>
          <w:bCs/>
          <w:color w:val="231F20"/>
          <w:sz w:val="26"/>
          <w:szCs w:val="26"/>
        </w:rPr>
        <w:t>Reception (refreshments)</w:t>
      </w:r>
    </w:p>
    <w:p w14:paraId="1C8974B3" w14:textId="77777777" w:rsidR="00A44E25" w:rsidRPr="0077108B" w:rsidRDefault="00A44E25" w:rsidP="00A44E25">
      <w:pPr>
        <w:pBdr>
          <w:top w:val="nil"/>
          <w:left w:val="nil"/>
          <w:bottom w:val="nil"/>
          <w:right w:val="nil"/>
          <w:between w:val="nil"/>
        </w:pBdr>
        <w:spacing w:before="59"/>
        <w:ind w:left="298"/>
        <w:rPr>
          <w:rFonts w:ascii="Arial" w:eastAsia="Arial" w:hAnsi="Arial" w:cs="Arial"/>
          <w:color w:val="231F20"/>
          <w:sz w:val="26"/>
          <w:szCs w:val="26"/>
        </w:rPr>
      </w:pPr>
      <w:r>
        <w:rPr>
          <w:rFonts w:ascii="Arial" w:eastAsia="Arial" w:hAnsi="Arial" w:cs="Arial"/>
          <w:color w:val="231F20"/>
          <w:sz w:val="26"/>
          <w:szCs w:val="26"/>
        </w:rPr>
        <w:t xml:space="preserve">                          This will be a substantial break that will allow time for</w:t>
      </w:r>
      <w:r>
        <w:rPr>
          <w:rFonts w:ascii="Arial" w:eastAsia="Arial" w:hAnsi="Arial" w:cs="Arial"/>
          <w:color w:val="231F20"/>
          <w:sz w:val="26"/>
          <w:szCs w:val="26"/>
        </w:rPr>
        <w:br/>
        <w:t xml:space="preserve">                          delegation &amp; all group photographs, informal caucusing, </w:t>
      </w:r>
      <w:r>
        <w:rPr>
          <w:rFonts w:ascii="Arial" w:eastAsia="Arial" w:hAnsi="Arial" w:cs="Arial"/>
          <w:color w:val="231F20"/>
          <w:sz w:val="26"/>
          <w:szCs w:val="26"/>
        </w:rPr>
        <w:br/>
        <w:t xml:space="preserve">                          Location TBA</w:t>
      </w:r>
    </w:p>
    <w:p w14:paraId="604EACD3" w14:textId="77777777" w:rsidR="00A44E25" w:rsidRPr="0077108B" w:rsidRDefault="00A44E25" w:rsidP="00A44E25">
      <w:pPr>
        <w:spacing w:before="89"/>
        <w:ind w:left="1880" w:right="500" w:firstLine="280"/>
        <w:rPr>
          <w:rFonts w:ascii="Arial" w:eastAsia="Arial" w:hAnsi="Arial" w:cs="Arial"/>
          <w:color w:val="231F20"/>
          <w:sz w:val="26"/>
          <w:szCs w:val="26"/>
        </w:rPr>
      </w:pPr>
    </w:p>
    <w:p w14:paraId="45490487" w14:textId="77777777" w:rsidR="00A44E25" w:rsidRPr="0077108B" w:rsidRDefault="00A44E25" w:rsidP="00A44E25">
      <w:pPr>
        <w:pBdr>
          <w:top w:val="nil"/>
          <w:left w:val="nil"/>
          <w:bottom w:val="nil"/>
          <w:right w:val="nil"/>
          <w:between w:val="nil"/>
        </w:pBdr>
        <w:spacing w:before="24"/>
        <w:rPr>
          <w:rFonts w:ascii="Arial" w:eastAsia="Arial" w:hAnsi="Arial" w:cs="Arial"/>
          <w:b/>
          <w:bCs/>
          <w:color w:val="231F20"/>
          <w:sz w:val="26"/>
          <w:szCs w:val="26"/>
        </w:rPr>
      </w:pPr>
      <w:r w:rsidRPr="0077108B">
        <w:rPr>
          <w:rFonts w:ascii="Arial" w:eastAsia="Arial" w:hAnsi="Arial" w:cs="Arial"/>
          <w:color w:val="231F20"/>
          <w:sz w:val="26"/>
          <w:szCs w:val="26"/>
        </w:rPr>
        <w:t>5:15-5:45 p.m.</w:t>
      </w:r>
      <w:r w:rsidRPr="0077108B">
        <w:rPr>
          <w:rFonts w:ascii="Arial" w:eastAsia="Arial" w:hAnsi="Arial" w:cs="Arial"/>
          <w:color w:val="231F20"/>
          <w:sz w:val="26"/>
          <w:szCs w:val="26"/>
        </w:rPr>
        <w:tab/>
      </w:r>
      <w:r w:rsidRPr="0077108B">
        <w:rPr>
          <w:rFonts w:ascii="Arial" w:eastAsia="Arial" w:hAnsi="Arial" w:cs="Arial"/>
          <w:b/>
          <w:bCs/>
          <w:color w:val="231F20"/>
          <w:sz w:val="26"/>
          <w:szCs w:val="26"/>
        </w:rPr>
        <w:t>European Council Finalizes Conclusions</w:t>
      </w:r>
    </w:p>
    <w:p w14:paraId="1D3F7BC6" w14:textId="77777777" w:rsidR="00A44E25" w:rsidRPr="0077108B" w:rsidRDefault="00A44E25" w:rsidP="00A44E25">
      <w:pPr>
        <w:pBdr>
          <w:top w:val="nil"/>
          <w:left w:val="nil"/>
          <w:bottom w:val="nil"/>
          <w:right w:val="nil"/>
          <w:between w:val="nil"/>
        </w:pBdr>
        <w:spacing w:before="24"/>
        <w:rPr>
          <w:rFonts w:ascii="Arial" w:eastAsia="Arial" w:hAnsi="Arial" w:cs="Arial"/>
          <w:i/>
          <w:iCs/>
          <w:color w:val="231F20"/>
          <w:sz w:val="26"/>
          <w:szCs w:val="26"/>
        </w:rPr>
      </w:pPr>
      <w:r w:rsidRPr="0077108B">
        <w:rPr>
          <w:rFonts w:ascii="Arial" w:eastAsia="Arial" w:hAnsi="Arial" w:cs="Arial"/>
          <w:b/>
          <w:bCs/>
          <w:color w:val="231F20"/>
          <w:sz w:val="26"/>
          <w:szCs w:val="26"/>
        </w:rPr>
        <w:tab/>
      </w:r>
      <w:r w:rsidRPr="0077108B">
        <w:rPr>
          <w:rFonts w:ascii="Arial" w:eastAsia="Arial" w:hAnsi="Arial" w:cs="Arial"/>
          <w:b/>
          <w:bCs/>
          <w:color w:val="231F20"/>
          <w:sz w:val="26"/>
          <w:szCs w:val="26"/>
        </w:rPr>
        <w:tab/>
      </w:r>
      <w:r w:rsidRPr="0077108B">
        <w:rPr>
          <w:rFonts w:ascii="Arial" w:eastAsia="Arial" w:hAnsi="Arial" w:cs="Arial"/>
          <w:b/>
          <w:bCs/>
          <w:color w:val="231F20"/>
          <w:sz w:val="26"/>
          <w:szCs w:val="26"/>
        </w:rPr>
        <w:tab/>
      </w:r>
      <w:r w:rsidRPr="0077108B">
        <w:rPr>
          <w:rFonts w:ascii="Arial" w:eastAsia="Arial" w:hAnsi="Arial" w:cs="Arial"/>
          <w:i/>
          <w:iCs/>
          <w:color w:val="231F20"/>
          <w:sz w:val="26"/>
          <w:szCs w:val="26"/>
        </w:rPr>
        <w:t>Meeting open to European Council &amp; Press Only</w:t>
      </w:r>
    </w:p>
    <w:p w14:paraId="277C0E68" w14:textId="77777777" w:rsidR="00A44E25" w:rsidRPr="0077108B" w:rsidRDefault="00A44E25" w:rsidP="00A44E25">
      <w:pPr>
        <w:spacing w:before="89"/>
        <w:ind w:left="1880" w:right="500" w:firstLine="280"/>
        <w:rPr>
          <w:rFonts w:ascii="Arial" w:eastAsia="Arial" w:hAnsi="Arial" w:cs="Arial"/>
          <w:color w:val="231F20"/>
          <w:sz w:val="26"/>
          <w:szCs w:val="26"/>
        </w:rPr>
      </w:pPr>
    </w:p>
    <w:p w14:paraId="5D417D74" w14:textId="77777777" w:rsidR="00A44E25" w:rsidRDefault="00A44E25" w:rsidP="00A44E25">
      <w:pPr>
        <w:pBdr>
          <w:top w:val="nil"/>
          <w:left w:val="nil"/>
          <w:bottom w:val="nil"/>
          <w:right w:val="nil"/>
          <w:between w:val="nil"/>
        </w:pBdr>
        <w:spacing w:before="24"/>
        <w:rPr>
          <w:rFonts w:ascii="Arial" w:eastAsia="Arial" w:hAnsi="Arial" w:cs="Arial"/>
          <w:b/>
          <w:bCs/>
          <w:color w:val="231F20"/>
          <w:sz w:val="26"/>
          <w:szCs w:val="26"/>
        </w:rPr>
      </w:pPr>
      <w:r w:rsidRPr="0077108B">
        <w:rPr>
          <w:rFonts w:ascii="Arial" w:eastAsia="Arial" w:hAnsi="Arial" w:cs="Arial"/>
          <w:color w:val="231F20"/>
          <w:sz w:val="26"/>
          <w:szCs w:val="26"/>
        </w:rPr>
        <w:t>5:45-</w:t>
      </w:r>
      <w:r>
        <w:rPr>
          <w:rFonts w:ascii="Arial" w:eastAsia="Arial" w:hAnsi="Arial" w:cs="Arial"/>
          <w:color w:val="231F20"/>
          <w:sz w:val="26"/>
          <w:szCs w:val="26"/>
        </w:rPr>
        <w:t>6</w:t>
      </w:r>
      <w:r w:rsidRPr="0077108B">
        <w:rPr>
          <w:rFonts w:ascii="Arial" w:eastAsia="Arial" w:hAnsi="Arial" w:cs="Arial"/>
          <w:color w:val="231F20"/>
          <w:sz w:val="26"/>
          <w:szCs w:val="26"/>
        </w:rPr>
        <w:t>:00 p.m.</w:t>
      </w:r>
      <w:r w:rsidRPr="0077108B">
        <w:rPr>
          <w:rFonts w:ascii="Arial" w:eastAsia="Arial" w:hAnsi="Arial" w:cs="Arial"/>
          <w:color w:val="231F20"/>
          <w:sz w:val="26"/>
          <w:szCs w:val="26"/>
        </w:rPr>
        <w:tab/>
      </w:r>
      <w:r w:rsidRPr="0077108B">
        <w:rPr>
          <w:rFonts w:ascii="Arial" w:eastAsia="Arial" w:hAnsi="Arial" w:cs="Arial"/>
          <w:b/>
          <w:bCs/>
          <w:color w:val="231F20"/>
          <w:sz w:val="26"/>
          <w:szCs w:val="26"/>
        </w:rPr>
        <w:t xml:space="preserve">Closing  </w:t>
      </w:r>
      <w:r>
        <w:rPr>
          <w:rFonts w:ascii="Arial" w:eastAsia="Arial" w:hAnsi="Arial" w:cs="Arial"/>
          <w:b/>
          <w:bCs/>
          <w:color w:val="231F20"/>
          <w:sz w:val="26"/>
          <w:szCs w:val="26"/>
        </w:rPr>
        <w:t xml:space="preserve"> </w:t>
      </w:r>
    </w:p>
    <w:p w14:paraId="3476A488" w14:textId="72AACB74" w:rsidR="00A44E25" w:rsidRPr="00927478" w:rsidRDefault="00A44E25" w:rsidP="00A44E25">
      <w:pPr>
        <w:pBdr>
          <w:top w:val="nil"/>
          <w:left w:val="nil"/>
          <w:bottom w:val="nil"/>
          <w:right w:val="nil"/>
          <w:between w:val="nil"/>
        </w:pBdr>
        <w:spacing w:before="24"/>
        <w:rPr>
          <w:rFonts w:ascii="Arial" w:eastAsia="Arial" w:hAnsi="Arial" w:cs="Arial"/>
          <w:color w:val="231F20"/>
          <w:sz w:val="26"/>
          <w:szCs w:val="26"/>
        </w:rPr>
      </w:pPr>
      <w:r>
        <w:rPr>
          <w:rFonts w:ascii="Arial" w:eastAsia="Arial" w:hAnsi="Arial" w:cs="Arial"/>
          <w:b/>
          <w:bCs/>
          <w:color w:val="231F20"/>
          <w:sz w:val="26"/>
          <w:szCs w:val="26"/>
        </w:rPr>
        <w:tab/>
      </w:r>
      <w:r>
        <w:rPr>
          <w:rFonts w:ascii="Arial" w:eastAsia="Arial" w:hAnsi="Arial" w:cs="Arial"/>
          <w:b/>
          <w:bCs/>
          <w:color w:val="231F20"/>
          <w:sz w:val="26"/>
          <w:szCs w:val="26"/>
        </w:rPr>
        <w:tab/>
      </w:r>
      <w:r>
        <w:rPr>
          <w:rFonts w:ascii="Arial" w:eastAsia="Arial" w:hAnsi="Arial" w:cs="Arial"/>
          <w:b/>
          <w:bCs/>
          <w:color w:val="231F20"/>
          <w:sz w:val="26"/>
          <w:szCs w:val="26"/>
        </w:rPr>
        <w:tab/>
      </w:r>
      <w:r w:rsidRPr="00927478">
        <w:rPr>
          <w:rFonts w:ascii="Arial" w:eastAsia="Arial" w:hAnsi="Arial" w:cs="Arial"/>
          <w:color w:val="231F20"/>
          <w:sz w:val="26"/>
          <w:szCs w:val="26"/>
        </w:rPr>
        <w:t xml:space="preserve">MCs – </w:t>
      </w:r>
      <w:r w:rsidR="007A43C8">
        <w:rPr>
          <w:rFonts w:ascii="Arial" w:eastAsia="Arial" w:hAnsi="Arial" w:cs="Arial"/>
          <w:color w:val="231F20"/>
          <w:sz w:val="26"/>
          <w:szCs w:val="26"/>
        </w:rPr>
        <w:t>TBD</w:t>
      </w:r>
    </w:p>
    <w:p w14:paraId="4692C3A2" w14:textId="77777777" w:rsidR="00A44E25" w:rsidRPr="00B3796D" w:rsidRDefault="00A44E25" w:rsidP="00A44E25">
      <w:pPr>
        <w:pBdr>
          <w:top w:val="nil"/>
          <w:left w:val="nil"/>
          <w:bottom w:val="nil"/>
          <w:right w:val="nil"/>
          <w:between w:val="nil"/>
        </w:pBdr>
        <w:spacing w:before="24"/>
        <w:ind w:left="2160"/>
        <w:rPr>
          <w:rFonts w:ascii="Arial" w:eastAsia="Arial" w:hAnsi="Arial" w:cs="Arial"/>
          <w:color w:val="231F20"/>
          <w:sz w:val="26"/>
          <w:szCs w:val="26"/>
        </w:rPr>
      </w:pPr>
      <w:r>
        <w:rPr>
          <w:rFonts w:ascii="Arial" w:eastAsia="Arial" w:hAnsi="Arial" w:cs="Arial"/>
          <w:b/>
          <w:bCs/>
          <w:color w:val="231F20"/>
          <w:sz w:val="26"/>
          <w:szCs w:val="26"/>
        </w:rPr>
        <w:br/>
      </w:r>
      <w:r w:rsidRPr="00B3796D">
        <w:rPr>
          <w:rFonts w:ascii="Arial" w:eastAsia="Arial" w:hAnsi="Arial" w:cs="Arial"/>
          <w:color w:val="231F20"/>
          <w:sz w:val="26"/>
          <w:szCs w:val="26"/>
        </w:rPr>
        <w:t xml:space="preserve">Bulger </w:t>
      </w:r>
      <w:r>
        <w:rPr>
          <w:rFonts w:ascii="Arial" w:eastAsia="Arial" w:hAnsi="Arial" w:cs="Arial"/>
          <w:color w:val="231F20"/>
          <w:sz w:val="26"/>
          <w:szCs w:val="26"/>
        </w:rPr>
        <w:t xml:space="preserve">Lecture </w:t>
      </w:r>
      <w:r w:rsidRPr="00B3796D">
        <w:rPr>
          <w:rFonts w:ascii="Arial" w:eastAsia="Arial" w:hAnsi="Arial" w:cs="Arial"/>
          <w:color w:val="231F20"/>
          <w:sz w:val="26"/>
          <w:szCs w:val="26"/>
        </w:rPr>
        <w:t>Hall</w:t>
      </w:r>
      <w:r>
        <w:rPr>
          <w:rFonts w:ascii="Arial" w:eastAsia="Arial" w:hAnsi="Arial" w:cs="Arial"/>
          <w:color w:val="231F20"/>
          <w:sz w:val="26"/>
          <w:szCs w:val="26"/>
        </w:rPr>
        <w:t xml:space="preserve"> (Room)</w:t>
      </w:r>
    </w:p>
    <w:p w14:paraId="0767E99C" w14:textId="77777777" w:rsidR="00A44E25" w:rsidRPr="0077108B" w:rsidRDefault="00A44E25" w:rsidP="00A44E25">
      <w:pPr>
        <w:pBdr>
          <w:top w:val="nil"/>
          <w:left w:val="nil"/>
          <w:bottom w:val="nil"/>
          <w:right w:val="nil"/>
          <w:between w:val="nil"/>
        </w:pBdr>
        <w:spacing w:before="24"/>
        <w:rPr>
          <w:rFonts w:ascii="Arial" w:eastAsia="Arial" w:hAnsi="Arial" w:cs="Arial"/>
          <w:b/>
          <w:bCs/>
          <w:color w:val="231F20"/>
          <w:sz w:val="26"/>
          <w:szCs w:val="26"/>
        </w:rPr>
      </w:pPr>
    </w:p>
    <w:p w14:paraId="3879AB49" w14:textId="77777777" w:rsidR="00A44E25" w:rsidRDefault="00A44E25" w:rsidP="00A44E25">
      <w:pPr>
        <w:pStyle w:val="ListParagraph"/>
        <w:numPr>
          <w:ilvl w:val="0"/>
          <w:numId w:val="51"/>
        </w:numPr>
        <w:pBdr>
          <w:top w:val="nil"/>
          <w:left w:val="nil"/>
          <w:bottom w:val="nil"/>
          <w:right w:val="nil"/>
          <w:between w:val="nil"/>
        </w:pBdr>
        <w:spacing w:before="24"/>
        <w:rPr>
          <w:rFonts w:ascii="Arial" w:eastAsia="Arial" w:hAnsi="Arial" w:cs="Arial"/>
          <w:color w:val="231F20"/>
          <w:sz w:val="26"/>
          <w:szCs w:val="26"/>
        </w:rPr>
      </w:pPr>
      <w:r w:rsidRPr="00C447CE">
        <w:rPr>
          <w:rFonts w:ascii="Arial" w:eastAsia="Arial" w:hAnsi="Arial" w:cs="Arial"/>
          <w:color w:val="231F20"/>
          <w:sz w:val="26"/>
          <w:szCs w:val="26"/>
        </w:rPr>
        <w:t>Formal Vote on Conclusions</w:t>
      </w:r>
      <w:r w:rsidRPr="00C447CE">
        <w:rPr>
          <w:rFonts w:ascii="Arial" w:eastAsia="Arial" w:hAnsi="Arial" w:cs="Arial"/>
          <w:color w:val="231F20"/>
          <w:sz w:val="26"/>
          <w:szCs w:val="26"/>
        </w:rPr>
        <w:br/>
        <w:t xml:space="preserve">(led by European Council President)  </w:t>
      </w:r>
    </w:p>
    <w:p w14:paraId="2EACF067" w14:textId="77777777" w:rsidR="00A44E25" w:rsidRDefault="00A44E25" w:rsidP="00A44E25">
      <w:pPr>
        <w:pStyle w:val="ListParagraph"/>
        <w:numPr>
          <w:ilvl w:val="0"/>
          <w:numId w:val="51"/>
        </w:numPr>
        <w:pBdr>
          <w:top w:val="nil"/>
          <w:left w:val="nil"/>
          <w:bottom w:val="nil"/>
          <w:right w:val="nil"/>
          <w:between w:val="nil"/>
        </w:pBdr>
        <w:spacing w:before="24"/>
        <w:rPr>
          <w:rFonts w:ascii="Arial" w:eastAsia="Arial" w:hAnsi="Arial" w:cs="Arial"/>
          <w:color w:val="231F20"/>
          <w:sz w:val="26"/>
          <w:szCs w:val="26"/>
        </w:rPr>
      </w:pPr>
      <w:r w:rsidRPr="00C447CE">
        <w:rPr>
          <w:rFonts w:ascii="Arial" w:eastAsia="Arial" w:hAnsi="Arial" w:cs="Arial"/>
          <w:color w:val="231F20"/>
          <w:sz w:val="26"/>
          <w:szCs w:val="26"/>
        </w:rPr>
        <w:t xml:space="preserve">Awards </w:t>
      </w:r>
      <w:r>
        <w:rPr>
          <w:rFonts w:ascii="Arial" w:eastAsia="Arial" w:hAnsi="Arial" w:cs="Arial"/>
          <w:color w:val="231F20"/>
          <w:sz w:val="26"/>
          <w:szCs w:val="26"/>
        </w:rPr>
        <w:br/>
      </w:r>
      <w:r w:rsidRPr="00C447CE">
        <w:rPr>
          <w:rFonts w:ascii="Arial" w:eastAsia="Arial" w:hAnsi="Arial" w:cs="Arial"/>
          <w:color w:val="231F20"/>
          <w:sz w:val="26"/>
          <w:szCs w:val="26"/>
        </w:rPr>
        <w:t>(announced and handed out by Student Director and GS)</w:t>
      </w:r>
    </w:p>
    <w:p w14:paraId="3B8F73F0" w14:textId="77777777" w:rsidR="00A44E25" w:rsidRPr="00C447CE" w:rsidRDefault="00A44E25" w:rsidP="00A44E25">
      <w:pPr>
        <w:pStyle w:val="ListParagraph"/>
        <w:numPr>
          <w:ilvl w:val="0"/>
          <w:numId w:val="51"/>
        </w:numPr>
        <w:pBdr>
          <w:top w:val="nil"/>
          <w:left w:val="nil"/>
          <w:bottom w:val="nil"/>
          <w:right w:val="nil"/>
          <w:between w:val="nil"/>
        </w:pBdr>
        <w:spacing w:before="24"/>
        <w:rPr>
          <w:rFonts w:ascii="Arial" w:eastAsia="Arial" w:hAnsi="Arial" w:cs="Arial"/>
          <w:color w:val="231F20"/>
          <w:sz w:val="26"/>
          <w:szCs w:val="26"/>
        </w:rPr>
      </w:pPr>
      <w:r w:rsidRPr="00C447CE">
        <w:rPr>
          <w:rFonts w:ascii="Arial" w:eastAsia="Arial" w:hAnsi="Arial" w:cs="Arial"/>
          <w:color w:val="231F20"/>
          <w:sz w:val="26"/>
          <w:szCs w:val="26"/>
        </w:rPr>
        <w:t xml:space="preserve">Certificates of Completion </w:t>
      </w:r>
      <w:r w:rsidRPr="00C447CE">
        <w:rPr>
          <w:rFonts w:ascii="Arial" w:eastAsia="Arial" w:hAnsi="Arial" w:cs="Arial"/>
          <w:color w:val="231F20"/>
          <w:sz w:val="26"/>
          <w:szCs w:val="26"/>
        </w:rPr>
        <w:br/>
        <w:t>(conferred by the Faculty Directors)</w:t>
      </w:r>
    </w:p>
    <w:p w14:paraId="095F93D6" w14:textId="77777777" w:rsidR="00A44E25" w:rsidRPr="0077108B" w:rsidRDefault="00A44E25" w:rsidP="00A44E25">
      <w:pPr>
        <w:pBdr>
          <w:top w:val="nil"/>
          <w:left w:val="nil"/>
          <w:bottom w:val="nil"/>
          <w:right w:val="nil"/>
          <w:between w:val="nil"/>
        </w:pBdr>
        <w:spacing w:before="24"/>
        <w:rPr>
          <w:rFonts w:ascii="Arial" w:eastAsia="Arial" w:hAnsi="Arial" w:cs="Arial"/>
          <w:color w:val="231F20"/>
          <w:sz w:val="26"/>
          <w:szCs w:val="26"/>
        </w:rPr>
      </w:pPr>
      <w:r w:rsidRPr="0077108B">
        <w:rPr>
          <w:rFonts w:ascii="Arial" w:eastAsia="Arial" w:hAnsi="Arial" w:cs="Arial"/>
          <w:color w:val="231F20"/>
          <w:sz w:val="26"/>
          <w:szCs w:val="26"/>
        </w:rPr>
        <w:tab/>
      </w:r>
      <w:r w:rsidRPr="0077108B">
        <w:rPr>
          <w:rFonts w:ascii="Arial" w:eastAsia="Arial" w:hAnsi="Arial" w:cs="Arial"/>
          <w:color w:val="231F20"/>
          <w:sz w:val="26"/>
          <w:szCs w:val="26"/>
        </w:rPr>
        <w:tab/>
      </w:r>
      <w:r>
        <w:rPr>
          <w:rFonts w:ascii="Arial" w:eastAsia="Arial" w:hAnsi="Arial" w:cs="Arial"/>
          <w:color w:val="231F20"/>
          <w:sz w:val="26"/>
          <w:szCs w:val="26"/>
        </w:rPr>
        <w:t xml:space="preserve"> </w:t>
      </w:r>
    </w:p>
    <w:p w14:paraId="32B71D75" w14:textId="77777777" w:rsidR="00A44E25" w:rsidRDefault="00A44E25" w:rsidP="00A44E25"/>
    <w:p w14:paraId="14BE6A44" w14:textId="35F1EB7E" w:rsidR="00BD56D1" w:rsidRPr="0077108B" w:rsidRDefault="00BD56D1" w:rsidP="00BD56D1">
      <w:pPr>
        <w:spacing w:before="85"/>
        <w:ind w:right="500"/>
        <w:jc w:val="center"/>
        <w:rPr>
          <w:rFonts w:ascii="Arial" w:eastAsia="Arial" w:hAnsi="Arial" w:cs="Arial"/>
          <w:sz w:val="52"/>
          <w:szCs w:val="52"/>
        </w:rPr>
      </w:pPr>
    </w:p>
    <w:p w14:paraId="096483CE" w14:textId="0D623EE2" w:rsidR="00D64785" w:rsidRPr="0077108B" w:rsidRDefault="00D64785" w:rsidP="00C15777">
      <w:pPr>
        <w:pStyle w:val="BodyText"/>
        <w:tabs>
          <w:tab w:val="left" w:pos="2300"/>
        </w:tabs>
        <w:ind w:left="0" w:right="1451"/>
        <w:rPr>
          <w:rFonts w:cs="Times New Roman"/>
        </w:rPr>
        <w:sectPr w:rsidR="00D64785" w:rsidRPr="0077108B" w:rsidSect="00066414">
          <w:pgSz w:w="12240" w:h="15840"/>
          <w:pgMar w:top="1500" w:right="1660" w:bottom="1180" w:left="1660" w:header="0" w:footer="937" w:gutter="0"/>
          <w:cols w:space="720"/>
        </w:sectPr>
      </w:pPr>
    </w:p>
    <w:p w14:paraId="43707B03" w14:textId="5FAD8D9A" w:rsidR="007F4EEB" w:rsidRPr="0077108B" w:rsidRDefault="009C077F" w:rsidP="00555C47">
      <w:pPr>
        <w:pStyle w:val="Heading1"/>
        <w:ind w:left="0"/>
      </w:pPr>
      <w:bookmarkStart w:id="179" w:name="_Toc432163178"/>
      <w:bookmarkStart w:id="180" w:name="_Toc196681671"/>
      <w:r w:rsidRPr="0077108B">
        <w:lastRenderedPageBreak/>
        <w:t xml:space="preserve">Part </w:t>
      </w:r>
      <w:r w:rsidR="00584452" w:rsidRPr="0077108B">
        <w:t>V</w:t>
      </w:r>
      <w:r w:rsidR="00D44D14" w:rsidRPr="0077108B">
        <w:t xml:space="preserve">:  </w:t>
      </w:r>
      <w:r w:rsidR="00590F27" w:rsidRPr="0077108B">
        <w:t>Rules and Procedures for SUNYMEU</w:t>
      </w:r>
      <w:bookmarkEnd w:id="179"/>
      <w:bookmarkEnd w:id="180"/>
    </w:p>
    <w:p w14:paraId="4D2BEB72" w14:textId="77777777" w:rsidR="00590F27" w:rsidRPr="0077108B" w:rsidRDefault="00590F27" w:rsidP="00551582">
      <w:pPr>
        <w:jc w:val="both"/>
        <w:rPr>
          <w:rFonts w:cs="Times New Roman"/>
          <w:b/>
          <w:szCs w:val="24"/>
        </w:rPr>
      </w:pPr>
    </w:p>
    <w:p w14:paraId="66CFF18A" w14:textId="2E58F3DF" w:rsidR="00C57E85" w:rsidRPr="0077108B" w:rsidRDefault="00C57E85" w:rsidP="00C451D1">
      <w:pPr>
        <w:pStyle w:val="Heading1"/>
        <w:ind w:left="0"/>
      </w:pPr>
      <w:bookmarkStart w:id="181" w:name="_Toc196681672"/>
      <w:r w:rsidRPr="0077108B">
        <w:t>The European Council</w:t>
      </w:r>
      <w:r w:rsidR="00DD4045" w:rsidRPr="0077108B">
        <w:t xml:space="preserve"> Meeting –</w:t>
      </w:r>
      <w:r w:rsidRPr="0077108B">
        <w:rPr>
          <w:spacing w:val="-7"/>
        </w:rPr>
        <w:t xml:space="preserve"> </w:t>
      </w:r>
      <w:r w:rsidRPr="0077108B">
        <w:t>Conclusions</w:t>
      </w:r>
      <w:bookmarkEnd w:id="181"/>
      <w:r w:rsidR="00DD4045" w:rsidRPr="0077108B">
        <w:t xml:space="preserve"> </w:t>
      </w:r>
    </w:p>
    <w:p w14:paraId="5272169F" w14:textId="77777777" w:rsidR="00C57E85" w:rsidRPr="0077108B" w:rsidRDefault="00C57E85" w:rsidP="00C57E85">
      <w:pPr>
        <w:spacing w:before="9"/>
        <w:rPr>
          <w:rFonts w:eastAsia="Times New Roman" w:cs="Times New Roman"/>
          <w:i/>
          <w:sz w:val="25"/>
          <w:szCs w:val="25"/>
        </w:rPr>
      </w:pPr>
    </w:p>
    <w:tbl>
      <w:tblPr>
        <w:tblStyle w:val="TableGrid"/>
        <w:tblW w:w="0" w:type="auto"/>
        <w:tblLook w:val="04A0" w:firstRow="1" w:lastRow="0" w:firstColumn="1" w:lastColumn="0" w:noHBand="0" w:noVBand="1"/>
      </w:tblPr>
      <w:tblGrid>
        <w:gridCol w:w="8910"/>
      </w:tblGrid>
      <w:tr w:rsidR="00A058A6" w:rsidRPr="0077108B" w14:paraId="7E1094CD" w14:textId="77777777" w:rsidTr="00A058A6">
        <w:tc>
          <w:tcPr>
            <w:tcW w:w="8910" w:type="dxa"/>
            <w:shd w:val="clear" w:color="auto" w:fill="D6E3BC" w:themeFill="accent3" w:themeFillTint="66"/>
          </w:tcPr>
          <w:p w14:paraId="0DDA3343" w14:textId="77777777" w:rsidR="00A058A6" w:rsidRPr="0077108B" w:rsidRDefault="00A058A6" w:rsidP="00A058A6"/>
          <w:p w14:paraId="4226A82E" w14:textId="2686A331" w:rsidR="00A058A6" w:rsidRPr="0077108B" w:rsidRDefault="00A058A6" w:rsidP="00A058A6">
            <w:pPr>
              <w:rPr>
                <w:sz w:val="28"/>
                <w:szCs w:val="28"/>
              </w:rPr>
            </w:pPr>
            <w:r w:rsidRPr="0077108B">
              <w:rPr>
                <w:sz w:val="28"/>
                <w:szCs w:val="28"/>
              </w:rPr>
              <w:t>SUNYMEU produces “</w:t>
            </w:r>
            <w:r w:rsidR="00E3562B" w:rsidRPr="0077108B">
              <w:rPr>
                <w:sz w:val="28"/>
                <w:szCs w:val="28"/>
              </w:rPr>
              <w:t xml:space="preserve">SUNYMEU </w:t>
            </w:r>
            <w:r w:rsidR="000435DF" w:rsidRPr="0077108B">
              <w:rPr>
                <w:sz w:val="28"/>
                <w:szCs w:val="28"/>
              </w:rPr>
              <w:t>European Council meeting – Conclusions (</w:t>
            </w:r>
            <w:r w:rsidR="0066306A">
              <w:rPr>
                <w:sz w:val="28"/>
                <w:szCs w:val="28"/>
              </w:rPr>
              <w:t>12</w:t>
            </w:r>
            <w:r w:rsidR="003E3F09">
              <w:rPr>
                <w:sz w:val="28"/>
                <w:szCs w:val="28"/>
              </w:rPr>
              <w:t xml:space="preserve"> </w:t>
            </w:r>
            <w:r w:rsidR="00E3562B" w:rsidRPr="0077108B">
              <w:rPr>
                <w:sz w:val="28"/>
                <w:szCs w:val="28"/>
              </w:rPr>
              <w:t>April 202</w:t>
            </w:r>
            <w:r w:rsidR="0066306A">
              <w:rPr>
                <w:sz w:val="28"/>
                <w:szCs w:val="28"/>
              </w:rPr>
              <w:t>6</w:t>
            </w:r>
            <w:r w:rsidR="00E3562B" w:rsidRPr="0077108B">
              <w:rPr>
                <w:sz w:val="28"/>
                <w:szCs w:val="28"/>
              </w:rPr>
              <w:t>)</w:t>
            </w:r>
            <w:r w:rsidRPr="0077108B">
              <w:rPr>
                <w:sz w:val="28"/>
                <w:szCs w:val="28"/>
              </w:rPr>
              <w:t>.”  This is the final product of SUNYMEU and participants</w:t>
            </w:r>
            <w:r w:rsidR="00B705D9" w:rsidRPr="0077108B">
              <w:rPr>
                <w:sz w:val="28"/>
                <w:szCs w:val="28"/>
              </w:rPr>
              <w:t>.  It will be emailed to each participant and posted to the SUNYMEU 202</w:t>
            </w:r>
            <w:r w:rsidR="009D7867">
              <w:rPr>
                <w:sz w:val="28"/>
                <w:szCs w:val="28"/>
              </w:rPr>
              <w:t>6</w:t>
            </w:r>
            <w:r w:rsidR="003E3F09">
              <w:rPr>
                <w:sz w:val="28"/>
                <w:szCs w:val="28"/>
              </w:rPr>
              <w:t xml:space="preserve"> </w:t>
            </w:r>
            <w:r w:rsidR="00B705D9" w:rsidRPr="0077108B">
              <w:rPr>
                <w:sz w:val="28"/>
                <w:szCs w:val="28"/>
              </w:rPr>
              <w:t xml:space="preserve">website.  </w:t>
            </w:r>
            <w:r w:rsidR="008C7CCB" w:rsidRPr="0077108B">
              <w:rPr>
                <w:sz w:val="28"/>
                <w:szCs w:val="28"/>
              </w:rPr>
              <w:t>Once the SUNYMEU 202</w:t>
            </w:r>
            <w:r w:rsidR="0066306A">
              <w:rPr>
                <w:sz w:val="28"/>
                <w:szCs w:val="28"/>
              </w:rPr>
              <w:t>6</w:t>
            </w:r>
            <w:r w:rsidR="008C7CCB" w:rsidRPr="0077108B">
              <w:rPr>
                <w:sz w:val="28"/>
                <w:szCs w:val="28"/>
              </w:rPr>
              <w:t xml:space="preserve"> website is closed, a</w:t>
            </w:r>
            <w:r w:rsidR="006971A1" w:rsidRPr="0077108B">
              <w:rPr>
                <w:sz w:val="28"/>
                <w:szCs w:val="28"/>
              </w:rPr>
              <w:t xml:space="preserve"> </w:t>
            </w:r>
            <w:r w:rsidR="00B705D9" w:rsidRPr="0077108B">
              <w:rPr>
                <w:sz w:val="28"/>
                <w:szCs w:val="28"/>
              </w:rPr>
              <w:t>pdf of the Conclusions</w:t>
            </w:r>
            <w:r w:rsidR="006971A1" w:rsidRPr="0077108B">
              <w:rPr>
                <w:sz w:val="28"/>
                <w:szCs w:val="28"/>
              </w:rPr>
              <w:t xml:space="preserve"> </w:t>
            </w:r>
            <w:r w:rsidR="00B705D9" w:rsidRPr="0077108B">
              <w:rPr>
                <w:sz w:val="28"/>
                <w:szCs w:val="28"/>
              </w:rPr>
              <w:t xml:space="preserve">will </w:t>
            </w:r>
            <w:r w:rsidR="008C7CCB" w:rsidRPr="0077108B">
              <w:rPr>
                <w:sz w:val="28"/>
                <w:szCs w:val="28"/>
              </w:rPr>
              <w:t>also be available</w:t>
            </w:r>
            <w:r w:rsidR="006971A1" w:rsidRPr="0077108B">
              <w:rPr>
                <w:sz w:val="28"/>
                <w:szCs w:val="28"/>
              </w:rPr>
              <w:t xml:space="preserve"> </w:t>
            </w:r>
            <w:r w:rsidR="008C7CCB" w:rsidRPr="0077108B">
              <w:rPr>
                <w:sz w:val="28"/>
                <w:szCs w:val="28"/>
              </w:rPr>
              <w:t>on the</w:t>
            </w:r>
            <w:r w:rsidR="006971A1" w:rsidRPr="0077108B">
              <w:rPr>
                <w:sz w:val="28"/>
                <w:szCs w:val="28"/>
              </w:rPr>
              <w:t xml:space="preserve"> SUNYMEU archive </w:t>
            </w:r>
            <w:r w:rsidR="008C7CCB" w:rsidRPr="0077108B">
              <w:rPr>
                <w:sz w:val="28"/>
                <w:szCs w:val="28"/>
              </w:rPr>
              <w:t xml:space="preserve">page </w:t>
            </w:r>
            <w:r w:rsidR="006971A1" w:rsidRPr="0077108B">
              <w:rPr>
                <w:sz w:val="28"/>
                <w:szCs w:val="28"/>
              </w:rPr>
              <w:t>on the IEUSS website.</w:t>
            </w:r>
            <w:r w:rsidR="00B705D9" w:rsidRPr="0077108B">
              <w:rPr>
                <w:sz w:val="28"/>
                <w:szCs w:val="28"/>
              </w:rPr>
              <w:t xml:space="preserve"> </w:t>
            </w:r>
            <w:r w:rsidR="006971A1" w:rsidRPr="0077108B">
              <w:rPr>
                <w:sz w:val="28"/>
                <w:szCs w:val="28"/>
              </w:rPr>
              <w:t xml:space="preserve"> </w:t>
            </w:r>
            <w:r w:rsidR="00937ADE" w:rsidRPr="0077108B">
              <w:rPr>
                <w:sz w:val="28"/>
                <w:szCs w:val="28"/>
              </w:rPr>
              <w:t xml:space="preserve"> </w:t>
            </w:r>
            <w:r w:rsidR="00B705D9" w:rsidRPr="0077108B">
              <w:rPr>
                <w:sz w:val="28"/>
                <w:szCs w:val="28"/>
              </w:rPr>
              <w:t xml:space="preserve"> </w:t>
            </w:r>
          </w:p>
          <w:p w14:paraId="360BCEFD" w14:textId="77777777" w:rsidR="00A058A6" w:rsidRPr="0077108B" w:rsidRDefault="00A058A6" w:rsidP="00C57E85"/>
        </w:tc>
      </w:tr>
    </w:tbl>
    <w:p w14:paraId="3C49A705" w14:textId="77777777" w:rsidR="00A058A6" w:rsidRPr="0077108B" w:rsidRDefault="00A058A6" w:rsidP="00C57E85"/>
    <w:p w14:paraId="7DDAA348" w14:textId="568436E3" w:rsidR="00C57E85" w:rsidRPr="0077108B" w:rsidRDefault="00C57E85" w:rsidP="00C57E85">
      <w:pPr>
        <w:rPr>
          <w:rFonts w:eastAsia="Times New Roman" w:cs="Times New Roman"/>
          <w:szCs w:val="20"/>
        </w:rPr>
      </w:pPr>
      <w:r w:rsidRPr="0077108B">
        <w:t xml:space="preserve">The report should be prepared by </w:t>
      </w:r>
      <w:r w:rsidR="00A83710">
        <w:t>the</w:t>
      </w:r>
      <w:r w:rsidRPr="0077108B">
        <w:t xml:space="preserve"> </w:t>
      </w:r>
      <w:r w:rsidR="003E3F09">
        <w:t>SUNYMEU Student Leadership Team.</w:t>
      </w:r>
      <w:r w:rsidRPr="0077108B">
        <w:t xml:space="preserve">  </w:t>
      </w:r>
      <w:r w:rsidR="003E3F09">
        <w:t xml:space="preserve"> </w:t>
      </w:r>
    </w:p>
    <w:p w14:paraId="47B6F2F9" w14:textId="77777777" w:rsidR="00C57E85" w:rsidRPr="0077108B" w:rsidRDefault="00C57E85" w:rsidP="00C57E85">
      <w:pPr>
        <w:rPr>
          <w:rFonts w:eastAsia="Times New Roman" w:cs="Times New Roman"/>
          <w:bCs/>
          <w:sz w:val="19"/>
          <w:szCs w:val="19"/>
        </w:rPr>
      </w:pPr>
    </w:p>
    <w:p w14:paraId="4F7DE971" w14:textId="77777777" w:rsidR="00A7659B" w:rsidRPr="0077108B" w:rsidRDefault="00C57E85" w:rsidP="00C57E85">
      <w:r w:rsidRPr="0077108B">
        <w:t>All members of the European Council should be given opportunity to review and</w:t>
      </w:r>
      <w:r w:rsidRPr="0077108B">
        <w:rPr>
          <w:spacing w:val="-10"/>
        </w:rPr>
        <w:t xml:space="preserve"> </w:t>
      </w:r>
      <w:r w:rsidRPr="0077108B">
        <w:t xml:space="preserve">revise the draft </w:t>
      </w:r>
      <w:r w:rsidR="00E06EF8" w:rsidRPr="0077108B">
        <w:t xml:space="preserve">of the Conclusions </w:t>
      </w:r>
      <w:r w:rsidRPr="0077108B">
        <w:t xml:space="preserve">before it is submitted. </w:t>
      </w:r>
    </w:p>
    <w:p w14:paraId="16245A6B" w14:textId="77777777" w:rsidR="00A7659B" w:rsidRPr="0077108B" w:rsidRDefault="00A7659B" w:rsidP="00C57E85"/>
    <w:p w14:paraId="2F991890" w14:textId="6B6FC5CE" w:rsidR="00A7659B" w:rsidRPr="0077108B" w:rsidRDefault="00A7659B" w:rsidP="00A7659B">
      <w:pPr>
        <w:pStyle w:val="Heading2"/>
      </w:pPr>
      <w:bookmarkStart w:id="182" w:name="_Toc196681673"/>
      <w:r w:rsidRPr="0077108B">
        <w:t xml:space="preserve">What </w:t>
      </w:r>
      <w:r w:rsidR="00326FD9" w:rsidRPr="0077108B">
        <w:t>should</w:t>
      </w:r>
      <w:r w:rsidRPr="0077108B">
        <w:t xml:space="preserve"> FAC</w:t>
      </w:r>
      <w:r w:rsidR="003E3F09">
        <w:t xml:space="preserve"> and </w:t>
      </w:r>
      <w:proofErr w:type="spellStart"/>
      <w:r w:rsidRPr="0077108B">
        <w:t>EconFin</w:t>
      </w:r>
      <w:proofErr w:type="spellEnd"/>
      <w:r w:rsidR="003E3F09">
        <w:t xml:space="preserve"> </w:t>
      </w:r>
      <w:r w:rsidR="00326FD9" w:rsidRPr="0077108B">
        <w:t>produce</w:t>
      </w:r>
      <w:r w:rsidRPr="0077108B">
        <w:t>?</w:t>
      </w:r>
      <w:bookmarkEnd w:id="182"/>
    </w:p>
    <w:p w14:paraId="5D1D02A5" w14:textId="77777777" w:rsidR="00A7659B" w:rsidRPr="0077108B" w:rsidRDefault="00A7659B" w:rsidP="00C57E85"/>
    <w:p w14:paraId="30862ABE" w14:textId="5996DEBE" w:rsidR="00CB2FF9" w:rsidRPr="0077108B" w:rsidRDefault="00A7659B" w:rsidP="00C57E85">
      <w:pPr>
        <w:rPr>
          <w:spacing w:val="-3"/>
        </w:rPr>
      </w:pPr>
      <w:r w:rsidRPr="0077108B">
        <w:rPr>
          <w:spacing w:val="-3"/>
        </w:rPr>
        <w:t xml:space="preserve">Each of these functional groups should </w:t>
      </w:r>
      <w:r w:rsidR="006A40CB" w:rsidRPr="0077108B">
        <w:rPr>
          <w:spacing w:val="-3"/>
        </w:rPr>
        <w:t>submit a revised agenda item accompanied by a short</w:t>
      </w:r>
      <w:r w:rsidRPr="0077108B">
        <w:rPr>
          <w:spacing w:val="-3"/>
        </w:rPr>
        <w:t xml:space="preserve"> </w:t>
      </w:r>
      <w:r w:rsidR="00047581" w:rsidRPr="0077108B">
        <w:rPr>
          <w:spacing w:val="-3"/>
        </w:rPr>
        <w:t>memo</w:t>
      </w:r>
      <w:r w:rsidRPr="0077108B">
        <w:rPr>
          <w:spacing w:val="-3"/>
        </w:rPr>
        <w:t xml:space="preserve"> </w:t>
      </w:r>
      <w:r w:rsidR="00F71D97" w:rsidRPr="0077108B">
        <w:rPr>
          <w:spacing w:val="-3"/>
        </w:rPr>
        <w:t xml:space="preserve">(no more than one page) </w:t>
      </w:r>
      <w:r w:rsidRPr="0077108B">
        <w:rPr>
          <w:spacing w:val="-3"/>
        </w:rPr>
        <w:t>to the European Council</w:t>
      </w:r>
      <w:r w:rsidR="0033095A">
        <w:rPr>
          <w:spacing w:val="-3"/>
        </w:rPr>
        <w:t xml:space="preserve"> via Google Drive</w:t>
      </w:r>
      <w:r w:rsidRPr="0077108B">
        <w:rPr>
          <w:spacing w:val="-3"/>
        </w:rPr>
        <w:t xml:space="preserve">.  </w:t>
      </w:r>
    </w:p>
    <w:p w14:paraId="1606875C" w14:textId="77777777" w:rsidR="00CB2FF9" w:rsidRPr="0077108B" w:rsidRDefault="00CB2FF9" w:rsidP="00C57E85">
      <w:pPr>
        <w:rPr>
          <w:spacing w:val="-3"/>
        </w:rPr>
      </w:pPr>
    </w:p>
    <w:tbl>
      <w:tblPr>
        <w:tblStyle w:val="TableGrid"/>
        <w:tblW w:w="0" w:type="auto"/>
        <w:tblLook w:val="04A0" w:firstRow="1" w:lastRow="0" w:firstColumn="1" w:lastColumn="0" w:noHBand="0" w:noVBand="1"/>
      </w:tblPr>
      <w:tblGrid>
        <w:gridCol w:w="8910"/>
      </w:tblGrid>
      <w:tr w:rsidR="005B02EB" w:rsidRPr="0077108B" w14:paraId="0FEA112D" w14:textId="77777777" w:rsidTr="005B02EB">
        <w:tc>
          <w:tcPr>
            <w:tcW w:w="8910" w:type="dxa"/>
            <w:shd w:val="clear" w:color="auto" w:fill="B6DDE8" w:themeFill="accent5" w:themeFillTint="66"/>
          </w:tcPr>
          <w:p w14:paraId="7D698554" w14:textId="4A0FD802" w:rsidR="005B02EB" w:rsidRPr="0077108B" w:rsidRDefault="005B02EB" w:rsidP="005B02EB">
            <w:pPr>
              <w:rPr>
                <w:spacing w:val="-3"/>
              </w:rPr>
            </w:pPr>
          </w:p>
          <w:p w14:paraId="542CD642" w14:textId="6CAFD2F4" w:rsidR="005B02EB" w:rsidRPr="0077108B" w:rsidRDefault="005B02EB" w:rsidP="005B02EB">
            <w:pPr>
              <w:rPr>
                <w:sz w:val="28"/>
                <w:szCs w:val="28"/>
              </w:rPr>
            </w:pPr>
            <w:r w:rsidRPr="0077108B">
              <w:rPr>
                <w:spacing w:val="-3"/>
                <w:sz w:val="28"/>
                <w:szCs w:val="28"/>
              </w:rPr>
              <w:t>Th</w:t>
            </w:r>
            <w:r w:rsidR="00514DD2" w:rsidRPr="0077108B">
              <w:rPr>
                <w:spacing w:val="-3"/>
                <w:sz w:val="28"/>
                <w:szCs w:val="28"/>
              </w:rPr>
              <w:t xml:space="preserve">e agenda items and the accompanying </w:t>
            </w:r>
            <w:r w:rsidR="00047581" w:rsidRPr="0077108B">
              <w:rPr>
                <w:spacing w:val="-3"/>
                <w:sz w:val="28"/>
                <w:szCs w:val="28"/>
              </w:rPr>
              <w:t>memo</w:t>
            </w:r>
            <w:r w:rsidRPr="0077108B">
              <w:rPr>
                <w:spacing w:val="-3"/>
                <w:sz w:val="28"/>
                <w:szCs w:val="28"/>
              </w:rPr>
              <w:t xml:space="preserve"> is not the</w:t>
            </w:r>
            <w:r w:rsidRPr="0077108B">
              <w:rPr>
                <w:sz w:val="28"/>
                <w:szCs w:val="28"/>
              </w:rPr>
              <w:t xml:space="preserve"> drafter's work product, but the product of</w:t>
            </w:r>
            <w:r w:rsidRPr="0077108B">
              <w:rPr>
                <w:spacing w:val="-10"/>
                <w:sz w:val="28"/>
                <w:szCs w:val="28"/>
              </w:rPr>
              <w:t xml:space="preserve"> </w:t>
            </w:r>
            <w:r w:rsidRPr="0077108B">
              <w:rPr>
                <w:sz w:val="28"/>
                <w:szCs w:val="28"/>
              </w:rPr>
              <w:t>the entire</w:t>
            </w:r>
            <w:r w:rsidRPr="0077108B">
              <w:rPr>
                <w:spacing w:val="-6"/>
                <w:sz w:val="28"/>
                <w:szCs w:val="28"/>
              </w:rPr>
              <w:t xml:space="preserve"> </w:t>
            </w:r>
            <w:r w:rsidRPr="0077108B">
              <w:rPr>
                <w:sz w:val="28"/>
                <w:szCs w:val="28"/>
              </w:rPr>
              <w:t>committee.  This means that all members should approve</w:t>
            </w:r>
            <w:r w:rsidR="000B75CB" w:rsidRPr="0077108B">
              <w:rPr>
                <w:sz w:val="28"/>
                <w:szCs w:val="28"/>
              </w:rPr>
              <w:t xml:space="preserve"> both the </w:t>
            </w:r>
            <w:r w:rsidR="00490DE2" w:rsidRPr="0077108B">
              <w:rPr>
                <w:sz w:val="28"/>
                <w:szCs w:val="28"/>
              </w:rPr>
              <w:t>memo</w:t>
            </w:r>
            <w:r w:rsidR="000B75CB" w:rsidRPr="0077108B">
              <w:rPr>
                <w:sz w:val="28"/>
                <w:szCs w:val="28"/>
              </w:rPr>
              <w:t xml:space="preserve"> and the revised agenda item.</w:t>
            </w:r>
            <w:r w:rsidRPr="0077108B">
              <w:rPr>
                <w:sz w:val="28"/>
                <w:szCs w:val="28"/>
              </w:rPr>
              <w:t xml:space="preserve"> (</w:t>
            </w:r>
            <w:r w:rsidR="000B75CB" w:rsidRPr="0077108B">
              <w:rPr>
                <w:sz w:val="28"/>
                <w:szCs w:val="28"/>
              </w:rPr>
              <w:t>The</w:t>
            </w:r>
            <w:r w:rsidR="002748D6" w:rsidRPr="0077108B">
              <w:rPr>
                <w:sz w:val="28"/>
                <w:szCs w:val="28"/>
              </w:rPr>
              <w:t xml:space="preserve"> Chair will need to call for a vote by all </w:t>
            </w:r>
            <w:r w:rsidR="003E3F09">
              <w:rPr>
                <w:sz w:val="28"/>
                <w:szCs w:val="28"/>
              </w:rPr>
              <w:t>M</w:t>
            </w:r>
            <w:r w:rsidR="002748D6" w:rsidRPr="0077108B">
              <w:rPr>
                <w:sz w:val="28"/>
                <w:szCs w:val="28"/>
              </w:rPr>
              <w:t xml:space="preserve">ember </w:t>
            </w:r>
            <w:r w:rsidR="003E3F09">
              <w:rPr>
                <w:sz w:val="28"/>
                <w:szCs w:val="28"/>
              </w:rPr>
              <w:t>S</w:t>
            </w:r>
            <w:r w:rsidR="002748D6" w:rsidRPr="0077108B">
              <w:rPr>
                <w:sz w:val="28"/>
                <w:szCs w:val="28"/>
              </w:rPr>
              <w:t xml:space="preserve">tate representatives at the meeting, </w:t>
            </w:r>
            <w:r w:rsidRPr="0077108B">
              <w:rPr>
                <w:sz w:val="28"/>
                <w:szCs w:val="28"/>
              </w:rPr>
              <w:t>if necessary</w:t>
            </w:r>
            <w:r w:rsidR="000B75CB" w:rsidRPr="0077108B">
              <w:rPr>
                <w:sz w:val="28"/>
                <w:szCs w:val="28"/>
              </w:rPr>
              <w:t>.</w:t>
            </w:r>
            <w:r w:rsidRPr="0077108B">
              <w:rPr>
                <w:sz w:val="28"/>
                <w:szCs w:val="28"/>
              </w:rPr>
              <w:t>)</w:t>
            </w:r>
            <w:r w:rsidR="000B75CB" w:rsidRPr="0077108B">
              <w:rPr>
                <w:sz w:val="28"/>
                <w:szCs w:val="28"/>
              </w:rPr>
              <w:t xml:space="preserve"> </w:t>
            </w:r>
            <w:r w:rsidRPr="0077108B">
              <w:rPr>
                <w:sz w:val="28"/>
                <w:szCs w:val="28"/>
              </w:rPr>
              <w:t xml:space="preserve">  Keep in mind that at the end of the process</w:t>
            </w:r>
            <w:r w:rsidR="00D93799" w:rsidRPr="0077108B">
              <w:rPr>
                <w:sz w:val="28"/>
                <w:szCs w:val="28"/>
              </w:rPr>
              <w:t xml:space="preserve"> </w:t>
            </w:r>
            <w:r w:rsidRPr="0077108B">
              <w:rPr>
                <w:sz w:val="28"/>
                <w:szCs w:val="28"/>
              </w:rPr>
              <w:t>if even one HOG votes against the measure, it cannot be included in the European Council – Conclusions.</w:t>
            </w:r>
          </w:p>
          <w:p w14:paraId="242A902F" w14:textId="77777777" w:rsidR="005B02EB" w:rsidRPr="0077108B" w:rsidRDefault="005B02EB" w:rsidP="00C57E85">
            <w:pPr>
              <w:rPr>
                <w:spacing w:val="-3"/>
              </w:rPr>
            </w:pPr>
          </w:p>
        </w:tc>
      </w:tr>
    </w:tbl>
    <w:p w14:paraId="5BF74A4B" w14:textId="77777777" w:rsidR="005B02EB" w:rsidRPr="0077108B" w:rsidRDefault="005B02EB" w:rsidP="00C57E85">
      <w:pPr>
        <w:rPr>
          <w:spacing w:val="-3"/>
        </w:rPr>
      </w:pPr>
    </w:p>
    <w:p w14:paraId="5B5CFEF8" w14:textId="77777777" w:rsidR="00C57E85" w:rsidRPr="0077108B" w:rsidRDefault="00C57E85" w:rsidP="00C57E85">
      <w:pPr>
        <w:rPr>
          <w:rFonts w:eastAsia="Times New Roman" w:cs="Times New Roman"/>
          <w:szCs w:val="24"/>
        </w:rPr>
      </w:pPr>
    </w:p>
    <w:p w14:paraId="19AE655C" w14:textId="2194B276" w:rsidR="00C57E85" w:rsidRPr="0077108B" w:rsidRDefault="00C57E85" w:rsidP="002748D6">
      <w:pPr>
        <w:pStyle w:val="Heading3"/>
        <w:ind w:left="0"/>
        <w:rPr>
          <w:rFonts w:cs="Times New Roman"/>
          <w:szCs w:val="24"/>
        </w:rPr>
      </w:pPr>
      <w:bookmarkStart w:id="183" w:name="_Toc196681674"/>
      <w:r w:rsidRPr="0077108B">
        <w:t xml:space="preserve">What content should </w:t>
      </w:r>
      <w:r w:rsidR="00490DE2" w:rsidRPr="0077108B">
        <w:t>the memo</w:t>
      </w:r>
      <w:r w:rsidRPr="0077108B">
        <w:rPr>
          <w:spacing w:val="-6"/>
        </w:rPr>
        <w:t xml:space="preserve"> </w:t>
      </w:r>
      <w:r w:rsidRPr="0077108B">
        <w:t>contain?</w:t>
      </w:r>
      <w:bookmarkEnd w:id="183"/>
    </w:p>
    <w:p w14:paraId="5B6F0F7B" w14:textId="2A5034BD" w:rsidR="00C57E85" w:rsidRPr="0077108B" w:rsidRDefault="00490DE2" w:rsidP="00C57E85">
      <w:r w:rsidRPr="0077108B">
        <w:t>The memo should be no more than one-page long and</w:t>
      </w:r>
      <w:r w:rsidR="00C57E85" w:rsidRPr="0077108B">
        <w:t xml:space="preserve"> should be written to have an impact on those who read it</w:t>
      </w:r>
      <w:r w:rsidR="000B75CB" w:rsidRPr="0077108B">
        <w:t xml:space="preserve"> (the European Council)</w:t>
      </w:r>
      <w:r w:rsidR="00C57E85" w:rsidRPr="0077108B">
        <w:t xml:space="preserve">. </w:t>
      </w:r>
      <w:r w:rsidR="00F71D97" w:rsidRPr="0077108B">
        <w:t xml:space="preserve">Briefly </w:t>
      </w:r>
      <w:r w:rsidR="00FA381B" w:rsidRPr="0077108B">
        <w:t xml:space="preserve">summarize voting procedures, background of the problem, “sticking points,” and recommendations. </w:t>
      </w:r>
      <w:r w:rsidR="00E124B6" w:rsidRPr="0077108B">
        <w:t xml:space="preserve"> </w:t>
      </w:r>
    </w:p>
    <w:p w14:paraId="4EB1BCDF" w14:textId="77777777" w:rsidR="00C57E85" w:rsidRPr="0077108B" w:rsidRDefault="00C57E85" w:rsidP="00C57E85">
      <w:pPr>
        <w:rPr>
          <w:rFonts w:eastAsia="Times New Roman" w:cs="Times New Roman"/>
          <w:szCs w:val="24"/>
        </w:rPr>
      </w:pPr>
    </w:p>
    <w:p w14:paraId="48F47F99" w14:textId="0957C297" w:rsidR="00FA381B" w:rsidRPr="0077108B" w:rsidRDefault="00FA381B">
      <w:pPr>
        <w:rPr>
          <w:rFonts w:eastAsia="Times New Roman"/>
          <w:b/>
          <w:bCs/>
          <w:sz w:val="28"/>
          <w:szCs w:val="32"/>
        </w:rPr>
      </w:pPr>
      <w:r w:rsidRPr="0077108B">
        <w:br w:type="page"/>
      </w:r>
    </w:p>
    <w:p w14:paraId="641AF182" w14:textId="5CA05EAA" w:rsidR="00F76026" w:rsidRPr="0077108B" w:rsidRDefault="00F66558" w:rsidP="00C451D1">
      <w:pPr>
        <w:pStyle w:val="Heading1"/>
        <w:ind w:left="0"/>
      </w:pPr>
      <w:bookmarkStart w:id="184" w:name="_Toc196681675"/>
      <w:r w:rsidRPr="0077108B">
        <w:lastRenderedPageBreak/>
        <w:t xml:space="preserve">Seating </w:t>
      </w:r>
      <w:r w:rsidR="00F76026" w:rsidRPr="0077108B">
        <w:t>O</w:t>
      </w:r>
      <w:r w:rsidR="00590F27" w:rsidRPr="0077108B">
        <w:t>rder</w:t>
      </w:r>
      <w:bookmarkEnd w:id="184"/>
      <w:r w:rsidR="00590F27" w:rsidRPr="0077108B">
        <w:t xml:space="preserve"> </w:t>
      </w:r>
    </w:p>
    <w:p w14:paraId="4B1624EF" w14:textId="73F99BC0" w:rsidR="00A819E1" w:rsidRPr="0077108B" w:rsidRDefault="002F3F72" w:rsidP="00551582">
      <w:pPr>
        <w:jc w:val="both"/>
        <w:rPr>
          <w:rFonts w:cs="Times New Roman"/>
          <w:szCs w:val="24"/>
        </w:rPr>
      </w:pPr>
      <w:r w:rsidRPr="0077108B">
        <w:rPr>
          <w:rFonts w:cs="Times New Roman"/>
          <w:szCs w:val="24"/>
        </w:rPr>
        <w:t xml:space="preserve">1. </w:t>
      </w:r>
      <w:r w:rsidR="00590F27" w:rsidRPr="0077108B">
        <w:rPr>
          <w:rFonts w:cs="Times New Roman"/>
          <w:b/>
          <w:bCs/>
          <w:szCs w:val="24"/>
        </w:rPr>
        <w:t>European Council</w:t>
      </w:r>
      <w:r w:rsidR="003E3F09">
        <w:rPr>
          <w:rFonts w:cs="Times New Roman"/>
          <w:b/>
          <w:bCs/>
          <w:szCs w:val="24"/>
        </w:rPr>
        <w:t xml:space="preserve"> </w:t>
      </w:r>
      <w:r w:rsidR="00590F27" w:rsidRPr="0077108B">
        <w:rPr>
          <w:rFonts w:cs="Times New Roman"/>
          <w:b/>
          <w:bCs/>
          <w:szCs w:val="24"/>
        </w:rPr>
        <w:t>and the ECOFIN</w:t>
      </w:r>
      <w:r w:rsidR="00590F27" w:rsidRPr="0077108B">
        <w:rPr>
          <w:rFonts w:cs="Times New Roman"/>
          <w:szCs w:val="24"/>
        </w:rPr>
        <w:t xml:space="preserve"> </w:t>
      </w:r>
      <w:r w:rsidR="00A819E1" w:rsidRPr="0077108B">
        <w:rPr>
          <w:rFonts w:cs="Times New Roman"/>
          <w:szCs w:val="24"/>
        </w:rPr>
        <w:t>seating order.</w:t>
      </w:r>
    </w:p>
    <w:p w14:paraId="60031A8A" w14:textId="77777777" w:rsidR="00A819E1" w:rsidRPr="0077108B" w:rsidRDefault="00A819E1" w:rsidP="00551582">
      <w:pPr>
        <w:jc w:val="both"/>
        <w:rPr>
          <w:rFonts w:cs="Times New Roman"/>
          <w:szCs w:val="24"/>
        </w:rPr>
      </w:pPr>
    </w:p>
    <w:p w14:paraId="0DF978ED" w14:textId="6A9637D5" w:rsidR="00590F27" w:rsidRPr="0077108B" w:rsidRDefault="00590F27" w:rsidP="00F766DB">
      <w:pPr>
        <w:pStyle w:val="Caption"/>
      </w:pPr>
      <w:r w:rsidRPr="0038283E">
        <w:rPr>
          <w:b/>
          <w:bCs w:val="0"/>
        </w:rPr>
        <w:t xml:space="preserve">The Presidencies and the members of the institutions take the central position in </w:t>
      </w:r>
      <w:r w:rsidR="00B65416" w:rsidRPr="0038283E">
        <w:rPr>
          <w:b/>
          <w:bCs w:val="0"/>
        </w:rPr>
        <w:t>circular formation</w:t>
      </w:r>
      <w:r w:rsidR="00817AD5" w:rsidRPr="0038283E">
        <w:rPr>
          <w:b/>
          <w:bCs w:val="0"/>
        </w:rPr>
        <w:t xml:space="preserve"> or sit at the head of the room</w:t>
      </w:r>
      <w:r w:rsidR="0078377F" w:rsidRPr="0077108B">
        <w:t xml:space="preserve">. </w:t>
      </w:r>
      <w:r w:rsidRPr="0077108B">
        <w:t xml:space="preserve">The </w:t>
      </w:r>
      <w:r w:rsidR="00C15CB8">
        <w:t>Member States</w:t>
      </w:r>
      <w:r w:rsidRPr="0077108B">
        <w:t>’ representatives sit according to the official EU listing order</w:t>
      </w:r>
      <w:r w:rsidR="0078377F" w:rsidRPr="0077108B">
        <w:rPr>
          <w:rStyle w:val="FootnoteReference"/>
        </w:rPr>
        <w:footnoteReference w:id="26"/>
      </w:r>
      <w:r w:rsidR="00C466EB" w:rsidRPr="0077108B">
        <w:t>, which is by Presidency rather than alphabetical order</w:t>
      </w:r>
      <w:r w:rsidR="00F766DB" w:rsidRPr="0077108B">
        <w:t xml:space="preserve"> and rotate </w:t>
      </w:r>
      <w:r w:rsidR="00967C8F" w:rsidRPr="0077108B">
        <w:t>counterclockwise</w:t>
      </w:r>
      <w:r w:rsidR="00F766DB" w:rsidRPr="0077108B">
        <w:t xml:space="preserve"> around the table. </w:t>
      </w:r>
    </w:p>
    <w:p w14:paraId="36A0E082" w14:textId="14E36FDB" w:rsidR="007A2396" w:rsidRPr="0077108B" w:rsidRDefault="0057550A" w:rsidP="00551582">
      <w:pPr>
        <w:spacing w:before="284"/>
        <w:ind w:right="136"/>
        <w:jc w:val="both"/>
        <w:rPr>
          <w:rFonts w:cs="Times New Roman"/>
          <w:szCs w:val="24"/>
        </w:rPr>
      </w:pPr>
      <w:r w:rsidRPr="0077108B">
        <w:rPr>
          <w:rFonts w:eastAsia="Arial Unicode MS" w:cs="Times New Roman"/>
          <w:szCs w:val="24"/>
          <w:u w:color="0000E9"/>
        </w:rPr>
        <w:t>H</w:t>
      </w:r>
      <w:r w:rsidR="00590F27" w:rsidRPr="0077108B">
        <w:rPr>
          <w:rFonts w:eastAsia="Arial Unicode MS" w:cs="Times New Roman"/>
          <w:szCs w:val="24"/>
          <w:u w:color="0000E9"/>
        </w:rPr>
        <w:t>ence, starting from the member holding the rotating presidency (</w:t>
      </w:r>
      <w:r w:rsidR="009D7867">
        <w:rPr>
          <w:rFonts w:eastAsia="Arial Unicode MS" w:cs="Times New Roman"/>
          <w:szCs w:val="24"/>
          <w:u w:color="0000E9"/>
        </w:rPr>
        <w:t>Cyprus</w:t>
      </w:r>
      <w:r w:rsidR="003E3F09">
        <w:rPr>
          <w:rFonts w:eastAsia="Arial Unicode MS" w:cs="Times New Roman"/>
          <w:szCs w:val="24"/>
          <w:u w:color="0000E9"/>
        </w:rPr>
        <w:t xml:space="preserve"> </w:t>
      </w:r>
      <w:r w:rsidR="008B2EEC" w:rsidRPr="0077108B">
        <w:rPr>
          <w:rFonts w:eastAsia="Arial Unicode MS" w:cs="Times New Roman"/>
          <w:szCs w:val="24"/>
          <w:u w:color="0000E9"/>
        </w:rPr>
        <w:t>for SUNYMEU 20</w:t>
      </w:r>
      <w:r w:rsidR="00E3785D" w:rsidRPr="0077108B">
        <w:rPr>
          <w:rFonts w:eastAsia="Arial Unicode MS" w:cs="Times New Roman"/>
          <w:szCs w:val="24"/>
          <w:u w:color="0000E9"/>
        </w:rPr>
        <w:t>2</w:t>
      </w:r>
      <w:r w:rsidR="009D7867">
        <w:rPr>
          <w:rFonts w:eastAsia="Arial Unicode MS" w:cs="Times New Roman"/>
          <w:szCs w:val="24"/>
          <w:u w:color="0000E9"/>
        </w:rPr>
        <w:t>6</w:t>
      </w:r>
      <w:r w:rsidR="008B2EEC" w:rsidRPr="0077108B">
        <w:rPr>
          <w:rFonts w:eastAsia="Arial Unicode MS" w:cs="Times New Roman"/>
          <w:szCs w:val="24"/>
          <w:u w:color="0000E9"/>
        </w:rPr>
        <w:t>)</w:t>
      </w:r>
      <w:r w:rsidR="00590F27" w:rsidRPr="0077108B">
        <w:rPr>
          <w:rFonts w:cs="Times New Roman"/>
          <w:szCs w:val="24"/>
        </w:rPr>
        <w:t xml:space="preserve">, the </w:t>
      </w:r>
      <w:r w:rsidR="00F766DB" w:rsidRPr="0077108B">
        <w:rPr>
          <w:rFonts w:cs="Times New Roman"/>
          <w:szCs w:val="24"/>
        </w:rPr>
        <w:t>seating</w:t>
      </w:r>
      <w:r w:rsidR="00590F27" w:rsidRPr="0077108B">
        <w:rPr>
          <w:rFonts w:cs="Times New Roman"/>
          <w:szCs w:val="24"/>
        </w:rPr>
        <w:t xml:space="preserve"> order is as follow</w:t>
      </w:r>
      <w:r w:rsidR="00666A0E" w:rsidRPr="0077108B">
        <w:rPr>
          <w:rFonts w:cs="Times New Roman"/>
          <w:szCs w:val="24"/>
        </w:rPr>
        <w:t>s</w:t>
      </w:r>
      <w:r w:rsidR="00590F27" w:rsidRPr="0077108B">
        <w:rPr>
          <w:rFonts w:cs="Times New Roman"/>
          <w:szCs w:val="24"/>
        </w:rPr>
        <w:t xml:space="preserve">: </w:t>
      </w:r>
      <w:r w:rsidR="000777CB" w:rsidRPr="0077108B">
        <w:rPr>
          <w:rFonts w:cs="Times New Roman"/>
          <w:szCs w:val="24"/>
        </w:rPr>
        <w:t xml:space="preserve"> </w:t>
      </w:r>
      <w:r w:rsidR="00696018" w:rsidRPr="0077108B">
        <w:rPr>
          <w:rFonts w:cs="Times New Roman"/>
          <w:szCs w:val="24"/>
        </w:rPr>
        <w:t xml:space="preserve">Cyprus, Ireland, Lithuania, Greece, Italy, Latvia, Luxembourg, Netherlands, Slovakia, Malta, </w:t>
      </w:r>
      <w:r w:rsidR="001E3AB3" w:rsidRPr="0077108B">
        <w:rPr>
          <w:rFonts w:cs="Times New Roman"/>
          <w:szCs w:val="24"/>
        </w:rPr>
        <w:t>Estonia, Bulgaria, Austria, Romania, Finland, Croatia, Germany, Portugal, Slovenia</w:t>
      </w:r>
      <w:r w:rsidR="00E9305F" w:rsidRPr="0077108B">
        <w:rPr>
          <w:rFonts w:cs="Times New Roman"/>
          <w:szCs w:val="24"/>
        </w:rPr>
        <w:t>, France, Czechia</w:t>
      </w:r>
      <w:r w:rsidR="0044666A" w:rsidRPr="0077108B">
        <w:rPr>
          <w:rFonts w:cs="Times New Roman"/>
          <w:szCs w:val="24"/>
        </w:rPr>
        <w:t>, Sweden, Spain</w:t>
      </w:r>
      <w:r w:rsidR="003E3F09">
        <w:rPr>
          <w:rFonts w:cs="Times New Roman"/>
          <w:szCs w:val="24"/>
        </w:rPr>
        <w:t>, Belgium, Hungary</w:t>
      </w:r>
      <w:r w:rsidR="009D7867">
        <w:rPr>
          <w:rFonts w:cs="Times New Roman"/>
          <w:szCs w:val="24"/>
        </w:rPr>
        <w:t xml:space="preserve">, </w:t>
      </w:r>
      <w:r w:rsidR="009D7867" w:rsidRPr="0077108B">
        <w:rPr>
          <w:rFonts w:cs="Times New Roman"/>
          <w:szCs w:val="24"/>
        </w:rPr>
        <w:t>Poland, Denmark</w:t>
      </w:r>
      <w:r w:rsidR="0038283E">
        <w:rPr>
          <w:rFonts w:cs="Times New Roman"/>
          <w:szCs w:val="24"/>
        </w:rPr>
        <w:t>.</w:t>
      </w:r>
    </w:p>
    <w:p w14:paraId="5BDD2506" w14:textId="77777777" w:rsidR="00590F27" w:rsidRPr="0077108B" w:rsidRDefault="00590F27" w:rsidP="00551582">
      <w:pPr>
        <w:jc w:val="both"/>
        <w:rPr>
          <w:rFonts w:cs="Times New Roman"/>
          <w:b/>
          <w:szCs w:val="24"/>
        </w:rPr>
      </w:pPr>
    </w:p>
    <w:p w14:paraId="4DE24061" w14:textId="10F48CFD" w:rsidR="00590F27" w:rsidRPr="0077108B" w:rsidRDefault="00A819E1" w:rsidP="00A819E1">
      <w:r w:rsidRPr="0077108B">
        <w:t xml:space="preserve">2.  </w:t>
      </w:r>
      <w:r w:rsidRPr="0077108B">
        <w:rPr>
          <w:b/>
          <w:bCs/>
        </w:rPr>
        <w:t>Foreign Affairs Council</w:t>
      </w:r>
      <w:r w:rsidRPr="0077108B">
        <w:t xml:space="preserve"> </w:t>
      </w:r>
      <w:r w:rsidR="00590F27" w:rsidRPr="0077108B">
        <w:t>S</w:t>
      </w:r>
      <w:r w:rsidR="00F66558" w:rsidRPr="0077108B">
        <w:t>eating</w:t>
      </w:r>
      <w:r w:rsidR="00590F27" w:rsidRPr="0077108B">
        <w:t xml:space="preserve"> </w:t>
      </w:r>
      <w:r w:rsidRPr="0077108B">
        <w:t>Order.</w:t>
      </w:r>
    </w:p>
    <w:p w14:paraId="7BCCA3F9" w14:textId="77777777" w:rsidR="00590F27" w:rsidRPr="0077108B" w:rsidRDefault="00590F27" w:rsidP="00551582">
      <w:pPr>
        <w:jc w:val="both"/>
        <w:rPr>
          <w:rFonts w:cs="Times New Roman"/>
          <w:szCs w:val="24"/>
        </w:rPr>
      </w:pPr>
    </w:p>
    <w:p w14:paraId="74BB8662" w14:textId="05E74A75" w:rsidR="00590F27" w:rsidRPr="0077108B" w:rsidRDefault="00590F27" w:rsidP="00F96FB2">
      <w:pPr>
        <w:spacing w:before="55"/>
        <w:ind w:right="228"/>
        <w:rPr>
          <w:rFonts w:cs="Times New Roman"/>
          <w:szCs w:val="24"/>
        </w:rPr>
      </w:pPr>
      <w:r w:rsidRPr="0077108B">
        <w:rPr>
          <w:rFonts w:cs="Times New Roman"/>
          <w:szCs w:val="24"/>
        </w:rPr>
        <w:t xml:space="preserve">The </w:t>
      </w:r>
      <w:r w:rsidR="00817AD5" w:rsidRPr="0077108B">
        <w:rPr>
          <w:rFonts w:cs="Times New Roman"/>
          <w:szCs w:val="24"/>
        </w:rPr>
        <w:t>Foreign Affairs Council (</w:t>
      </w:r>
      <w:r w:rsidRPr="0077108B">
        <w:rPr>
          <w:rFonts w:cs="Times New Roman"/>
          <w:szCs w:val="24"/>
        </w:rPr>
        <w:t>FAC</w:t>
      </w:r>
      <w:r w:rsidR="00817AD5" w:rsidRPr="0077108B">
        <w:rPr>
          <w:rFonts w:cs="Times New Roman"/>
          <w:szCs w:val="24"/>
        </w:rPr>
        <w:t>)</w:t>
      </w:r>
      <w:r w:rsidRPr="0077108B">
        <w:rPr>
          <w:rFonts w:cs="Times New Roman"/>
          <w:szCs w:val="24"/>
        </w:rPr>
        <w:t xml:space="preserve"> follows the same </w:t>
      </w:r>
      <w:r w:rsidR="00F766DB" w:rsidRPr="0077108B">
        <w:rPr>
          <w:rFonts w:cs="Times New Roman"/>
          <w:szCs w:val="24"/>
        </w:rPr>
        <w:t xml:space="preserve">seating </w:t>
      </w:r>
      <w:r w:rsidRPr="0077108B">
        <w:rPr>
          <w:rFonts w:cs="Times New Roman"/>
          <w:szCs w:val="24"/>
        </w:rPr>
        <w:t>order rules</w:t>
      </w:r>
      <w:r w:rsidR="00F96FB2" w:rsidRPr="0077108B">
        <w:rPr>
          <w:rFonts w:cs="Times New Roman"/>
          <w:szCs w:val="24"/>
        </w:rPr>
        <w:t xml:space="preserve"> </w:t>
      </w:r>
      <w:r w:rsidR="00817AD5" w:rsidRPr="0077108B">
        <w:rPr>
          <w:rFonts w:cs="Times New Roman"/>
          <w:szCs w:val="24"/>
        </w:rPr>
        <w:t xml:space="preserve">as </w:t>
      </w:r>
      <w:r w:rsidR="00536108" w:rsidRPr="0077108B">
        <w:rPr>
          <w:rFonts w:cs="Times New Roman"/>
          <w:szCs w:val="24"/>
        </w:rPr>
        <w:t>above but</w:t>
      </w:r>
      <w:r w:rsidR="00817AD5" w:rsidRPr="0077108B">
        <w:rPr>
          <w:rFonts w:cs="Times New Roman"/>
          <w:szCs w:val="24"/>
        </w:rPr>
        <w:t xml:space="preserve"> </w:t>
      </w:r>
      <w:r w:rsidR="00F96FB2" w:rsidRPr="0077108B">
        <w:rPr>
          <w:rFonts w:cs="Times New Roman"/>
          <w:szCs w:val="24"/>
        </w:rPr>
        <w:t xml:space="preserve">is chaired by the High Representative </w:t>
      </w:r>
      <w:r w:rsidR="00F96FB2" w:rsidRPr="0077108B">
        <w:t>of the Union for Foreign Affairs and Security</w:t>
      </w:r>
      <w:r w:rsidR="00F96FB2" w:rsidRPr="0077108B">
        <w:rPr>
          <w:spacing w:val="-6"/>
        </w:rPr>
        <w:t xml:space="preserve"> </w:t>
      </w:r>
      <w:r w:rsidR="00F96FB2" w:rsidRPr="0077108B">
        <w:t>Policy</w:t>
      </w:r>
      <w:r w:rsidR="00F96FB2" w:rsidRPr="0077108B">
        <w:rPr>
          <w:rFonts w:cs="Times New Roman"/>
          <w:szCs w:val="24"/>
        </w:rPr>
        <w:t xml:space="preserve"> (rather than </w:t>
      </w:r>
      <w:r w:rsidR="00817AD5" w:rsidRPr="0077108B">
        <w:rPr>
          <w:rFonts w:cs="Times New Roman"/>
          <w:szCs w:val="24"/>
        </w:rPr>
        <w:t>the foreign minister holding from the EU member state holding the EU’s presidency</w:t>
      </w:r>
      <w:r w:rsidR="00F96FB2" w:rsidRPr="0077108B">
        <w:rPr>
          <w:rFonts w:cs="Times New Roman"/>
          <w:szCs w:val="24"/>
        </w:rPr>
        <w:t>)</w:t>
      </w:r>
      <w:r w:rsidRPr="0077108B">
        <w:rPr>
          <w:rFonts w:cs="Times New Roman"/>
          <w:szCs w:val="24"/>
        </w:rPr>
        <w:t xml:space="preserve">. </w:t>
      </w:r>
    </w:p>
    <w:p w14:paraId="591F526A" w14:textId="77777777" w:rsidR="0057550A" w:rsidRPr="0077108B" w:rsidRDefault="0057550A" w:rsidP="00590F27">
      <w:pPr>
        <w:jc w:val="both"/>
        <w:rPr>
          <w:rFonts w:cs="Times New Roman"/>
          <w:szCs w:val="24"/>
        </w:rPr>
      </w:pPr>
    </w:p>
    <w:p w14:paraId="3C0B57EC" w14:textId="77777777" w:rsidR="00A623C8" w:rsidRPr="0077108B" w:rsidRDefault="00A623C8" w:rsidP="00551582">
      <w:pPr>
        <w:rPr>
          <w:rFonts w:eastAsia="Times New Roman" w:cs="Times New Roman"/>
          <w:szCs w:val="24"/>
        </w:rPr>
      </w:pPr>
    </w:p>
    <w:p w14:paraId="7EFF8986" w14:textId="263D5245" w:rsidR="00F76026" w:rsidRPr="0077108B" w:rsidRDefault="00F76026" w:rsidP="00C451D1">
      <w:pPr>
        <w:pStyle w:val="Heading1"/>
        <w:ind w:left="0"/>
      </w:pPr>
      <w:bookmarkStart w:id="185" w:name="_Toc196681676"/>
      <w:r w:rsidRPr="0077108B">
        <w:t>Conduct of Business</w:t>
      </w:r>
      <w:bookmarkEnd w:id="185"/>
    </w:p>
    <w:p w14:paraId="2C4BDCF5" w14:textId="77777777" w:rsidR="00F76026" w:rsidRPr="0077108B" w:rsidRDefault="00F76026" w:rsidP="00F76026">
      <w:pPr>
        <w:pStyle w:val="BodyText"/>
        <w:ind w:left="0" w:right="475"/>
      </w:pPr>
    </w:p>
    <w:p w14:paraId="75685F78" w14:textId="5DCDE7B9" w:rsidR="00F76026" w:rsidRPr="0077108B" w:rsidRDefault="00F76026" w:rsidP="00F76026">
      <w:pPr>
        <w:pStyle w:val="BodyText"/>
        <w:ind w:left="0" w:right="475"/>
      </w:pPr>
      <w:r w:rsidRPr="0077108B">
        <w:t>All participants should be familiar with Roberts’ Rules of Order (parliamentary procedure</w:t>
      </w:r>
      <w:r w:rsidR="00BE11E1" w:rsidRPr="0077108B">
        <w:t>)</w:t>
      </w:r>
      <w:r w:rsidRPr="0077108B">
        <w:t>.  Participants</w:t>
      </w:r>
      <w:r w:rsidRPr="0077108B">
        <w:rPr>
          <w:spacing w:val="-17"/>
        </w:rPr>
        <w:t xml:space="preserve"> </w:t>
      </w:r>
      <w:r w:rsidRPr="0077108B">
        <w:t xml:space="preserve">should also review the proper forms for addressing chairs. </w:t>
      </w:r>
    </w:p>
    <w:p w14:paraId="40236ED6" w14:textId="1980EB13" w:rsidR="00F76026" w:rsidRPr="0077108B" w:rsidRDefault="00F76026" w:rsidP="00F76026">
      <w:pPr>
        <w:spacing w:before="284"/>
        <w:ind w:right="136"/>
      </w:pPr>
      <w:r w:rsidRPr="0077108B">
        <w:t xml:space="preserve">With </w:t>
      </w:r>
      <w:r w:rsidRPr="0077108B">
        <w:rPr>
          <w:b/>
          <w:bCs/>
        </w:rPr>
        <w:t>smaller meetings</w:t>
      </w:r>
      <w:r w:rsidRPr="0077108B">
        <w:rPr>
          <w:spacing w:val="18"/>
        </w:rPr>
        <w:t xml:space="preserve"> </w:t>
      </w:r>
      <w:r w:rsidRPr="0077108B">
        <w:t xml:space="preserve">(generally, meetings other than plenary sessions), the chair should </w:t>
      </w:r>
      <w:r w:rsidR="00A763D1">
        <w:t xml:space="preserve">try to </w:t>
      </w:r>
      <w:r w:rsidRPr="0077108B">
        <w:t xml:space="preserve">use “Rules for Debate in Small Committees.”  Chairs should use their discretion whether to </w:t>
      </w:r>
      <w:r w:rsidR="00B74BB5" w:rsidRPr="0077108B">
        <w:t xml:space="preserve">use </w:t>
      </w:r>
      <w:r w:rsidRPr="0077108B">
        <w:t>Roberts’ Rules or Order (parliamentary procedure) or rules for debate in small committees.</w:t>
      </w:r>
    </w:p>
    <w:p w14:paraId="2A5FE57B" w14:textId="77777777" w:rsidR="00F76026" w:rsidRPr="0077108B" w:rsidRDefault="00F76026" w:rsidP="00F76026">
      <w:pPr>
        <w:spacing w:before="284"/>
        <w:ind w:right="136"/>
      </w:pPr>
    </w:p>
    <w:tbl>
      <w:tblPr>
        <w:tblStyle w:val="TableGrid"/>
        <w:tblW w:w="0" w:type="auto"/>
        <w:tblLook w:val="04A0" w:firstRow="1" w:lastRow="0" w:firstColumn="1" w:lastColumn="0" w:noHBand="0" w:noVBand="1"/>
      </w:tblPr>
      <w:tblGrid>
        <w:gridCol w:w="8910"/>
      </w:tblGrid>
      <w:tr w:rsidR="00F76026" w:rsidRPr="0077108B" w14:paraId="2798560E" w14:textId="77777777" w:rsidTr="00B74BB5">
        <w:tc>
          <w:tcPr>
            <w:tcW w:w="8910" w:type="dxa"/>
            <w:shd w:val="clear" w:color="auto" w:fill="B6DDE8" w:themeFill="accent5" w:themeFillTint="66"/>
          </w:tcPr>
          <w:p w14:paraId="1ECFFE07" w14:textId="0A981894" w:rsidR="00F76026" w:rsidRDefault="00F76026" w:rsidP="00A763D1">
            <w:pPr>
              <w:spacing w:before="284"/>
              <w:ind w:right="136"/>
              <w:rPr>
                <w:bCs/>
                <w:sz w:val="28"/>
                <w:szCs w:val="28"/>
              </w:rPr>
            </w:pPr>
            <w:r w:rsidRPr="0077108B">
              <w:rPr>
                <w:bCs/>
                <w:sz w:val="28"/>
                <w:szCs w:val="28"/>
              </w:rPr>
              <w:t xml:space="preserve">Parliamentary procedure (Roberts’ Rules of Order) is inappropriate for smaller meetings and will only serve to slow down the business of the meeting unnecessarily. </w:t>
            </w:r>
            <w:r w:rsidR="00A763D1">
              <w:rPr>
                <w:bCs/>
                <w:sz w:val="28"/>
                <w:szCs w:val="28"/>
              </w:rPr>
              <w:t>If the Chair can keep the meeting less formal, they should try to do so</w:t>
            </w:r>
            <w:r w:rsidR="004713B4">
              <w:rPr>
                <w:bCs/>
                <w:sz w:val="28"/>
                <w:szCs w:val="28"/>
              </w:rPr>
              <w:t>.</w:t>
            </w:r>
          </w:p>
          <w:p w14:paraId="02202E2E" w14:textId="00660C62" w:rsidR="00A763D1" w:rsidRPr="0077108B" w:rsidRDefault="00A763D1" w:rsidP="00A763D1">
            <w:pPr>
              <w:spacing w:before="284"/>
              <w:ind w:right="136"/>
              <w:rPr>
                <w:b/>
              </w:rPr>
            </w:pPr>
          </w:p>
        </w:tc>
      </w:tr>
    </w:tbl>
    <w:p w14:paraId="1A2A2B89" w14:textId="77777777" w:rsidR="00F76026" w:rsidRPr="0077108B" w:rsidRDefault="00F76026" w:rsidP="00F76026">
      <w:pPr>
        <w:rPr>
          <w:rFonts w:eastAsia="Times New Roman" w:cs="Times New Roman"/>
          <w:szCs w:val="24"/>
        </w:rPr>
      </w:pPr>
    </w:p>
    <w:p w14:paraId="25DDA19F" w14:textId="77777777" w:rsidR="004713B4" w:rsidRDefault="004713B4" w:rsidP="00C27303">
      <w:pPr>
        <w:pStyle w:val="Heading2"/>
      </w:pPr>
    </w:p>
    <w:p w14:paraId="60E5E00F" w14:textId="77777777" w:rsidR="004713B4" w:rsidRDefault="004713B4" w:rsidP="00C27303">
      <w:pPr>
        <w:pStyle w:val="Heading2"/>
      </w:pPr>
    </w:p>
    <w:p w14:paraId="7272605D" w14:textId="428E1C71" w:rsidR="00C27303" w:rsidRPr="0077108B" w:rsidRDefault="00C27303" w:rsidP="00C27303">
      <w:pPr>
        <w:pStyle w:val="Heading2"/>
        <w:rPr>
          <w:rFonts w:cs="Times New Roman"/>
          <w:szCs w:val="24"/>
        </w:rPr>
      </w:pPr>
      <w:bookmarkStart w:id="186" w:name="_Toc196681677"/>
      <w:r w:rsidRPr="0077108B">
        <w:lastRenderedPageBreak/>
        <w:t>Rules for Debate in Small</w:t>
      </w:r>
      <w:r w:rsidRPr="0077108B">
        <w:rPr>
          <w:spacing w:val="-6"/>
        </w:rPr>
        <w:t xml:space="preserve"> </w:t>
      </w:r>
      <w:r w:rsidRPr="0077108B">
        <w:t>Committees</w:t>
      </w:r>
      <w:bookmarkEnd w:id="186"/>
    </w:p>
    <w:p w14:paraId="28E7BCCF" w14:textId="77777777" w:rsidR="00C27303" w:rsidRPr="0077108B" w:rsidRDefault="00C27303" w:rsidP="00C27303">
      <w:pPr>
        <w:spacing w:before="3"/>
        <w:rPr>
          <w:rFonts w:eastAsia="Times New Roman" w:cs="Times New Roman"/>
          <w:i/>
          <w:sz w:val="25"/>
          <w:szCs w:val="25"/>
        </w:rPr>
      </w:pPr>
    </w:p>
    <w:p w14:paraId="5D430FC3" w14:textId="77777777" w:rsidR="00C27303" w:rsidRPr="0077108B" w:rsidRDefault="00C27303" w:rsidP="00C27303">
      <w:pPr>
        <w:pStyle w:val="BodyText"/>
        <w:ind w:left="0" w:right="124"/>
      </w:pPr>
      <w:r w:rsidRPr="0077108B">
        <w:t>The rules for small committee meetings are different from the rules which apply to</w:t>
      </w:r>
      <w:r w:rsidRPr="0077108B">
        <w:rPr>
          <w:spacing w:val="-19"/>
        </w:rPr>
        <w:t xml:space="preserve"> </w:t>
      </w:r>
      <w:r w:rsidRPr="0077108B">
        <w:t>large meetings of assemblies or plenary</w:t>
      </w:r>
      <w:r w:rsidRPr="0077108B">
        <w:rPr>
          <w:spacing w:val="-9"/>
        </w:rPr>
        <w:t xml:space="preserve"> </w:t>
      </w:r>
      <w:r w:rsidRPr="0077108B">
        <w:t xml:space="preserve">bodies. </w:t>
      </w:r>
    </w:p>
    <w:p w14:paraId="70C09F60" w14:textId="77777777" w:rsidR="00C27303" w:rsidRPr="0077108B" w:rsidRDefault="00C27303" w:rsidP="00C27303">
      <w:pPr>
        <w:spacing w:before="2"/>
        <w:rPr>
          <w:rFonts w:eastAsia="Times New Roman" w:cs="Times New Roman"/>
          <w:szCs w:val="24"/>
        </w:rPr>
      </w:pPr>
    </w:p>
    <w:p w14:paraId="28AF2987" w14:textId="77777777" w:rsidR="00C27303" w:rsidRPr="0077108B" w:rsidRDefault="00C27303" w:rsidP="00C15A3B">
      <w:pPr>
        <w:pStyle w:val="ListParagraph"/>
        <w:numPr>
          <w:ilvl w:val="0"/>
          <w:numId w:val="2"/>
        </w:numPr>
        <w:tabs>
          <w:tab w:val="left" w:pos="546"/>
        </w:tabs>
        <w:spacing w:line="276" w:lineRule="auto"/>
        <w:ind w:right="583"/>
        <w:rPr>
          <w:rFonts w:eastAsia="Times New Roman" w:cs="Times New Roman"/>
          <w:szCs w:val="24"/>
        </w:rPr>
      </w:pPr>
      <w:r w:rsidRPr="0077108B">
        <w:t>Members are not required to obtain the floor before making motions or</w:t>
      </w:r>
      <w:r w:rsidRPr="0077108B">
        <w:rPr>
          <w:spacing w:val="-13"/>
        </w:rPr>
        <w:t xml:space="preserve"> </w:t>
      </w:r>
      <w:r w:rsidRPr="0077108B">
        <w:t>speaking, which they can do while</w:t>
      </w:r>
      <w:r w:rsidRPr="0077108B">
        <w:rPr>
          <w:spacing w:val="-3"/>
        </w:rPr>
        <w:t xml:space="preserve"> </w:t>
      </w:r>
      <w:r w:rsidRPr="0077108B">
        <w:t>seated.</w:t>
      </w:r>
    </w:p>
    <w:p w14:paraId="62D8D910" w14:textId="7BA57973" w:rsidR="00C27303" w:rsidRPr="0077108B" w:rsidRDefault="00C27303" w:rsidP="00C15A3B">
      <w:pPr>
        <w:pStyle w:val="ListParagraph"/>
        <w:numPr>
          <w:ilvl w:val="0"/>
          <w:numId w:val="2"/>
        </w:numPr>
        <w:tabs>
          <w:tab w:val="left" w:pos="546"/>
        </w:tabs>
        <w:spacing w:before="1" w:line="276" w:lineRule="auto"/>
        <w:ind w:right="460"/>
        <w:rPr>
          <w:rFonts w:eastAsia="Times New Roman" w:cs="Times New Roman"/>
          <w:szCs w:val="24"/>
        </w:rPr>
      </w:pPr>
      <w:r w:rsidRPr="0077108B">
        <w:t>There is no limit to the number of times a member can speak to a question,</w:t>
      </w:r>
      <w:r w:rsidRPr="0077108B">
        <w:rPr>
          <w:spacing w:val="-10"/>
        </w:rPr>
        <w:t xml:space="preserve"> </w:t>
      </w:r>
      <w:r w:rsidRPr="0077108B">
        <w:t xml:space="preserve">and motions to close or limit debate generally are not allowed. </w:t>
      </w:r>
      <w:r w:rsidR="00F72D4D" w:rsidRPr="0077108B">
        <w:t>(</w:t>
      </w:r>
      <w:r w:rsidRPr="0077108B">
        <w:t xml:space="preserve">Note: </w:t>
      </w:r>
      <w:r w:rsidRPr="0077108B">
        <w:rPr>
          <w:spacing w:val="-3"/>
        </w:rPr>
        <w:t xml:space="preserve">In </w:t>
      </w:r>
      <w:r w:rsidRPr="0077108B">
        <w:t>practice,</w:t>
      </w:r>
      <w:r w:rsidRPr="0077108B">
        <w:rPr>
          <w:spacing w:val="-2"/>
        </w:rPr>
        <w:t xml:space="preserve"> </w:t>
      </w:r>
      <w:r w:rsidRPr="0077108B">
        <w:t>even these motions are in fact usually</w:t>
      </w:r>
      <w:r w:rsidRPr="0077108B">
        <w:rPr>
          <w:spacing w:val="-7"/>
        </w:rPr>
        <w:t xml:space="preserve"> </w:t>
      </w:r>
      <w:r w:rsidRPr="0077108B">
        <w:t>allowed.</w:t>
      </w:r>
      <w:r w:rsidR="00F72D4D" w:rsidRPr="0077108B">
        <w:t>)</w:t>
      </w:r>
    </w:p>
    <w:p w14:paraId="340C1D6B" w14:textId="77777777" w:rsidR="00C27303" w:rsidRPr="0077108B" w:rsidRDefault="00C27303" w:rsidP="00C15A3B">
      <w:pPr>
        <w:pStyle w:val="ListParagraph"/>
        <w:numPr>
          <w:ilvl w:val="0"/>
          <w:numId w:val="2"/>
        </w:numPr>
        <w:tabs>
          <w:tab w:val="left" w:pos="546"/>
        </w:tabs>
        <w:spacing w:before="1"/>
        <w:ind w:right="124"/>
        <w:rPr>
          <w:rFonts w:eastAsia="Times New Roman" w:cs="Times New Roman"/>
          <w:szCs w:val="24"/>
        </w:rPr>
      </w:pPr>
      <w:r w:rsidRPr="0077108B">
        <w:t>Informal discussion of a subject is permitted while no motion is</w:t>
      </w:r>
      <w:r w:rsidRPr="0077108B">
        <w:rPr>
          <w:spacing w:val="-4"/>
        </w:rPr>
        <w:t xml:space="preserve"> </w:t>
      </w:r>
      <w:r w:rsidRPr="0077108B">
        <w:t>pending.</w:t>
      </w:r>
    </w:p>
    <w:p w14:paraId="4FD16D35" w14:textId="77777777" w:rsidR="00C27303" w:rsidRPr="0077108B" w:rsidRDefault="00C27303" w:rsidP="00C15A3B">
      <w:pPr>
        <w:pStyle w:val="ListParagraph"/>
        <w:numPr>
          <w:ilvl w:val="0"/>
          <w:numId w:val="2"/>
        </w:numPr>
        <w:tabs>
          <w:tab w:val="left" w:pos="546"/>
        </w:tabs>
        <w:spacing w:before="41" w:line="278" w:lineRule="auto"/>
        <w:ind w:right="760"/>
        <w:rPr>
          <w:rFonts w:eastAsia="Times New Roman" w:cs="Times New Roman"/>
          <w:szCs w:val="24"/>
        </w:rPr>
      </w:pPr>
      <w:r w:rsidRPr="0077108B">
        <w:t>The chair can speak during discussions, make motions, and usually votes on</w:t>
      </w:r>
      <w:r w:rsidRPr="0077108B">
        <w:rPr>
          <w:spacing w:val="-10"/>
        </w:rPr>
        <w:t xml:space="preserve"> </w:t>
      </w:r>
      <w:r w:rsidRPr="0077108B">
        <w:t>all questions.</w:t>
      </w:r>
    </w:p>
    <w:p w14:paraId="30577434" w14:textId="77777777" w:rsidR="00C27303" w:rsidRPr="0077108B" w:rsidRDefault="00C27303" w:rsidP="00C15A3B">
      <w:pPr>
        <w:pStyle w:val="ListParagraph"/>
        <w:numPr>
          <w:ilvl w:val="0"/>
          <w:numId w:val="2"/>
        </w:numPr>
        <w:tabs>
          <w:tab w:val="left" w:pos="546"/>
        </w:tabs>
        <w:spacing w:line="276" w:lineRule="auto"/>
        <w:ind w:right="510"/>
        <w:rPr>
          <w:rFonts w:eastAsia="Times New Roman" w:cs="Times New Roman"/>
          <w:szCs w:val="24"/>
        </w:rPr>
      </w:pPr>
      <w:r w:rsidRPr="0077108B">
        <w:t>Sometimes, when a proposal is perfectly clear to all present, a vote can be</w:t>
      </w:r>
      <w:r w:rsidRPr="0077108B">
        <w:rPr>
          <w:spacing w:val="-9"/>
        </w:rPr>
        <w:t xml:space="preserve"> </w:t>
      </w:r>
      <w:r w:rsidRPr="0077108B">
        <w:t>taken without a motion having been introduced. Unless agreed by general</w:t>
      </w:r>
      <w:r w:rsidRPr="0077108B">
        <w:rPr>
          <w:spacing w:val="-6"/>
        </w:rPr>
        <w:t xml:space="preserve"> </w:t>
      </w:r>
      <w:r w:rsidRPr="0077108B">
        <w:t>consent, however, all proposed actions of a committee must be approved by vote under</w:t>
      </w:r>
      <w:r w:rsidRPr="0077108B">
        <w:rPr>
          <w:spacing w:val="-13"/>
        </w:rPr>
        <w:t xml:space="preserve"> </w:t>
      </w:r>
      <w:r w:rsidRPr="0077108B">
        <w:t>the same rules as an</w:t>
      </w:r>
      <w:r w:rsidRPr="0077108B">
        <w:rPr>
          <w:spacing w:val="1"/>
        </w:rPr>
        <w:t xml:space="preserve"> </w:t>
      </w:r>
      <w:r w:rsidRPr="0077108B">
        <w:t>assembly.</w:t>
      </w:r>
    </w:p>
    <w:p w14:paraId="2611C296" w14:textId="77777777" w:rsidR="00C27303" w:rsidRPr="0077108B" w:rsidRDefault="00C27303" w:rsidP="00C27303">
      <w:pPr>
        <w:rPr>
          <w:rFonts w:eastAsia="Times New Roman" w:cs="Times New Roman"/>
          <w:szCs w:val="24"/>
        </w:rPr>
      </w:pPr>
    </w:p>
    <w:p w14:paraId="1262CA37" w14:textId="77777777" w:rsidR="00C27303" w:rsidRPr="0077108B" w:rsidRDefault="00C27303" w:rsidP="00C27303">
      <w:pPr>
        <w:ind w:right="124"/>
        <w:rPr>
          <w:rFonts w:eastAsia="Times New Roman" w:cs="Times New Roman"/>
          <w:szCs w:val="24"/>
        </w:rPr>
      </w:pPr>
    </w:p>
    <w:p w14:paraId="72F44BA9" w14:textId="77777777" w:rsidR="00C27303" w:rsidRPr="0077108B" w:rsidRDefault="00C27303" w:rsidP="00C27303">
      <w:pPr>
        <w:pStyle w:val="Heading2"/>
      </w:pPr>
      <w:bookmarkStart w:id="187" w:name="_bookmark70"/>
      <w:bookmarkStart w:id="188" w:name="_Ref493857450"/>
      <w:bookmarkStart w:id="189" w:name="_Toc196681678"/>
      <w:bookmarkEnd w:id="187"/>
      <w:r w:rsidRPr="0077108B">
        <w:t>Parliamentary</w:t>
      </w:r>
      <w:r w:rsidRPr="0077108B">
        <w:rPr>
          <w:spacing w:val="-6"/>
        </w:rPr>
        <w:t xml:space="preserve"> </w:t>
      </w:r>
      <w:r w:rsidRPr="0077108B">
        <w:t>Procedure</w:t>
      </w:r>
      <w:bookmarkEnd w:id="188"/>
      <w:r w:rsidRPr="0077108B">
        <w:t xml:space="preserve"> (Roberts’ Rules of Order)</w:t>
      </w:r>
      <w:bookmarkEnd w:id="189"/>
    </w:p>
    <w:p w14:paraId="39F77042" w14:textId="77777777" w:rsidR="00C27303" w:rsidRPr="0077108B" w:rsidRDefault="00C27303" w:rsidP="00C27303">
      <w:pPr>
        <w:jc w:val="both"/>
        <w:rPr>
          <w:iCs/>
        </w:rPr>
      </w:pPr>
      <w:bookmarkStart w:id="190" w:name="_bookmark71"/>
      <w:bookmarkEnd w:id="190"/>
      <w:r w:rsidRPr="0077108B">
        <w:rPr>
          <w:iCs/>
        </w:rPr>
        <w:t>These should be used for larger meetings that cannot be run more informally.  Roberts’s Rules are always used in SUNYMEU plenary meetings. How formal other meetings should be is a matter for the chair to decide based on progress achieved.</w:t>
      </w:r>
    </w:p>
    <w:p w14:paraId="649A6F89" w14:textId="77777777" w:rsidR="00C27303" w:rsidRPr="0077108B" w:rsidRDefault="00C27303" w:rsidP="00C27303">
      <w:pPr>
        <w:jc w:val="both"/>
        <w:rPr>
          <w:i/>
        </w:rPr>
      </w:pPr>
    </w:p>
    <w:p w14:paraId="13B5D9A0" w14:textId="77777777" w:rsidR="00C27303" w:rsidRPr="0077108B" w:rsidRDefault="00C27303" w:rsidP="00C27303">
      <w:pPr>
        <w:jc w:val="both"/>
        <w:rPr>
          <w:position w:val="9"/>
          <w:sz w:val="16"/>
        </w:rPr>
      </w:pPr>
      <w:bookmarkStart w:id="191" w:name="_Toc196681679"/>
      <w:r w:rsidRPr="0077108B">
        <w:rPr>
          <w:rStyle w:val="Heading3Char"/>
          <w:rFonts w:eastAsiaTheme="minorHAnsi"/>
        </w:rPr>
        <w:t>Parliamentary Procedure Summarized</w:t>
      </w:r>
      <w:bookmarkEnd w:id="191"/>
      <w:r w:rsidRPr="0077108B">
        <w:rPr>
          <w:position w:val="9"/>
          <w:sz w:val="16"/>
        </w:rPr>
        <w:t xml:space="preserve"> </w:t>
      </w:r>
      <w:r w:rsidRPr="0077108B">
        <w:rPr>
          <w:rStyle w:val="FootnoteReference"/>
          <w:position w:val="9"/>
          <w:sz w:val="16"/>
        </w:rPr>
        <w:footnoteReference w:id="27"/>
      </w:r>
    </w:p>
    <w:p w14:paraId="0E1ADD59" w14:textId="2E33820F" w:rsidR="00C27303" w:rsidRPr="0077108B" w:rsidRDefault="00C27303" w:rsidP="00E93D1C">
      <w:pPr>
        <w:pStyle w:val="Heading4"/>
        <w:ind w:left="0"/>
      </w:pPr>
      <w:bookmarkStart w:id="192" w:name="_Toc196681680"/>
      <w:r w:rsidRPr="0077108B">
        <w:t>Five kinds of knowledge for an effective meeting</w:t>
      </w:r>
      <w:r w:rsidRPr="0077108B">
        <w:rPr>
          <w:spacing w:val="-10"/>
        </w:rPr>
        <w:t xml:space="preserve"> </w:t>
      </w:r>
      <w:r w:rsidRPr="0077108B">
        <w:t>participant</w:t>
      </w:r>
      <w:bookmarkEnd w:id="192"/>
    </w:p>
    <w:p w14:paraId="37AA66D1" w14:textId="77777777" w:rsidR="00C27303" w:rsidRPr="0077108B" w:rsidRDefault="00C27303" w:rsidP="00C27303">
      <w:pPr>
        <w:pStyle w:val="BodyText"/>
        <w:ind w:left="0"/>
        <w:jc w:val="both"/>
      </w:pPr>
    </w:p>
    <w:p w14:paraId="1F371E58" w14:textId="7D71F820" w:rsidR="00C27303" w:rsidRPr="0077108B" w:rsidRDefault="00C27303" w:rsidP="00C15A3B">
      <w:pPr>
        <w:pStyle w:val="ListParagraph"/>
        <w:numPr>
          <w:ilvl w:val="0"/>
          <w:numId w:val="6"/>
        </w:numPr>
        <w:tabs>
          <w:tab w:val="left" w:pos="861"/>
        </w:tabs>
        <w:spacing w:before="2"/>
        <w:ind w:left="720" w:right="124"/>
        <w:rPr>
          <w:rFonts w:eastAsia="Times New Roman" w:cs="Times New Roman"/>
          <w:szCs w:val="24"/>
        </w:rPr>
      </w:pPr>
      <w:r w:rsidRPr="0077108B">
        <w:t>Knowledge of the subject matter at</w:t>
      </w:r>
      <w:r w:rsidRPr="0077108B">
        <w:rPr>
          <w:spacing w:val="-3"/>
        </w:rPr>
        <w:t xml:space="preserve"> </w:t>
      </w:r>
      <w:r w:rsidRPr="0077108B">
        <w:t>hand</w:t>
      </w:r>
      <w:r w:rsidR="004713B4">
        <w:t>.</w:t>
      </w:r>
    </w:p>
    <w:p w14:paraId="2093D536" w14:textId="1848DDFC" w:rsidR="00C27303" w:rsidRPr="0077108B" w:rsidRDefault="00C27303" w:rsidP="00C15A3B">
      <w:pPr>
        <w:pStyle w:val="ListParagraph"/>
        <w:numPr>
          <w:ilvl w:val="0"/>
          <w:numId w:val="6"/>
        </w:numPr>
        <w:tabs>
          <w:tab w:val="left" w:pos="861"/>
        </w:tabs>
        <w:spacing w:before="28"/>
        <w:ind w:left="720" w:right="124"/>
        <w:rPr>
          <w:rFonts w:eastAsia="Times New Roman" w:cs="Times New Roman"/>
          <w:szCs w:val="24"/>
        </w:rPr>
      </w:pPr>
      <w:r w:rsidRPr="0077108B">
        <w:t>Knowledge of parliamentary rules of</w:t>
      </w:r>
      <w:r w:rsidRPr="0077108B">
        <w:rPr>
          <w:spacing w:val="-7"/>
        </w:rPr>
        <w:t xml:space="preserve"> </w:t>
      </w:r>
      <w:r w:rsidRPr="0077108B">
        <w:t>order</w:t>
      </w:r>
      <w:r w:rsidR="004713B4">
        <w:t>.</w:t>
      </w:r>
    </w:p>
    <w:p w14:paraId="626737C8" w14:textId="550A0BC2" w:rsidR="00C27303" w:rsidRPr="0077108B" w:rsidRDefault="00C27303" w:rsidP="00C15A3B">
      <w:pPr>
        <w:pStyle w:val="ListParagraph"/>
        <w:numPr>
          <w:ilvl w:val="0"/>
          <w:numId w:val="6"/>
        </w:numPr>
        <w:tabs>
          <w:tab w:val="left" w:pos="861"/>
        </w:tabs>
        <w:spacing w:before="28"/>
        <w:ind w:left="720" w:right="124"/>
        <w:rPr>
          <w:rFonts w:eastAsia="Times New Roman" w:cs="Times New Roman"/>
          <w:szCs w:val="24"/>
        </w:rPr>
      </w:pPr>
      <w:r w:rsidRPr="0077108B">
        <w:t>Knowledge of rhetoric-the power to</w:t>
      </w:r>
      <w:r w:rsidRPr="0077108B">
        <w:rPr>
          <w:spacing w:val="-1"/>
        </w:rPr>
        <w:t xml:space="preserve"> </w:t>
      </w:r>
      <w:r w:rsidR="004713B4" w:rsidRPr="0077108B">
        <w:t>persuade.</w:t>
      </w:r>
    </w:p>
    <w:p w14:paraId="2CD3D238" w14:textId="3E78D7DA" w:rsidR="00C27303" w:rsidRPr="0077108B" w:rsidRDefault="00C27303" w:rsidP="00C15A3B">
      <w:pPr>
        <w:pStyle w:val="ListParagraph"/>
        <w:numPr>
          <w:ilvl w:val="0"/>
          <w:numId w:val="6"/>
        </w:numPr>
        <w:tabs>
          <w:tab w:val="left" w:pos="861"/>
        </w:tabs>
        <w:spacing w:before="28"/>
        <w:ind w:left="720" w:right="124"/>
        <w:rPr>
          <w:rFonts w:eastAsia="Times New Roman" w:cs="Times New Roman"/>
          <w:szCs w:val="24"/>
        </w:rPr>
      </w:pPr>
      <w:r w:rsidRPr="0077108B">
        <w:t>Knowledge of problem solving and decision</w:t>
      </w:r>
      <w:r w:rsidRPr="0077108B">
        <w:rPr>
          <w:spacing w:val="-5"/>
        </w:rPr>
        <w:t xml:space="preserve"> </w:t>
      </w:r>
      <w:r w:rsidRPr="0077108B">
        <w:t>making</w:t>
      </w:r>
      <w:r w:rsidR="004713B4">
        <w:t>.</w:t>
      </w:r>
    </w:p>
    <w:p w14:paraId="55346AA9" w14:textId="3CFD8EBA" w:rsidR="00C27303" w:rsidRPr="0077108B" w:rsidRDefault="00C27303" w:rsidP="00C15A3B">
      <w:pPr>
        <w:pStyle w:val="ListParagraph"/>
        <w:numPr>
          <w:ilvl w:val="0"/>
          <w:numId w:val="6"/>
        </w:numPr>
        <w:tabs>
          <w:tab w:val="left" w:pos="861"/>
        </w:tabs>
        <w:spacing w:before="28"/>
        <w:ind w:left="720" w:right="124"/>
        <w:rPr>
          <w:rFonts w:eastAsia="Times New Roman" w:cs="Times New Roman"/>
          <w:szCs w:val="24"/>
        </w:rPr>
      </w:pPr>
      <w:r w:rsidRPr="0077108B">
        <w:t>Knowledge of human social-emotional</w:t>
      </w:r>
      <w:r w:rsidRPr="0077108B">
        <w:rPr>
          <w:spacing w:val="-2"/>
        </w:rPr>
        <w:t xml:space="preserve"> </w:t>
      </w:r>
      <w:r w:rsidRPr="0077108B">
        <w:t>dynamics</w:t>
      </w:r>
      <w:r w:rsidR="004713B4">
        <w:t>.</w:t>
      </w:r>
    </w:p>
    <w:p w14:paraId="56ECB7B3" w14:textId="77777777" w:rsidR="00C27303" w:rsidRPr="0077108B" w:rsidRDefault="00C27303" w:rsidP="00C27303">
      <w:pPr>
        <w:spacing w:before="8"/>
        <w:rPr>
          <w:rFonts w:eastAsia="Times New Roman" w:cs="Times New Roman"/>
          <w:sz w:val="19"/>
          <w:szCs w:val="19"/>
        </w:rPr>
      </w:pPr>
    </w:p>
    <w:p w14:paraId="2A36F8D8" w14:textId="665948D0" w:rsidR="004713B4" w:rsidRDefault="004713B4">
      <w:pPr>
        <w:rPr>
          <w:rFonts w:eastAsia="Times New Roman" w:cs="Times New Roman"/>
          <w:szCs w:val="24"/>
        </w:rPr>
      </w:pPr>
      <w:r>
        <w:rPr>
          <w:rFonts w:eastAsia="Times New Roman" w:cs="Times New Roman"/>
          <w:szCs w:val="24"/>
        </w:rPr>
        <w:br w:type="page"/>
      </w:r>
    </w:p>
    <w:p w14:paraId="0A4B4C33" w14:textId="77777777" w:rsidR="00C27303" w:rsidRPr="0077108B" w:rsidRDefault="00C27303" w:rsidP="00C27303">
      <w:pPr>
        <w:tabs>
          <w:tab w:val="left" w:pos="861"/>
        </w:tabs>
        <w:spacing w:before="34"/>
        <w:ind w:right="124"/>
        <w:rPr>
          <w:rFonts w:eastAsia="Times New Roman" w:cs="Times New Roman"/>
          <w:szCs w:val="24"/>
        </w:rPr>
      </w:pPr>
    </w:p>
    <w:p w14:paraId="68391D0F" w14:textId="0C2A4839" w:rsidR="002E18B9" w:rsidRPr="0077108B" w:rsidRDefault="002E18B9" w:rsidP="00E93D1C">
      <w:pPr>
        <w:pStyle w:val="Heading4"/>
        <w:rPr>
          <w:rFonts w:cs="Times New Roman"/>
        </w:rPr>
      </w:pPr>
      <w:bookmarkStart w:id="193" w:name="_bookmark72"/>
      <w:bookmarkStart w:id="194" w:name="_Toc196681681"/>
      <w:bookmarkEnd w:id="193"/>
      <w:r w:rsidRPr="0077108B">
        <w:t>Basic Principles of Parliamentary</w:t>
      </w:r>
      <w:r w:rsidRPr="0077108B">
        <w:rPr>
          <w:spacing w:val="-10"/>
        </w:rPr>
        <w:t xml:space="preserve"> </w:t>
      </w:r>
      <w:r w:rsidRPr="0077108B">
        <w:t>Procedure</w:t>
      </w:r>
      <w:bookmarkEnd w:id="194"/>
    </w:p>
    <w:p w14:paraId="51C9A8B0" w14:textId="77777777" w:rsidR="002E18B9" w:rsidRPr="0077108B" w:rsidRDefault="002E18B9" w:rsidP="002E18B9">
      <w:pPr>
        <w:pStyle w:val="ListParagraph"/>
        <w:numPr>
          <w:ilvl w:val="0"/>
          <w:numId w:val="5"/>
        </w:numPr>
        <w:tabs>
          <w:tab w:val="left" w:pos="861"/>
        </w:tabs>
        <w:spacing w:line="264" w:lineRule="auto"/>
        <w:ind w:left="720" w:right="688"/>
        <w:rPr>
          <w:rFonts w:eastAsia="Times New Roman" w:cs="Times New Roman"/>
          <w:szCs w:val="24"/>
        </w:rPr>
      </w:pPr>
      <w:r w:rsidRPr="0077108B">
        <w:t>Parliamentary procedure exists to facilitate the transaction of business and</w:t>
      </w:r>
      <w:r w:rsidRPr="0077108B">
        <w:rPr>
          <w:spacing w:val="-12"/>
        </w:rPr>
        <w:t xml:space="preserve"> </w:t>
      </w:r>
      <w:r w:rsidRPr="0077108B">
        <w:t>to promote cooperation and</w:t>
      </w:r>
      <w:r w:rsidRPr="0077108B">
        <w:rPr>
          <w:spacing w:val="1"/>
        </w:rPr>
        <w:t xml:space="preserve"> </w:t>
      </w:r>
      <w:r w:rsidRPr="0077108B">
        <w:t>harmony.</w:t>
      </w:r>
    </w:p>
    <w:p w14:paraId="40595542" w14:textId="77777777" w:rsidR="002E18B9" w:rsidRPr="0077108B" w:rsidRDefault="002E18B9" w:rsidP="002E18B9">
      <w:pPr>
        <w:pStyle w:val="ListParagraph"/>
        <w:numPr>
          <w:ilvl w:val="0"/>
          <w:numId w:val="5"/>
        </w:numPr>
        <w:tabs>
          <w:tab w:val="left" w:pos="861"/>
        </w:tabs>
        <w:spacing w:before="14"/>
        <w:ind w:left="720" w:right="124"/>
        <w:rPr>
          <w:rFonts w:eastAsia="Times New Roman" w:cs="Times New Roman"/>
          <w:szCs w:val="24"/>
        </w:rPr>
      </w:pPr>
      <w:r w:rsidRPr="0077108B">
        <w:t>All members have equal rights, privileges, and</w:t>
      </w:r>
      <w:r w:rsidRPr="0077108B">
        <w:rPr>
          <w:spacing w:val="2"/>
        </w:rPr>
        <w:t xml:space="preserve"> </w:t>
      </w:r>
      <w:r w:rsidRPr="0077108B">
        <w:t>obligations.</w:t>
      </w:r>
    </w:p>
    <w:p w14:paraId="3E289F57" w14:textId="77777777" w:rsidR="002E18B9" w:rsidRPr="0077108B" w:rsidRDefault="002E18B9" w:rsidP="002E18B9">
      <w:pPr>
        <w:pStyle w:val="ListParagraph"/>
        <w:numPr>
          <w:ilvl w:val="0"/>
          <w:numId w:val="5"/>
        </w:numPr>
        <w:tabs>
          <w:tab w:val="left" w:pos="861"/>
        </w:tabs>
        <w:spacing w:before="31"/>
        <w:ind w:left="720" w:right="124"/>
        <w:rPr>
          <w:rFonts w:eastAsia="Times New Roman" w:cs="Times New Roman"/>
          <w:szCs w:val="24"/>
        </w:rPr>
      </w:pPr>
      <w:r w:rsidRPr="0077108B">
        <w:t>The majority has the right to</w:t>
      </w:r>
      <w:r w:rsidRPr="0077108B">
        <w:rPr>
          <w:spacing w:val="-7"/>
        </w:rPr>
        <w:t xml:space="preserve"> </w:t>
      </w:r>
      <w:r w:rsidRPr="0077108B">
        <w:t>decide.</w:t>
      </w:r>
    </w:p>
    <w:p w14:paraId="3775A8B1" w14:textId="77777777" w:rsidR="002E18B9" w:rsidRPr="0077108B" w:rsidRDefault="002E18B9" w:rsidP="002E18B9">
      <w:pPr>
        <w:pStyle w:val="ListParagraph"/>
        <w:numPr>
          <w:ilvl w:val="0"/>
          <w:numId w:val="5"/>
        </w:numPr>
        <w:tabs>
          <w:tab w:val="left" w:pos="861"/>
        </w:tabs>
        <w:spacing w:before="28"/>
        <w:ind w:left="720" w:right="124"/>
        <w:rPr>
          <w:rFonts w:eastAsia="Times New Roman" w:cs="Times New Roman"/>
          <w:szCs w:val="24"/>
        </w:rPr>
      </w:pPr>
      <w:r w:rsidRPr="0077108B">
        <w:t>The minority has rights which must be</w:t>
      </w:r>
      <w:r w:rsidRPr="0077108B">
        <w:rPr>
          <w:spacing w:val="-4"/>
        </w:rPr>
        <w:t xml:space="preserve"> </w:t>
      </w:r>
      <w:r w:rsidRPr="0077108B">
        <w:t>protected.</w:t>
      </w:r>
    </w:p>
    <w:p w14:paraId="37D57135" w14:textId="77777777" w:rsidR="002E18B9" w:rsidRPr="0077108B" w:rsidRDefault="002E18B9" w:rsidP="002E18B9">
      <w:pPr>
        <w:pStyle w:val="ListParagraph"/>
        <w:numPr>
          <w:ilvl w:val="0"/>
          <w:numId w:val="5"/>
        </w:numPr>
        <w:tabs>
          <w:tab w:val="left" w:pos="921"/>
        </w:tabs>
        <w:spacing w:before="28" w:line="264" w:lineRule="auto"/>
        <w:ind w:left="720" w:right="293"/>
        <w:rPr>
          <w:rFonts w:eastAsia="Times New Roman" w:cs="Times New Roman"/>
          <w:szCs w:val="24"/>
        </w:rPr>
      </w:pPr>
      <w:r w:rsidRPr="0077108B">
        <w:t>A quorum must be present for the group to act. Full and free discussion of</w:t>
      </w:r>
      <w:r w:rsidRPr="0077108B">
        <w:rPr>
          <w:spacing w:val="-10"/>
        </w:rPr>
        <w:t xml:space="preserve"> </w:t>
      </w:r>
      <w:r w:rsidRPr="0077108B">
        <w:t>every motion considered is a basic</w:t>
      </w:r>
      <w:r w:rsidRPr="0077108B">
        <w:rPr>
          <w:spacing w:val="-1"/>
        </w:rPr>
        <w:t xml:space="preserve"> </w:t>
      </w:r>
      <w:r w:rsidRPr="0077108B">
        <w:t>right.</w:t>
      </w:r>
    </w:p>
    <w:p w14:paraId="1264CF1B" w14:textId="77777777" w:rsidR="002E18B9" w:rsidRPr="0077108B" w:rsidRDefault="002E18B9" w:rsidP="002E18B9">
      <w:pPr>
        <w:pStyle w:val="ListParagraph"/>
        <w:numPr>
          <w:ilvl w:val="0"/>
          <w:numId w:val="5"/>
        </w:numPr>
        <w:tabs>
          <w:tab w:val="left" w:pos="861"/>
        </w:tabs>
        <w:spacing w:before="14"/>
        <w:ind w:left="720" w:right="124"/>
        <w:rPr>
          <w:rFonts w:eastAsia="Times New Roman" w:cs="Times New Roman"/>
          <w:szCs w:val="24"/>
        </w:rPr>
      </w:pPr>
      <w:r w:rsidRPr="0077108B">
        <w:t>Only one question at a time can be considered at any given</w:t>
      </w:r>
      <w:r w:rsidRPr="0077108B">
        <w:rPr>
          <w:spacing w:val="-6"/>
        </w:rPr>
        <w:t xml:space="preserve"> </w:t>
      </w:r>
      <w:r w:rsidRPr="0077108B">
        <w:t>time.</w:t>
      </w:r>
    </w:p>
    <w:p w14:paraId="4069F1E9" w14:textId="06E1A6DD" w:rsidR="002E18B9" w:rsidRPr="0077108B" w:rsidRDefault="002E18B9" w:rsidP="002E18B9">
      <w:pPr>
        <w:pStyle w:val="ListParagraph"/>
        <w:numPr>
          <w:ilvl w:val="0"/>
          <w:numId w:val="5"/>
        </w:numPr>
        <w:tabs>
          <w:tab w:val="left" w:pos="861"/>
        </w:tabs>
        <w:spacing w:before="28" w:line="264" w:lineRule="auto"/>
        <w:ind w:left="720" w:right="850"/>
        <w:rPr>
          <w:rFonts w:eastAsia="Times New Roman" w:cs="Times New Roman"/>
          <w:szCs w:val="24"/>
        </w:rPr>
      </w:pPr>
      <w:r w:rsidRPr="0077108B">
        <w:t xml:space="preserve">Members have the right to </w:t>
      </w:r>
      <w:r w:rsidR="004713B4" w:rsidRPr="0077108B">
        <w:t>always know</w:t>
      </w:r>
      <w:r w:rsidRPr="0077108B">
        <w:t xml:space="preserve"> what the immediately</w:t>
      </w:r>
      <w:r w:rsidRPr="0077108B">
        <w:rPr>
          <w:spacing w:val="-15"/>
        </w:rPr>
        <w:t xml:space="preserve"> </w:t>
      </w:r>
      <w:r w:rsidRPr="0077108B">
        <w:t>pending question is, and to have it restated before a vote is</w:t>
      </w:r>
      <w:r w:rsidRPr="0077108B">
        <w:rPr>
          <w:spacing w:val="-3"/>
        </w:rPr>
        <w:t xml:space="preserve"> </w:t>
      </w:r>
      <w:r w:rsidRPr="0077108B">
        <w:t>taken.</w:t>
      </w:r>
    </w:p>
    <w:p w14:paraId="3B724CD7" w14:textId="77777777" w:rsidR="002E18B9" w:rsidRPr="0077108B" w:rsidRDefault="002E18B9" w:rsidP="002E18B9">
      <w:pPr>
        <w:pStyle w:val="ListParagraph"/>
        <w:numPr>
          <w:ilvl w:val="0"/>
          <w:numId w:val="5"/>
        </w:numPr>
        <w:tabs>
          <w:tab w:val="left" w:pos="861"/>
        </w:tabs>
        <w:spacing w:before="17"/>
        <w:ind w:left="720" w:right="124"/>
        <w:rPr>
          <w:rFonts w:eastAsia="Times New Roman" w:cs="Times New Roman"/>
          <w:szCs w:val="24"/>
        </w:rPr>
      </w:pPr>
      <w:r w:rsidRPr="0077108B">
        <w:t>No member can speak until recognized by the</w:t>
      </w:r>
      <w:r w:rsidRPr="0077108B">
        <w:rPr>
          <w:spacing w:val="-7"/>
        </w:rPr>
        <w:t xml:space="preserve"> </w:t>
      </w:r>
      <w:r w:rsidRPr="0077108B">
        <w:t>chair.</w:t>
      </w:r>
    </w:p>
    <w:p w14:paraId="2AFA9BBD" w14:textId="22DB9301" w:rsidR="002E18B9" w:rsidRPr="0077108B" w:rsidRDefault="002E18B9" w:rsidP="002E18B9">
      <w:pPr>
        <w:pStyle w:val="ListParagraph"/>
        <w:numPr>
          <w:ilvl w:val="0"/>
          <w:numId w:val="5"/>
        </w:numPr>
        <w:tabs>
          <w:tab w:val="left" w:pos="861"/>
        </w:tabs>
        <w:spacing w:before="28" w:line="264" w:lineRule="auto"/>
        <w:ind w:left="720" w:right="245"/>
        <w:rPr>
          <w:rFonts w:eastAsia="Times New Roman" w:cs="Times New Roman"/>
          <w:sz w:val="20"/>
          <w:szCs w:val="20"/>
        </w:rPr>
      </w:pPr>
      <w:r w:rsidRPr="0077108B">
        <w:t xml:space="preserve">No one can speak a second time on the same question </w:t>
      </w:r>
      <w:r w:rsidR="004713B4" w:rsidRPr="0077108B">
        <w:t>if</w:t>
      </w:r>
      <w:r w:rsidRPr="0077108B">
        <w:t xml:space="preserve"> another wants</w:t>
      </w:r>
      <w:r w:rsidRPr="0077108B">
        <w:rPr>
          <w:spacing w:val="-8"/>
        </w:rPr>
        <w:t xml:space="preserve"> </w:t>
      </w:r>
      <w:r w:rsidRPr="0077108B">
        <w:t>to speak a first</w:t>
      </w:r>
      <w:r w:rsidRPr="0077108B">
        <w:rPr>
          <w:spacing w:val="-2"/>
        </w:rPr>
        <w:t xml:space="preserve"> </w:t>
      </w:r>
      <w:r w:rsidRPr="0077108B">
        <w:t>time.</w:t>
      </w:r>
    </w:p>
    <w:p w14:paraId="6B356E03" w14:textId="77777777" w:rsidR="002E18B9" w:rsidRPr="0077108B" w:rsidRDefault="002E18B9" w:rsidP="002E18B9">
      <w:pPr>
        <w:pStyle w:val="ListParagraph"/>
        <w:numPr>
          <w:ilvl w:val="0"/>
          <w:numId w:val="5"/>
        </w:numPr>
        <w:tabs>
          <w:tab w:val="left" w:pos="861"/>
        </w:tabs>
        <w:spacing w:before="34"/>
        <w:ind w:left="720" w:right="124"/>
        <w:rPr>
          <w:rFonts w:eastAsia="Times New Roman" w:cs="Times New Roman"/>
          <w:szCs w:val="24"/>
        </w:rPr>
      </w:pPr>
      <w:r w:rsidRPr="0077108B">
        <w:t>The chair should be strictly</w:t>
      </w:r>
      <w:r w:rsidRPr="0077108B">
        <w:rPr>
          <w:spacing w:val="-7"/>
        </w:rPr>
        <w:t xml:space="preserve"> </w:t>
      </w:r>
      <w:r w:rsidRPr="0077108B">
        <w:t>impartial.</w:t>
      </w:r>
    </w:p>
    <w:p w14:paraId="78E79B2E" w14:textId="77777777" w:rsidR="002E18B9" w:rsidRPr="0077108B" w:rsidRDefault="002E18B9" w:rsidP="00A40403">
      <w:pPr>
        <w:ind w:right="124"/>
        <w:rPr>
          <w:b/>
          <w:bCs/>
          <w:i/>
        </w:rPr>
      </w:pPr>
    </w:p>
    <w:p w14:paraId="5BCF9EBB" w14:textId="357F8A40" w:rsidR="00C27303" w:rsidRDefault="00C27303" w:rsidP="00E93D1C">
      <w:pPr>
        <w:pStyle w:val="Heading3"/>
      </w:pPr>
      <w:bookmarkStart w:id="195" w:name="_Toc196681682"/>
      <w:r w:rsidRPr="0077108B">
        <w:t>Handling a Motion</w:t>
      </w:r>
      <w:bookmarkEnd w:id="195"/>
    </w:p>
    <w:p w14:paraId="7C90BE04" w14:textId="77777777" w:rsidR="00935154" w:rsidRPr="0077108B" w:rsidRDefault="00935154" w:rsidP="00E93D1C">
      <w:pPr>
        <w:pStyle w:val="Heading3"/>
        <w:rPr>
          <w:rFonts w:cs="Times New Roman"/>
          <w:szCs w:val="24"/>
        </w:rPr>
      </w:pPr>
    </w:p>
    <w:p w14:paraId="4B395DEB" w14:textId="77777777" w:rsidR="00C27303" w:rsidRPr="0077108B" w:rsidRDefault="00C27303" w:rsidP="00C27303">
      <w:pPr>
        <w:pStyle w:val="BodyText"/>
        <w:ind w:right="124"/>
      </w:pPr>
      <w:r w:rsidRPr="0077108B">
        <w:rPr>
          <w:u w:val="single" w:color="000000"/>
        </w:rPr>
        <w:t>Three steps by which a motion is brought before the</w:t>
      </w:r>
      <w:r w:rsidRPr="0077108B">
        <w:rPr>
          <w:spacing w:val="-7"/>
          <w:u w:val="single" w:color="000000"/>
        </w:rPr>
        <w:t xml:space="preserve"> </w:t>
      </w:r>
      <w:r w:rsidRPr="0077108B">
        <w:rPr>
          <w:u w:val="single" w:color="000000"/>
        </w:rPr>
        <w:t>group</w:t>
      </w:r>
      <w:r w:rsidRPr="0077108B">
        <w:t>:</w:t>
      </w:r>
    </w:p>
    <w:p w14:paraId="72D4DF3A" w14:textId="77777777" w:rsidR="00C27303" w:rsidRPr="0077108B" w:rsidRDefault="00C27303" w:rsidP="00C27303">
      <w:pPr>
        <w:spacing w:before="11"/>
        <w:rPr>
          <w:rFonts w:eastAsia="Times New Roman" w:cs="Times New Roman"/>
          <w:sz w:val="17"/>
          <w:szCs w:val="17"/>
        </w:rPr>
      </w:pPr>
    </w:p>
    <w:p w14:paraId="6B84B29F" w14:textId="77777777" w:rsidR="00C27303" w:rsidRPr="0077108B" w:rsidRDefault="00C27303" w:rsidP="00C27303">
      <w:pPr>
        <w:pStyle w:val="BodyText"/>
        <w:spacing w:before="69"/>
        <w:ind w:left="720" w:right="124"/>
      </w:pPr>
      <w:r w:rsidRPr="0077108B">
        <w:t>Step 1:  A member makes a</w:t>
      </w:r>
      <w:r w:rsidRPr="0077108B">
        <w:rPr>
          <w:spacing w:val="-4"/>
        </w:rPr>
        <w:t xml:space="preserve"> </w:t>
      </w:r>
      <w:r w:rsidRPr="0077108B">
        <w:t>motion.</w:t>
      </w:r>
    </w:p>
    <w:p w14:paraId="5CC57605" w14:textId="77777777" w:rsidR="00C27303" w:rsidRPr="0077108B" w:rsidRDefault="00C27303" w:rsidP="00C27303">
      <w:pPr>
        <w:pStyle w:val="BodyText"/>
        <w:ind w:left="720" w:right="124"/>
      </w:pPr>
      <w:r w:rsidRPr="0077108B">
        <w:t>Step 2:  Another member seconds the</w:t>
      </w:r>
      <w:r w:rsidRPr="0077108B">
        <w:rPr>
          <w:spacing w:val="-6"/>
        </w:rPr>
        <w:t xml:space="preserve"> </w:t>
      </w:r>
      <w:r w:rsidRPr="0077108B">
        <w:t>motion.</w:t>
      </w:r>
    </w:p>
    <w:p w14:paraId="1E4D8C30" w14:textId="77777777" w:rsidR="00C27303" w:rsidRDefault="00C27303" w:rsidP="00C27303">
      <w:pPr>
        <w:pStyle w:val="BodyText"/>
        <w:spacing w:line="480" w:lineRule="auto"/>
        <w:ind w:left="720" w:right="1630"/>
      </w:pPr>
      <w:r w:rsidRPr="0077108B">
        <w:t>Step 3: The chair states the question on the</w:t>
      </w:r>
      <w:r w:rsidRPr="0077108B">
        <w:rPr>
          <w:spacing w:val="-5"/>
        </w:rPr>
        <w:t xml:space="preserve"> </w:t>
      </w:r>
      <w:r w:rsidRPr="0077108B">
        <w:t xml:space="preserve">motion. </w:t>
      </w:r>
    </w:p>
    <w:p w14:paraId="2007D645" w14:textId="77777777" w:rsidR="00C27303" w:rsidRPr="0077108B" w:rsidRDefault="00C27303" w:rsidP="00C27303">
      <w:pPr>
        <w:pStyle w:val="BodyText"/>
        <w:spacing w:line="480" w:lineRule="auto"/>
        <w:ind w:right="3665"/>
      </w:pPr>
      <w:r w:rsidRPr="0077108B">
        <w:rPr>
          <w:u w:val="single" w:color="000000"/>
        </w:rPr>
        <w:t>Three steps in the consideration of a</w:t>
      </w:r>
      <w:r w:rsidRPr="0077108B">
        <w:rPr>
          <w:spacing w:val="-6"/>
          <w:u w:val="single" w:color="000000"/>
        </w:rPr>
        <w:t xml:space="preserve"> </w:t>
      </w:r>
      <w:r w:rsidRPr="0077108B">
        <w:rPr>
          <w:u w:val="single" w:color="000000"/>
        </w:rPr>
        <w:t>motion:</w:t>
      </w:r>
    </w:p>
    <w:p w14:paraId="67B3DDD2" w14:textId="77777777" w:rsidR="00C27303" w:rsidRPr="0077108B" w:rsidRDefault="00C27303" w:rsidP="00C27303">
      <w:pPr>
        <w:pStyle w:val="BodyText"/>
        <w:spacing w:before="10"/>
        <w:ind w:left="1440" w:right="124" w:hanging="720"/>
      </w:pPr>
      <w:r w:rsidRPr="0077108B">
        <w:t>Step 1: The members debate the motion (unless no member claims the floor for</w:t>
      </w:r>
      <w:r w:rsidRPr="0077108B">
        <w:rPr>
          <w:spacing w:val="-13"/>
        </w:rPr>
        <w:t xml:space="preserve"> </w:t>
      </w:r>
      <w:r w:rsidRPr="0077108B">
        <w:t>that purpose).</w:t>
      </w:r>
    </w:p>
    <w:p w14:paraId="7A51A970" w14:textId="77777777" w:rsidR="00C27303" w:rsidRPr="0077108B" w:rsidRDefault="00C27303" w:rsidP="00C27303">
      <w:pPr>
        <w:pStyle w:val="BodyText"/>
        <w:ind w:left="720" w:right="2260"/>
      </w:pPr>
      <w:r w:rsidRPr="0077108B">
        <w:t>Step 2: The chair puts the question to a</w:t>
      </w:r>
      <w:r w:rsidRPr="0077108B">
        <w:rPr>
          <w:spacing w:val="-7"/>
        </w:rPr>
        <w:t xml:space="preserve"> </w:t>
      </w:r>
      <w:r w:rsidRPr="0077108B">
        <w:t>vote.</w:t>
      </w:r>
    </w:p>
    <w:p w14:paraId="29DE19F6" w14:textId="77777777" w:rsidR="00C27303" w:rsidRPr="0077108B" w:rsidRDefault="00C27303" w:rsidP="00C27303">
      <w:pPr>
        <w:pStyle w:val="BodyText"/>
        <w:ind w:left="720" w:right="2260"/>
      </w:pPr>
      <w:r w:rsidRPr="0077108B">
        <w:t>Step 3:  The chair restates the</w:t>
      </w:r>
      <w:r w:rsidRPr="0077108B">
        <w:rPr>
          <w:spacing w:val="-5"/>
        </w:rPr>
        <w:t xml:space="preserve"> qu</w:t>
      </w:r>
      <w:r w:rsidRPr="0077108B">
        <w:t>estion.</w:t>
      </w:r>
    </w:p>
    <w:p w14:paraId="0BC18A50" w14:textId="77777777" w:rsidR="00C27303" w:rsidRDefault="00C27303" w:rsidP="00327B13">
      <w:pPr>
        <w:pStyle w:val="BodyText"/>
        <w:spacing w:before="197"/>
        <w:ind w:left="0" w:right="124"/>
      </w:pPr>
      <w:r w:rsidRPr="0077108B">
        <w:t>Thomas Jefferson's advice is still good: "No one is to disturb another in his speech</w:t>
      </w:r>
      <w:r w:rsidRPr="0077108B">
        <w:rPr>
          <w:spacing w:val="-13"/>
        </w:rPr>
        <w:t xml:space="preserve"> </w:t>
      </w:r>
      <w:r w:rsidRPr="0077108B">
        <w:t>by hissing, coughing, spitting, speaking or whispering to another,</w:t>
      </w:r>
      <w:r w:rsidRPr="0077108B">
        <w:rPr>
          <w:spacing w:val="-12"/>
        </w:rPr>
        <w:t xml:space="preserve"> </w:t>
      </w:r>
      <w:r w:rsidRPr="0077108B">
        <w:t>etc."</w:t>
      </w:r>
    </w:p>
    <w:p w14:paraId="009127F7" w14:textId="379FE78D" w:rsidR="00327B13" w:rsidRPr="00356210" w:rsidRDefault="00356210" w:rsidP="00356210">
      <w:pPr>
        <w:rPr>
          <w:rFonts w:eastAsia="Times New Roman"/>
          <w:szCs w:val="24"/>
        </w:rPr>
      </w:pPr>
      <w:r>
        <w:br w:type="page"/>
      </w:r>
    </w:p>
    <w:p w14:paraId="5004E70C" w14:textId="442C3EBF" w:rsidR="00C27303" w:rsidRPr="0077108B" w:rsidRDefault="00C27303" w:rsidP="00C27303">
      <w:pPr>
        <w:pStyle w:val="Caption"/>
        <w:rPr>
          <w:rFonts w:eastAsia="Times New Roman"/>
          <w:sz w:val="23"/>
          <w:szCs w:val="23"/>
        </w:rPr>
      </w:pPr>
      <w:bookmarkStart w:id="196" w:name="_Toc196681707"/>
      <w:r w:rsidRPr="0077108B">
        <w:lastRenderedPageBreak/>
        <w:t xml:space="preserve">Table </w:t>
      </w:r>
      <w:r w:rsidRPr="0077108B">
        <w:rPr>
          <w:noProof/>
        </w:rPr>
        <w:fldChar w:fldCharType="begin"/>
      </w:r>
      <w:r w:rsidRPr="0077108B">
        <w:rPr>
          <w:noProof/>
        </w:rPr>
        <w:instrText xml:space="preserve"> SEQ Table \* ARABIC </w:instrText>
      </w:r>
      <w:r w:rsidRPr="0077108B">
        <w:rPr>
          <w:noProof/>
        </w:rPr>
        <w:fldChar w:fldCharType="separate"/>
      </w:r>
      <w:r w:rsidR="00327B13">
        <w:rPr>
          <w:noProof/>
        </w:rPr>
        <w:t>9</w:t>
      </w:r>
      <w:r w:rsidRPr="0077108B">
        <w:rPr>
          <w:noProof/>
        </w:rPr>
        <w:fldChar w:fldCharType="end"/>
      </w:r>
      <w:r w:rsidRPr="0077108B">
        <w:rPr>
          <w:noProof/>
        </w:rPr>
        <w:t xml:space="preserve"> </w:t>
      </w:r>
      <w:r w:rsidRPr="0077108B">
        <w:t xml:space="preserve"> Frequent Things You Want to Do</w:t>
      </w:r>
      <w:bookmarkEnd w:id="196"/>
    </w:p>
    <w:tbl>
      <w:tblPr>
        <w:tblW w:w="10171" w:type="dxa"/>
        <w:tblInd w:w="-5" w:type="dxa"/>
        <w:tblLayout w:type="fixed"/>
        <w:tblCellMar>
          <w:left w:w="0" w:type="dxa"/>
          <w:right w:w="0" w:type="dxa"/>
        </w:tblCellMar>
        <w:tblLook w:val="01E0" w:firstRow="1" w:lastRow="1" w:firstColumn="1" w:lastColumn="1" w:noHBand="0" w:noVBand="0"/>
      </w:tblPr>
      <w:tblGrid>
        <w:gridCol w:w="4359"/>
        <w:gridCol w:w="5812"/>
      </w:tblGrid>
      <w:tr w:rsidR="00C27303" w:rsidRPr="0077108B" w14:paraId="42EF58F1" w14:textId="77777777" w:rsidTr="00657A3A">
        <w:trPr>
          <w:trHeight w:hRule="exact" w:val="288"/>
        </w:trPr>
        <w:tc>
          <w:tcPr>
            <w:tcW w:w="4359" w:type="dxa"/>
            <w:tcBorders>
              <w:top w:val="single" w:sz="4" w:space="0" w:color="000000"/>
              <w:left w:val="single" w:sz="4" w:space="0" w:color="000000"/>
              <w:bottom w:val="single" w:sz="6" w:space="0" w:color="000000"/>
              <w:right w:val="single" w:sz="6" w:space="0" w:color="000000"/>
            </w:tcBorders>
          </w:tcPr>
          <w:p w14:paraId="6720A042" w14:textId="77777777" w:rsidR="00C27303" w:rsidRPr="0077108B" w:rsidRDefault="00C27303" w:rsidP="00657A3A">
            <w:pPr>
              <w:pStyle w:val="TableParagraph"/>
              <w:spacing w:line="273" w:lineRule="exact"/>
              <w:ind w:left="273"/>
              <w:rPr>
                <w:rFonts w:eastAsia="Times New Roman" w:cs="Times New Roman"/>
                <w:szCs w:val="24"/>
              </w:rPr>
            </w:pPr>
            <w:bookmarkStart w:id="197" w:name="_bookmark77"/>
            <w:bookmarkEnd w:id="197"/>
            <w:r w:rsidRPr="0077108B">
              <w:rPr>
                <w:b/>
              </w:rPr>
              <w:t>Objective</w:t>
            </w:r>
          </w:p>
        </w:tc>
        <w:tc>
          <w:tcPr>
            <w:tcW w:w="5812" w:type="dxa"/>
            <w:tcBorders>
              <w:top w:val="single" w:sz="4" w:space="0" w:color="000000"/>
              <w:left w:val="single" w:sz="6" w:space="0" w:color="000000"/>
              <w:bottom w:val="single" w:sz="6" w:space="0" w:color="000000"/>
              <w:right w:val="single" w:sz="4" w:space="0" w:color="000000"/>
            </w:tcBorders>
          </w:tcPr>
          <w:p w14:paraId="69B0E934" w14:textId="77777777" w:rsidR="00C27303" w:rsidRPr="0077108B" w:rsidRDefault="00C27303" w:rsidP="00657A3A">
            <w:pPr>
              <w:pStyle w:val="TableParagraph"/>
              <w:spacing w:line="273" w:lineRule="exact"/>
              <w:ind w:left="33"/>
              <w:rPr>
                <w:rFonts w:eastAsia="Times New Roman" w:cs="Times New Roman"/>
                <w:szCs w:val="24"/>
              </w:rPr>
            </w:pPr>
            <w:r w:rsidRPr="0077108B">
              <w:rPr>
                <w:b/>
              </w:rPr>
              <w:t>Appropriate</w:t>
            </w:r>
            <w:r w:rsidRPr="0077108B">
              <w:rPr>
                <w:b/>
                <w:spacing w:val="-4"/>
              </w:rPr>
              <w:t xml:space="preserve"> </w:t>
            </w:r>
            <w:r w:rsidRPr="0077108B">
              <w:rPr>
                <w:b/>
              </w:rPr>
              <w:t>Motion</w:t>
            </w:r>
          </w:p>
        </w:tc>
      </w:tr>
      <w:tr w:rsidR="00C27303" w:rsidRPr="0077108B" w14:paraId="3D185D6A" w14:textId="77777777" w:rsidTr="00657A3A">
        <w:trPr>
          <w:trHeight w:hRule="exact" w:val="290"/>
        </w:trPr>
        <w:tc>
          <w:tcPr>
            <w:tcW w:w="4359" w:type="dxa"/>
            <w:tcBorders>
              <w:top w:val="single" w:sz="6" w:space="0" w:color="000000"/>
              <w:left w:val="single" w:sz="4" w:space="0" w:color="000000"/>
              <w:bottom w:val="single" w:sz="6" w:space="0" w:color="000000"/>
              <w:right w:val="single" w:sz="6" w:space="0" w:color="000000"/>
            </w:tcBorders>
          </w:tcPr>
          <w:p w14:paraId="7333E259" w14:textId="77777777" w:rsidR="00C27303" w:rsidRPr="0077108B" w:rsidRDefault="00C27303" w:rsidP="00657A3A">
            <w:pPr>
              <w:pStyle w:val="TableParagraph"/>
              <w:spacing w:line="268" w:lineRule="exact"/>
              <w:ind w:left="33"/>
              <w:rPr>
                <w:rFonts w:eastAsia="Times New Roman" w:cs="Times New Roman"/>
                <w:szCs w:val="24"/>
              </w:rPr>
            </w:pPr>
            <w:r w:rsidRPr="0077108B">
              <w:t>Present an idea for consideration or</w:t>
            </w:r>
            <w:r w:rsidRPr="0077108B">
              <w:rPr>
                <w:spacing w:val="-8"/>
              </w:rPr>
              <w:t xml:space="preserve"> </w:t>
            </w:r>
            <w:r w:rsidRPr="0077108B">
              <w:t>action</w:t>
            </w:r>
          </w:p>
        </w:tc>
        <w:tc>
          <w:tcPr>
            <w:tcW w:w="5812" w:type="dxa"/>
            <w:tcBorders>
              <w:top w:val="single" w:sz="6" w:space="0" w:color="000000"/>
              <w:left w:val="single" w:sz="6" w:space="0" w:color="000000"/>
              <w:bottom w:val="single" w:sz="6" w:space="0" w:color="000000"/>
              <w:right w:val="single" w:sz="4" w:space="0" w:color="000000"/>
            </w:tcBorders>
          </w:tcPr>
          <w:p w14:paraId="287F7781" w14:textId="77777777" w:rsidR="00C27303" w:rsidRPr="0077108B" w:rsidRDefault="00C27303" w:rsidP="00657A3A">
            <w:pPr>
              <w:pStyle w:val="TableParagraph"/>
              <w:spacing w:line="268" w:lineRule="exact"/>
              <w:ind w:left="33"/>
              <w:rPr>
                <w:rFonts w:eastAsia="Times New Roman" w:cs="Times New Roman"/>
                <w:szCs w:val="24"/>
              </w:rPr>
            </w:pPr>
            <w:r w:rsidRPr="0077108B">
              <w:t>Main motion or Resolution; Consider subject</w:t>
            </w:r>
            <w:r w:rsidRPr="0077108B">
              <w:rPr>
                <w:spacing w:val="-8"/>
              </w:rPr>
              <w:t xml:space="preserve"> </w:t>
            </w:r>
            <w:r w:rsidRPr="0077108B">
              <w:t>informally</w:t>
            </w:r>
          </w:p>
        </w:tc>
      </w:tr>
      <w:tr w:rsidR="00C27303" w:rsidRPr="0077108B" w14:paraId="0CB48AF1" w14:textId="77777777" w:rsidTr="00657A3A">
        <w:trPr>
          <w:trHeight w:hRule="exact" w:val="290"/>
        </w:trPr>
        <w:tc>
          <w:tcPr>
            <w:tcW w:w="4359" w:type="dxa"/>
            <w:tcBorders>
              <w:top w:val="single" w:sz="6" w:space="0" w:color="000000"/>
              <w:left w:val="single" w:sz="4" w:space="0" w:color="000000"/>
              <w:bottom w:val="single" w:sz="6" w:space="0" w:color="000000"/>
              <w:right w:val="single" w:sz="6" w:space="0" w:color="000000"/>
            </w:tcBorders>
          </w:tcPr>
          <w:p w14:paraId="6AC48545" w14:textId="77777777" w:rsidR="00C27303" w:rsidRPr="0077108B" w:rsidRDefault="00C27303" w:rsidP="00657A3A">
            <w:pPr>
              <w:pStyle w:val="TableParagraph"/>
              <w:spacing w:line="268" w:lineRule="exact"/>
              <w:ind w:left="33"/>
              <w:rPr>
                <w:rFonts w:eastAsia="Times New Roman" w:cs="Times New Roman"/>
                <w:szCs w:val="24"/>
              </w:rPr>
            </w:pPr>
            <w:r w:rsidRPr="0077108B">
              <w:t>Improve a pending</w:t>
            </w:r>
            <w:r w:rsidRPr="0077108B">
              <w:rPr>
                <w:spacing w:val="-4"/>
              </w:rPr>
              <w:t xml:space="preserve"> </w:t>
            </w:r>
            <w:r w:rsidRPr="0077108B">
              <w:t>motion</w:t>
            </w:r>
          </w:p>
        </w:tc>
        <w:tc>
          <w:tcPr>
            <w:tcW w:w="5812" w:type="dxa"/>
            <w:tcBorders>
              <w:top w:val="single" w:sz="6" w:space="0" w:color="000000"/>
              <w:left w:val="single" w:sz="6" w:space="0" w:color="000000"/>
              <w:bottom w:val="single" w:sz="6" w:space="0" w:color="000000"/>
              <w:right w:val="single" w:sz="4" w:space="0" w:color="000000"/>
            </w:tcBorders>
          </w:tcPr>
          <w:p w14:paraId="10399923" w14:textId="77777777" w:rsidR="00C27303" w:rsidRPr="0077108B" w:rsidRDefault="00C27303" w:rsidP="00657A3A">
            <w:pPr>
              <w:pStyle w:val="TableParagraph"/>
              <w:spacing w:line="268" w:lineRule="exact"/>
              <w:ind w:left="33"/>
              <w:rPr>
                <w:rFonts w:eastAsia="Times New Roman" w:cs="Times New Roman"/>
                <w:szCs w:val="24"/>
              </w:rPr>
            </w:pPr>
            <w:r w:rsidRPr="0077108B">
              <w:t>Amend; Division of the</w:t>
            </w:r>
            <w:r w:rsidRPr="0077108B">
              <w:rPr>
                <w:spacing w:val="-4"/>
              </w:rPr>
              <w:t xml:space="preserve"> </w:t>
            </w:r>
            <w:r w:rsidRPr="0077108B">
              <w:t>question</w:t>
            </w:r>
          </w:p>
        </w:tc>
      </w:tr>
      <w:tr w:rsidR="00C27303" w:rsidRPr="0077108B" w14:paraId="7D9CD1B1" w14:textId="77777777" w:rsidTr="00657A3A">
        <w:trPr>
          <w:trHeight w:hRule="exact" w:val="569"/>
        </w:trPr>
        <w:tc>
          <w:tcPr>
            <w:tcW w:w="4359" w:type="dxa"/>
            <w:tcBorders>
              <w:top w:val="single" w:sz="6" w:space="0" w:color="000000"/>
              <w:left w:val="single" w:sz="4" w:space="0" w:color="000000"/>
              <w:bottom w:val="single" w:sz="6" w:space="0" w:color="000000"/>
              <w:right w:val="single" w:sz="6" w:space="0" w:color="000000"/>
            </w:tcBorders>
          </w:tcPr>
          <w:p w14:paraId="0542EE03" w14:textId="77777777" w:rsidR="00C27303" w:rsidRPr="0077108B" w:rsidRDefault="00C27303" w:rsidP="00657A3A">
            <w:pPr>
              <w:pStyle w:val="TableParagraph"/>
              <w:spacing w:line="270" w:lineRule="exact"/>
              <w:ind w:left="33"/>
              <w:rPr>
                <w:rFonts w:eastAsia="Times New Roman" w:cs="Times New Roman"/>
                <w:szCs w:val="24"/>
              </w:rPr>
            </w:pPr>
            <w:r w:rsidRPr="0077108B">
              <w:t>Regulate or cut-off</w:t>
            </w:r>
            <w:r w:rsidRPr="0077108B">
              <w:rPr>
                <w:spacing w:val="-6"/>
              </w:rPr>
              <w:t xml:space="preserve"> </w:t>
            </w:r>
            <w:r w:rsidRPr="0077108B">
              <w:t>debate</w:t>
            </w:r>
          </w:p>
        </w:tc>
        <w:tc>
          <w:tcPr>
            <w:tcW w:w="5812" w:type="dxa"/>
            <w:tcBorders>
              <w:top w:val="single" w:sz="6" w:space="0" w:color="000000"/>
              <w:left w:val="single" w:sz="6" w:space="0" w:color="000000"/>
              <w:bottom w:val="single" w:sz="6" w:space="0" w:color="000000"/>
              <w:right w:val="single" w:sz="4" w:space="0" w:color="000000"/>
            </w:tcBorders>
          </w:tcPr>
          <w:p w14:paraId="73B18DE0" w14:textId="77777777" w:rsidR="00C27303" w:rsidRPr="0077108B" w:rsidRDefault="00C27303" w:rsidP="00657A3A">
            <w:pPr>
              <w:pStyle w:val="TableParagraph"/>
              <w:ind w:left="33" w:right="1195"/>
              <w:rPr>
                <w:rFonts w:eastAsia="Times New Roman" w:cs="Times New Roman"/>
                <w:szCs w:val="24"/>
              </w:rPr>
            </w:pPr>
            <w:r w:rsidRPr="0077108B">
              <w:t>Limit or extend debate; Previous question</w:t>
            </w:r>
            <w:r w:rsidRPr="0077108B">
              <w:rPr>
                <w:spacing w:val="-10"/>
              </w:rPr>
              <w:t xml:space="preserve"> </w:t>
            </w:r>
            <w:r w:rsidRPr="0077108B">
              <w:t>(vote immediately)</w:t>
            </w:r>
          </w:p>
        </w:tc>
      </w:tr>
      <w:tr w:rsidR="00C27303" w:rsidRPr="0077108B" w14:paraId="465E4768" w14:textId="77777777" w:rsidTr="00657A3A">
        <w:trPr>
          <w:trHeight w:hRule="exact" w:val="566"/>
        </w:trPr>
        <w:tc>
          <w:tcPr>
            <w:tcW w:w="4359" w:type="dxa"/>
            <w:tcBorders>
              <w:top w:val="single" w:sz="6" w:space="0" w:color="000000"/>
              <w:left w:val="single" w:sz="4" w:space="0" w:color="000000"/>
              <w:bottom w:val="single" w:sz="6" w:space="0" w:color="000000"/>
              <w:right w:val="single" w:sz="6" w:space="0" w:color="000000"/>
            </w:tcBorders>
          </w:tcPr>
          <w:p w14:paraId="0425754E" w14:textId="77777777" w:rsidR="00C27303" w:rsidRPr="0077108B" w:rsidRDefault="00C27303" w:rsidP="00657A3A">
            <w:pPr>
              <w:pStyle w:val="TableParagraph"/>
              <w:spacing w:line="268" w:lineRule="exact"/>
              <w:ind w:left="33"/>
              <w:rPr>
                <w:rFonts w:eastAsia="Times New Roman" w:cs="Times New Roman"/>
                <w:szCs w:val="24"/>
              </w:rPr>
            </w:pPr>
            <w:r w:rsidRPr="0077108B">
              <w:t>Delay a</w:t>
            </w:r>
            <w:r w:rsidRPr="0077108B">
              <w:rPr>
                <w:spacing w:val="-4"/>
              </w:rPr>
              <w:t xml:space="preserve"> </w:t>
            </w:r>
            <w:r w:rsidRPr="0077108B">
              <w:t>decision</w:t>
            </w:r>
          </w:p>
        </w:tc>
        <w:tc>
          <w:tcPr>
            <w:tcW w:w="5812" w:type="dxa"/>
            <w:tcBorders>
              <w:top w:val="single" w:sz="6" w:space="0" w:color="000000"/>
              <w:left w:val="single" w:sz="6" w:space="0" w:color="000000"/>
              <w:bottom w:val="single" w:sz="6" w:space="0" w:color="000000"/>
              <w:right w:val="single" w:sz="4" w:space="0" w:color="000000"/>
            </w:tcBorders>
          </w:tcPr>
          <w:p w14:paraId="2C11EA82" w14:textId="77777777" w:rsidR="00C27303" w:rsidRPr="0077108B" w:rsidRDefault="00C27303" w:rsidP="00657A3A">
            <w:pPr>
              <w:pStyle w:val="TableParagraph"/>
              <w:ind w:left="33" w:right="921"/>
              <w:rPr>
                <w:rFonts w:eastAsia="Times New Roman" w:cs="Times New Roman"/>
                <w:szCs w:val="24"/>
              </w:rPr>
            </w:pPr>
            <w:r w:rsidRPr="0077108B">
              <w:t>Refer to committee; Postpone definitely;</w:t>
            </w:r>
            <w:r w:rsidRPr="0077108B">
              <w:rPr>
                <w:spacing w:val="-11"/>
              </w:rPr>
              <w:t xml:space="preserve"> </w:t>
            </w:r>
            <w:r w:rsidRPr="0077108B">
              <w:t>Postpone indefinitely (kills</w:t>
            </w:r>
            <w:r w:rsidRPr="0077108B">
              <w:rPr>
                <w:spacing w:val="-5"/>
              </w:rPr>
              <w:t xml:space="preserve"> </w:t>
            </w:r>
            <w:r w:rsidRPr="0077108B">
              <w:t>motion)</w:t>
            </w:r>
          </w:p>
        </w:tc>
      </w:tr>
      <w:tr w:rsidR="00C27303" w:rsidRPr="0077108B" w14:paraId="47BFBC8E" w14:textId="77777777" w:rsidTr="00657A3A">
        <w:trPr>
          <w:trHeight w:hRule="exact" w:val="567"/>
        </w:trPr>
        <w:tc>
          <w:tcPr>
            <w:tcW w:w="4359" w:type="dxa"/>
            <w:tcBorders>
              <w:top w:val="single" w:sz="6" w:space="0" w:color="000000"/>
              <w:left w:val="single" w:sz="4" w:space="0" w:color="000000"/>
              <w:bottom w:val="single" w:sz="6" w:space="0" w:color="000000"/>
              <w:right w:val="single" w:sz="6" w:space="0" w:color="000000"/>
            </w:tcBorders>
          </w:tcPr>
          <w:p w14:paraId="29E633E1" w14:textId="77777777" w:rsidR="00C27303" w:rsidRPr="0077108B" w:rsidRDefault="00C27303" w:rsidP="00657A3A">
            <w:pPr>
              <w:pStyle w:val="TableParagraph"/>
              <w:spacing w:line="268" w:lineRule="exact"/>
              <w:ind w:left="33"/>
              <w:rPr>
                <w:rFonts w:eastAsia="Times New Roman" w:cs="Times New Roman"/>
                <w:szCs w:val="24"/>
              </w:rPr>
            </w:pPr>
            <w:r w:rsidRPr="0077108B">
              <w:t>Suppress a</w:t>
            </w:r>
            <w:r w:rsidRPr="0077108B">
              <w:rPr>
                <w:spacing w:val="-5"/>
              </w:rPr>
              <w:t xml:space="preserve"> </w:t>
            </w:r>
            <w:r w:rsidRPr="0077108B">
              <w:t>proposal</w:t>
            </w:r>
          </w:p>
        </w:tc>
        <w:tc>
          <w:tcPr>
            <w:tcW w:w="5812" w:type="dxa"/>
            <w:tcBorders>
              <w:top w:val="single" w:sz="6" w:space="0" w:color="000000"/>
              <w:left w:val="single" w:sz="6" w:space="0" w:color="000000"/>
              <w:bottom w:val="single" w:sz="6" w:space="0" w:color="000000"/>
              <w:right w:val="single" w:sz="4" w:space="0" w:color="000000"/>
            </w:tcBorders>
          </w:tcPr>
          <w:p w14:paraId="7F610312" w14:textId="77777777" w:rsidR="00C27303" w:rsidRPr="0077108B" w:rsidRDefault="00C27303" w:rsidP="00657A3A">
            <w:pPr>
              <w:pStyle w:val="TableParagraph"/>
              <w:ind w:left="33" w:right="101"/>
              <w:rPr>
                <w:rFonts w:eastAsia="Times New Roman" w:cs="Times New Roman"/>
                <w:szCs w:val="24"/>
              </w:rPr>
            </w:pPr>
            <w:r w:rsidRPr="0077108B">
              <w:t>Object to consideration; Postpone indefinitely; Withdraw</w:t>
            </w:r>
            <w:r w:rsidRPr="0077108B">
              <w:rPr>
                <w:spacing w:val="-10"/>
              </w:rPr>
              <w:t xml:space="preserve"> </w:t>
            </w:r>
            <w:r w:rsidRPr="0077108B">
              <w:t>a motion</w:t>
            </w:r>
          </w:p>
        </w:tc>
      </w:tr>
      <w:tr w:rsidR="00C27303" w:rsidRPr="0077108B" w14:paraId="6BF1E283" w14:textId="77777777" w:rsidTr="00657A3A">
        <w:trPr>
          <w:trHeight w:hRule="exact" w:val="290"/>
        </w:trPr>
        <w:tc>
          <w:tcPr>
            <w:tcW w:w="4359" w:type="dxa"/>
            <w:tcBorders>
              <w:top w:val="single" w:sz="6" w:space="0" w:color="000000"/>
              <w:left w:val="single" w:sz="4" w:space="0" w:color="000000"/>
              <w:bottom w:val="single" w:sz="6" w:space="0" w:color="000000"/>
              <w:right w:val="single" w:sz="6" w:space="0" w:color="000000"/>
            </w:tcBorders>
          </w:tcPr>
          <w:p w14:paraId="21B16689" w14:textId="77777777" w:rsidR="00C27303" w:rsidRPr="0077108B" w:rsidRDefault="00C27303" w:rsidP="00657A3A">
            <w:pPr>
              <w:pStyle w:val="TableParagraph"/>
              <w:spacing w:line="268" w:lineRule="exact"/>
              <w:ind w:left="33"/>
              <w:rPr>
                <w:rFonts w:eastAsia="Times New Roman" w:cs="Times New Roman"/>
                <w:szCs w:val="24"/>
              </w:rPr>
            </w:pPr>
            <w:r w:rsidRPr="0077108B">
              <w:t>Meet an</w:t>
            </w:r>
            <w:r w:rsidRPr="0077108B">
              <w:rPr>
                <w:spacing w:val="-1"/>
              </w:rPr>
              <w:t xml:space="preserve"> </w:t>
            </w:r>
            <w:r w:rsidRPr="0077108B">
              <w:t>emergency</w:t>
            </w:r>
          </w:p>
        </w:tc>
        <w:tc>
          <w:tcPr>
            <w:tcW w:w="5812" w:type="dxa"/>
            <w:tcBorders>
              <w:top w:val="single" w:sz="6" w:space="0" w:color="000000"/>
              <w:left w:val="single" w:sz="6" w:space="0" w:color="000000"/>
              <w:bottom w:val="single" w:sz="6" w:space="0" w:color="000000"/>
              <w:right w:val="single" w:sz="4" w:space="0" w:color="000000"/>
            </w:tcBorders>
          </w:tcPr>
          <w:p w14:paraId="2DB74C2B" w14:textId="77777777" w:rsidR="00C27303" w:rsidRPr="0077108B" w:rsidRDefault="00C27303" w:rsidP="00657A3A">
            <w:pPr>
              <w:pStyle w:val="TableParagraph"/>
              <w:spacing w:line="268" w:lineRule="exact"/>
              <w:ind w:left="33"/>
              <w:rPr>
                <w:rFonts w:eastAsia="Times New Roman" w:cs="Times New Roman"/>
                <w:szCs w:val="24"/>
              </w:rPr>
            </w:pPr>
            <w:r w:rsidRPr="0077108B">
              <w:t>Question of privilege; Suspend rules; Lay on the</w:t>
            </w:r>
            <w:r w:rsidRPr="0077108B">
              <w:rPr>
                <w:spacing w:val="-8"/>
              </w:rPr>
              <w:t xml:space="preserve"> </w:t>
            </w:r>
            <w:r w:rsidRPr="0077108B">
              <w:t>table</w:t>
            </w:r>
          </w:p>
        </w:tc>
      </w:tr>
      <w:tr w:rsidR="00C27303" w:rsidRPr="0077108B" w14:paraId="63504385" w14:textId="77777777" w:rsidTr="00657A3A">
        <w:trPr>
          <w:trHeight w:hRule="exact" w:val="566"/>
        </w:trPr>
        <w:tc>
          <w:tcPr>
            <w:tcW w:w="4359" w:type="dxa"/>
            <w:tcBorders>
              <w:top w:val="single" w:sz="6" w:space="0" w:color="000000"/>
              <w:left w:val="single" w:sz="4" w:space="0" w:color="000000"/>
              <w:bottom w:val="single" w:sz="6" w:space="0" w:color="000000"/>
              <w:right w:val="single" w:sz="6" w:space="0" w:color="000000"/>
            </w:tcBorders>
          </w:tcPr>
          <w:p w14:paraId="398BB413" w14:textId="77777777" w:rsidR="00C27303" w:rsidRPr="0077108B" w:rsidRDefault="00C27303" w:rsidP="00657A3A">
            <w:pPr>
              <w:pStyle w:val="TableParagraph"/>
              <w:spacing w:line="268" w:lineRule="exact"/>
              <w:ind w:left="33"/>
              <w:rPr>
                <w:rFonts w:eastAsia="Times New Roman" w:cs="Times New Roman"/>
                <w:szCs w:val="24"/>
              </w:rPr>
            </w:pPr>
            <w:r w:rsidRPr="0077108B">
              <w:t>Gain information on a pending</w:t>
            </w:r>
            <w:r w:rsidRPr="0077108B">
              <w:rPr>
                <w:spacing w:val="-6"/>
              </w:rPr>
              <w:t xml:space="preserve"> </w:t>
            </w:r>
            <w:r w:rsidRPr="0077108B">
              <w:t>motion</w:t>
            </w:r>
          </w:p>
        </w:tc>
        <w:tc>
          <w:tcPr>
            <w:tcW w:w="5812" w:type="dxa"/>
            <w:tcBorders>
              <w:top w:val="single" w:sz="6" w:space="0" w:color="000000"/>
              <w:left w:val="single" w:sz="6" w:space="0" w:color="000000"/>
              <w:bottom w:val="single" w:sz="6" w:space="0" w:color="000000"/>
              <w:right w:val="single" w:sz="4" w:space="0" w:color="000000"/>
            </w:tcBorders>
          </w:tcPr>
          <w:p w14:paraId="3F8819BD" w14:textId="77777777" w:rsidR="00C27303" w:rsidRPr="0077108B" w:rsidRDefault="00C27303" w:rsidP="00657A3A">
            <w:pPr>
              <w:pStyle w:val="TableParagraph"/>
              <w:ind w:left="33" w:right="241"/>
              <w:rPr>
                <w:rFonts w:eastAsia="Times New Roman" w:cs="Times New Roman"/>
                <w:szCs w:val="24"/>
              </w:rPr>
            </w:pPr>
            <w:r w:rsidRPr="0077108B">
              <w:t>Parliamentary inquiry; Request for information;</w:t>
            </w:r>
            <w:r w:rsidRPr="0077108B">
              <w:rPr>
                <w:spacing w:val="-12"/>
              </w:rPr>
              <w:t xml:space="preserve"> </w:t>
            </w:r>
            <w:r w:rsidRPr="0077108B">
              <w:t>Question of privilege; Request to ask member a</w:t>
            </w:r>
            <w:r w:rsidRPr="0077108B">
              <w:rPr>
                <w:spacing w:val="-9"/>
              </w:rPr>
              <w:t xml:space="preserve"> </w:t>
            </w:r>
            <w:r w:rsidRPr="0077108B">
              <w:t>question</w:t>
            </w:r>
          </w:p>
        </w:tc>
      </w:tr>
      <w:tr w:rsidR="00C27303" w:rsidRPr="0077108B" w14:paraId="4F76F893" w14:textId="77777777" w:rsidTr="00657A3A">
        <w:trPr>
          <w:trHeight w:hRule="exact" w:val="293"/>
        </w:trPr>
        <w:tc>
          <w:tcPr>
            <w:tcW w:w="4359" w:type="dxa"/>
            <w:tcBorders>
              <w:top w:val="single" w:sz="6" w:space="0" w:color="000000"/>
              <w:left w:val="single" w:sz="4" w:space="0" w:color="000000"/>
              <w:bottom w:val="single" w:sz="6" w:space="0" w:color="000000"/>
              <w:right w:val="single" w:sz="6" w:space="0" w:color="000000"/>
            </w:tcBorders>
          </w:tcPr>
          <w:p w14:paraId="193B39AF" w14:textId="77777777" w:rsidR="00C27303" w:rsidRPr="0077108B" w:rsidRDefault="00C27303" w:rsidP="00657A3A">
            <w:pPr>
              <w:pStyle w:val="TableParagraph"/>
              <w:spacing w:line="270" w:lineRule="exact"/>
              <w:ind w:left="33"/>
              <w:rPr>
                <w:rFonts w:eastAsia="Times New Roman" w:cs="Times New Roman"/>
                <w:szCs w:val="24"/>
              </w:rPr>
            </w:pPr>
            <w:r w:rsidRPr="0077108B">
              <w:t>Question the decision of the</w:t>
            </w:r>
            <w:r w:rsidRPr="0077108B">
              <w:rPr>
                <w:spacing w:val="-7"/>
              </w:rPr>
              <w:t xml:space="preserve"> </w:t>
            </w:r>
            <w:r w:rsidRPr="0077108B">
              <w:t>chair</w:t>
            </w:r>
          </w:p>
        </w:tc>
        <w:tc>
          <w:tcPr>
            <w:tcW w:w="5812" w:type="dxa"/>
            <w:tcBorders>
              <w:top w:val="single" w:sz="6" w:space="0" w:color="000000"/>
              <w:left w:val="single" w:sz="6" w:space="0" w:color="000000"/>
              <w:bottom w:val="single" w:sz="6" w:space="0" w:color="000000"/>
              <w:right w:val="single" w:sz="4" w:space="0" w:color="000000"/>
            </w:tcBorders>
          </w:tcPr>
          <w:p w14:paraId="1020A56D" w14:textId="77777777" w:rsidR="00C27303" w:rsidRPr="0077108B" w:rsidRDefault="00C27303" w:rsidP="00657A3A">
            <w:pPr>
              <w:pStyle w:val="TableParagraph"/>
              <w:spacing w:line="270" w:lineRule="exact"/>
              <w:ind w:left="33"/>
              <w:rPr>
                <w:rFonts w:eastAsia="Times New Roman" w:cs="Times New Roman"/>
                <w:szCs w:val="24"/>
              </w:rPr>
            </w:pPr>
            <w:r w:rsidRPr="0077108B">
              <w:t>Point of order; Appeal from decision of the</w:t>
            </w:r>
            <w:r w:rsidRPr="0077108B">
              <w:rPr>
                <w:spacing w:val="-10"/>
              </w:rPr>
              <w:t xml:space="preserve"> </w:t>
            </w:r>
            <w:r w:rsidRPr="0077108B">
              <w:t>chair</w:t>
            </w:r>
          </w:p>
        </w:tc>
      </w:tr>
      <w:tr w:rsidR="00C27303" w:rsidRPr="0077108B" w14:paraId="1691B1EB" w14:textId="77777777" w:rsidTr="00657A3A">
        <w:trPr>
          <w:trHeight w:hRule="exact" w:val="566"/>
        </w:trPr>
        <w:tc>
          <w:tcPr>
            <w:tcW w:w="4359" w:type="dxa"/>
            <w:tcBorders>
              <w:top w:val="single" w:sz="6" w:space="0" w:color="000000"/>
              <w:left w:val="single" w:sz="4" w:space="0" w:color="000000"/>
              <w:bottom w:val="single" w:sz="6" w:space="0" w:color="000000"/>
              <w:right w:val="single" w:sz="6" w:space="0" w:color="000000"/>
            </w:tcBorders>
          </w:tcPr>
          <w:p w14:paraId="222AFF2A" w14:textId="77777777" w:rsidR="00C27303" w:rsidRPr="0077108B" w:rsidRDefault="00C27303" w:rsidP="00657A3A">
            <w:pPr>
              <w:pStyle w:val="TableParagraph"/>
              <w:spacing w:line="268" w:lineRule="exact"/>
              <w:ind w:left="33"/>
              <w:rPr>
                <w:rFonts w:eastAsia="Times New Roman" w:cs="Times New Roman"/>
                <w:szCs w:val="24"/>
              </w:rPr>
            </w:pPr>
            <w:r w:rsidRPr="0077108B">
              <w:t>Enforce rights and</w:t>
            </w:r>
            <w:r w:rsidRPr="0077108B">
              <w:rPr>
                <w:spacing w:val="-7"/>
              </w:rPr>
              <w:t xml:space="preserve"> </w:t>
            </w:r>
            <w:r w:rsidRPr="0077108B">
              <w:t>privileges</w:t>
            </w:r>
          </w:p>
        </w:tc>
        <w:tc>
          <w:tcPr>
            <w:tcW w:w="5812" w:type="dxa"/>
            <w:tcBorders>
              <w:top w:val="single" w:sz="6" w:space="0" w:color="000000"/>
              <w:left w:val="single" w:sz="6" w:space="0" w:color="000000"/>
              <w:bottom w:val="single" w:sz="6" w:space="0" w:color="000000"/>
              <w:right w:val="single" w:sz="4" w:space="0" w:color="000000"/>
            </w:tcBorders>
          </w:tcPr>
          <w:p w14:paraId="668BA6FA" w14:textId="77777777" w:rsidR="00C27303" w:rsidRPr="0077108B" w:rsidRDefault="00C27303" w:rsidP="00657A3A">
            <w:pPr>
              <w:pStyle w:val="TableParagraph"/>
              <w:ind w:left="33" w:right="161"/>
              <w:rPr>
                <w:rFonts w:eastAsia="Times New Roman" w:cs="Times New Roman"/>
                <w:szCs w:val="24"/>
              </w:rPr>
            </w:pPr>
            <w:r w:rsidRPr="0077108B">
              <w:t>Division of assembly; Division of question;</w:t>
            </w:r>
            <w:r w:rsidRPr="0077108B">
              <w:rPr>
                <w:spacing w:val="-4"/>
              </w:rPr>
              <w:t xml:space="preserve"> </w:t>
            </w:r>
            <w:r w:rsidRPr="0077108B">
              <w:t>Parliamentary inquiry;</w:t>
            </w:r>
          </w:p>
        </w:tc>
      </w:tr>
      <w:tr w:rsidR="00C27303" w:rsidRPr="0077108B" w14:paraId="0BE0E12A" w14:textId="77777777" w:rsidTr="00657A3A">
        <w:trPr>
          <w:trHeight w:hRule="exact" w:val="290"/>
        </w:trPr>
        <w:tc>
          <w:tcPr>
            <w:tcW w:w="4359" w:type="dxa"/>
            <w:tcBorders>
              <w:top w:val="single" w:sz="6" w:space="0" w:color="000000"/>
              <w:left w:val="single" w:sz="4" w:space="0" w:color="000000"/>
              <w:bottom w:val="single" w:sz="6" w:space="0" w:color="000000"/>
              <w:right w:val="single" w:sz="6" w:space="0" w:color="000000"/>
            </w:tcBorders>
          </w:tcPr>
          <w:p w14:paraId="6E6349D4" w14:textId="77777777" w:rsidR="00C27303" w:rsidRPr="0077108B" w:rsidRDefault="00C27303" w:rsidP="00657A3A">
            <w:pPr>
              <w:pStyle w:val="TableParagraph"/>
              <w:spacing w:line="268" w:lineRule="exact"/>
              <w:ind w:left="33"/>
              <w:rPr>
                <w:rFonts w:eastAsia="Times New Roman" w:cs="Times New Roman"/>
                <w:szCs w:val="24"/>
              </w:rPr>
            </w:pPr>
            <w:r w:rsidRPr="0077108B">
              <w:t>Point of</w:t>
            </w:r>
            <w:r w:rsidRPr="0077108B">
              <w:rPr>
                <w:spacing w:val="-3"/>
              </w:rPr>
              <w:t xml:space="preserve"> </w:t>
            </w:r>
            <w:r w:rsidRPr="0077108B">
              <w:t>order</w:t>
            </w:r>
          </w:p>
        </w:tc>
        <w:tc>
          <w:tcPr>
            <w:tcW w:w="5812" w:type="dxa"/>
            <w:tcBorders>
              <w:top w:val="single" w:sz="6" w:space="0" w:color="000000"/>
              <w:left w:val="single" w:sz="6" w:space="0" w:color="000000"/>
              <w:bottom w:val="single" w:sz="6" w:space="0" w:color="000000"/>
              <w:right w:val="single" w:sz="4" w:space="0" w:color="000000"/>
            </w:tcBorders>
          </w:tcPr>
          <w:p w14:paraId="72143277" w14:textId="77777777" w:rsidR="00C27303" w:rsidRPr="0077108B" w:rsidRDefault="00C27303" w:rsidP="00657A3A">
            <w:pPr>
              <w:pStyle w:val="TableParagraph"/>
              <w:spacing w:line="268" w:lineRule="exact"/>
              <w:ind w:left="33"/>
              <w:rPr>
                <w:rFonts w:eastAsia="Times New Roman" w:cs="Times New Roman"/>
                <w:szCs w:val="24"/>
              </w:rPr>
            </w:pPr>
            <w:r w:rsidRPr="0077108B">
              <w:t>Appeal from decision of</w:t>
            </w:r>
            <w:r w:rsidRPr="0077108B">
              <w:rPr>
                <w:spacing w:val="-4"/>
              </w:rPr>
              <w:t xml:space="preserve"> </w:t>
            </w:r>
            <w:r w:rsidRPr="0077108B">
              <w:t>chair</w:t>
            </w:r>
          </w:p>
        </w:tc>
      </w:tr>
      <w:tr w:rsidR="00C27303" w:rsidRPr="0077108B" w14:paraId="4F75C8BE" w14:textId="77777777" w:rsidTr="00657A3A">
        <w:trPr>
          <w:trHeight w:hRule="exact" w:val="290"/>
        </w:trPr>
        <w:tc>
          <w:tcPr>
            <w:tcW w:w="4359" w:type="dxa"/>
            <w:tcBorders>
              <w:top w:val="single" w:sz="6" w:space="0" w:color="000000"/>
              <w:left w:val="single" w:sz="4" w:space="0" w:color="000000"/>
              <w:bottom w:val="single" w:sz="6" w:space="0" w:color="000000"/>
              <w:right w:val="single" w:sz="6" w:space="0" w:color="000000"/>
            </w:tcBorders>
          </w:tcPr>
          <w:p w14:paraId="4D2ACB51" w14:textId="77777777" w:rsidR="00C27303" w:rsidRPr="0077108B" w:rsidRDefault="00C27303" w:rsidP="00657A3A">
            <w:pPr>
              <w:pStyle w:val="TableParagraph"/>
              <w:spacing w:line="268" w:lineRule="exact"/>
              <w:ind w:left="33"/>
              <w:rPr>
                <w:rFonts w:eastAsia="Times New Roman" w:cs="Times New Roman"/>
                <w:szCs w:val="24"/>
              </w:rPr>
            </w:pPr>
            <w:r w:rsidRPr="0077108B">
              <w:t>Consider a question</w:t>
            </w:r>
            <w:r w:rsidRPr="0077108B">
              <w:rPr>
                <w:spacing w:val="-5"/>
              </w:rPr>
              <w:t xml:space="preserve"> </w:t>
            </w:r>
            <w:r w:rsidRPr="0077108B">
              <w:t>again</w:t>
            </w:r>
          </w:p>
        </w:tc>
        <w:tc>
          <w:tcPr>
            <w:tcW w:w="5812" w:type="dxa"/>
            <w:tcBorders>
              <w:top w:val="single" w:sz="6" w:space="0" w:color="000000"/>
              <w:left w:val="single" w:sz="6" w:space="0" w:color="000000"/>
              <w:bottom w:val="single" w:sz="6" w:space="0" w:color="000000"/>
              <w:right w:val="single" w:sz="4" w:space="0" w:color="000000"/>
            </w:tcBorders>
          </w:tcPr>
          <w:p w14:paraId="7DC6D211" w14:textId="77777777" w:rsidR="00C27303" w:rsidRPr="0077108B" w:rsidRDefault="00C27303" w:rsidP="00657A3A">
            <w:pPr>
              <w:pStyle w:val="TableParagraph"/>
              <w:spacing w:line="268" w:lineRule="exact"/>
              <w:ind w:left="33"/>
              <w:rPr>
                <w:rFonts w:eastAsia="Times New Roman" w:cs="Times New Roman"/>
                <w:szCs w:val="24"/>
              </w:rPr>
            </w:pPr>
            <w:r w:rsidRPr="0077108B">
              <w:t>Resume consideration; Reconsider;</w:t>
            </w:r>
            <w:r w:rsidRPr="0077108B">
              <w:rPr>
                <w:spacing w:val="-11"/>
              </w:rPr>
              <w:t xml:space="preserve"> </w:t>
            </w:r>
            <w:r w:rsidRPr="0077108B">
              <w:t>Rescind</w:t>
            </w:r>
          </w:p>
        </w:tc>
      </w:tr>
      <w:tr w:rsidR="00C27303" w:rsidRPr="0077108B" w14:paraId="46EE987B" w14:textId="77777777" w:rsidTr="00657A3A">
        <w:trPr>
          <w:trHeight w:hRule="exact" w:val="293"/>
        </w:trPr>
        <w:tc>
          <w:tcPr>
            <w:tcW w:w="4359" w:type="dxa"/>
            <w:tcBorders>
              <w:top w:val="single" w:sz="6" w:space="0" w:color="000000"/>
              <w:left w:val="single" w:sz="4" w:space="0" w:color="000000"/>
              <w:bottom w:val="single" w:sz="6" w:space="0" w:color="000000"/>
              <w:right w:val="single" w:sz="6" w:space="0" w:color="000000"/>
            </w:tcBorders>
          </w:tcPr>
          <w:p w14:paraId="74A2F085" w14:textId="77777777" w:rsidR="00C27303" w:rsidRPr="0077108B" w:rsidRDefault="00C27303" w:rsidP="00657A3A">
            <w:pPr>
              <w:pStyle w:val="TableParagraph"/>
              <w:spacing w:line="270" w:lineRule="exact"/>
              <w:ind w:left="33"/>
              <w:rPr>
                <w:rFonts w:eastAsia="Times New Roman" w:cs="Times New Roman"/>
                <w:szCs w:val="24"/>
              </w:rPr>
            </w:pPr>
            <w:r w:rsidRPr="0077108B">
              <w:t>Change an action already</w:t>
            </w:r>
            <w:r w:rsidRPr="0077108B">
              <w:rPr>
                <w:spacing w:val="-7"/>
              </w:rPr>
              <w:t xml:space="preserve"> </w:t>
            </w:r>
            <w:r w:rsidRPr="0077108B">
              <w:t>taken</w:t>
            </w:r>
          </w:p>
        </w:tc>
        <w:tc>
          <w:tcPr>
            <w:tcW w:w="5812" w:type="dxa"/>
            <w:tcBorders>
              <w:top w:val="single" w:sz="6" w:space="0" w:color="000000"/>
              <w:left w:val="single" w:sz="6" w:space="0" w:color="000000"/>
              <w:bottom w:val="single" w:sz="6" w:space="0" w:color="000000"/>
              <w:right w:val="single" w:sz="4" w:space="0" w:color="000000"/>
            </w:tcBorders>
          </w:tcPr>
          <w:p w14:paraId="29F213CE" w14:textId="77777777" w:rsidR="00C27303" w:rsidRPr="0077108B" w:rsidRDefault="00C27303" w:rsidP="00657A3A">
            <w:pPr>
              <w:pStyle w:val="TableParagraph"/>
              <w:spacing w:line="270" w:lineRule="exact"/>
              <w:ind w:left="33"/>
              <w:rPr>
                <w:rFonts w:eastAsia="Times New Roman" w:cs="Times New Roman"/>
                <w:szCs w:val="24"/>
              </w:rPr>
            </w:pPr>
            <w:r w:rsidRPr="0077108B">
              <w:t>Reconsider; Rescind; Amend motion previously</w:t>
            </w:r>
            <w:r w:rsidRPr="0077108B">
              <w:rPr>
                <w:spacing w:val="-8"/>
              </w:rPr>
              <w:t xml:space="preserve"> </w:t>
            </w:r>
            <w:r w:rsidRPr="0077108B">
              <w:t>adopted</w:t>
            </w:r>
          </w:p>
        </w:tc>
      </w:tr>
      <w:tr w:rsidR="00C27303" w:rsidRPr="0077108B" w14:paraId="208E6E84" w14:textId="77777777" w:rsidTr="00657A3A">
        <w:trPr>
          <w:trHeight w:hRule="exact" w:val="288"/>
        </w:trPr>
        <w:tc>
          <w:tcPr>
            <w:tcW w:w="4359" w:type="dxa"/>
            <w:tcBorders>
              <w:top w:val="single" w:sz="6" w:space="0" w:color="000000"/>
              <w:left w:val="single" w:sz="4" w:space="0" w:color="000000"/>
              <w:bottom w:val="single" w:sz="4" w:space="0" w:color="000000"/>
              <w:right w:val="single" w:sz="6" w:space="0" w:color="000000"/>
            </w:tcBorders>
          </w:tcPr>
          <w:p w14:paraId="4A5C8DEF" w14:textId="77777777" w:rsidR="00C27303" w:rsidRPr="0077108B" w:rsidRDefault="00C27303" w:rsidP="00657A3A">
            <w:pPr>
              <w:pStyle w:val="TableParagraph"/>
              <w:spacing w:line="268" w:lineRule="exact"/>
              <w:ind w:left="33"/>
              <w:rPr>
                <w:rFonts w:eastAsia="Times New Roman" w:cs="Times New Roman"/>
                <w:szCs w:val="24"/>
              </w:rPr>
            </w:pPr>
            <w:r w:rsidRPr="0077108B">
              <w:t>Terminate a</w:t>
            </w:r>
            <w:r w:rsidRPr="0077108B">
              <w:rPr>
                <w:spacing w:val="-5"/>
              </w:rPr>
              <w:t xml:space="preserve"> </w:t>
            </w:r>
            <w:r w:rsidRPr="0077108B">
              <w:t>meeting</w:t>
            </w:r>
          </w:p>
        </w:tc>
        <w:tc>
          <w:tcPr>
            <w:tcW w:w="5812" w:type="dxa"/>
            <w:tcBorders>
              <w:top w:val="single" w:sz="6" w:space="0" w:color="000000"/>
              <w:left w:val="single" w:sz="6" w:space="0" w:color="000000"/>
              <w:bottom w:val="single" w:sz="4" w:space="0" w:color="000000"/>
              <w:right w:val="single" w:sz="4" w:space="0" w:color="000000"/>
            </w:tcBorders>
          </w:tcPr>
          <w:p w14:paraId="5BBDEF33" w14:textId="77777777" w:rsidR="00C27303" w:rsidRPr="0077108B" w:rsidRDefault="00C27303" w:rsidP="00657A3A">
            <w:pPr>
              <w:pStyle w:val="TableParagraph"/>
              <w:spacing w:line="268" w:lineRule="exact"/>
              <w:ind w:left="33"/>
              <w:rPr>
                <w:rFonts w:eastAsia="Times New Roman" w:cs="Times New Roman"/>
                <w:szCs w:val="24"/>
              </w:rPr>
            </w:pPr>
            <w:r w:rsidRPr="0077108B">
              <w:t>Adjourn;</w:t>
            </w:r>
            <w:r w:rsidRPr="0077108B">
              <w:rPr>
                <w:spacing w:val="-4"/>
              </w:rPr>
              <w:t xml:space="preserve"> </w:t>
            </w:r>
            <w:r w:rsidRPr="0077108B">
              <w:t>Recess</w:t>
            </w:r>
          </w:p>
        </w:tc>
      </w:tr>
    </w:tbl>
    <w:p w14:paraId="13328284" w14:textId="77777777" w:rsidR="00C27303" w:rsidRPr="0077108B" w:rsidRDefault="00C27303" w:rsidP="00C27303">
      <w:pPr>
        <w:rPr>
          <w:rFonts w:eastAsia="Times New Roman" w:cs="Times New Roman"/>
          <w:b/>
          <w:bCs/>
          <w:sz w:val="20"/>
          <w:szCs w:val="20"/>
        </w:rPr>
      </w:pPr>
    </w:p>
    <w:p w14:paraId="7CC4656B" w14:textId="77777777" w:rsidR="00C27303" w:rsidRPr="0077108B" w:rsidRDefault="00C27303" w:rsidP="000E6F84">
      <w:pPr>
        <w:pStyle w:val="Heading2"/>
      </w:pPr>
    </w:p>
    <w:p w14:paraId="3D303F77" w14:textId="7EE04502" w:rsidR="00F76026" w:rsidRPr="0077108B" w:rsidRDefault="00F76026" w:rsidP="000E6F84">
      <w:pPr>
        <w:pStyle w:val="Heading2"/>
      </w:pPr>
      <w:bookmarkStart w:id="198" w:name="_Toc196681683"/>
      <w:r w:rsidRPr="0077108B">
        <w:t>Chairing Meetings</w:t>
      </w:r>
      <w:bookmarkEnd w:id="198"/>
    </w:p>
    <w:p w14:paraId="5B0D89A4" w14:textId="6ADDD00D" w:rsidR="00C27303" w:rsidRPr="0077108B" w:rsidRDefault="00C27303" w:rsidP="00E83A2D">
      <w:r w:rsidRPr="0077108B">
        <w:t xml:space="preserve">Effective chairing is crucial for an enjoyable experience in SUNYMEU.  All chairs should practice </w:t>
      </w:r>
      <w:r w:rsidR="00090F45" w:rsidRPr="0077108B">
        <w:t xml:space="preserve">chairing meetings </w:t>
      </w:r>
      <w:r w:rsidR="009C76EA" w:rsidRPr="0077108B">
        <w:t xml:space="preserve">prior to SUNYMEU </w:t>
      </w:r>
      <w:r w:rsidR="00090F45" w:rsidRPr="0077108B">
        <w:t>using both procedures for small meetings and parliamentary procedure.</w:t>
      </w:r>
    </w:p>
    <w:p w14:paraId="115F4593" w14:textId="77777777" w:rsidR="00172AE6" w:rsidRPr="0077108B" w:rsidRDefault="00172AE6" w:rsidP="00E81BA3">
      <w:pPr>
        <w:pStyle w:val="Heading3"/>
        <w:ind w:left="0"/>
      </w:pPr>
    </w:p>
    <w:p w14:paraId="6CF1AFF6" w14:textId="5A33D42A" w:rsidR="00D179E0" w:rsidRPr="0077108B" w:rsidRDefault="00D179E0" w:rsidP="00E81BA3">
      <w:pPr>
        <w:pStyle w:val="Heading3"/>
        <w:ind w:left="0"/>
      </w:pPr>
      <w:bookmarkStart w:id="199" w:name="_Toc196681684"/>
      <w:r w:rsidRPr="0077108B">
        <w:t>Who Chairs</w:t>
      </w:r>
      <w:r w:rsidR="00DE2F55" w:rsidRPr="0077108B">
        <w:t xml:space="preserve"> &amp; </w:t>
      </w:r>
      <w:r w:rsidR="00EB0586" w:rsidRPr="0077108B">
        <w:t>Facilitates</w:t>
      </w:r>
      <w:r w:rsidRPr="0077108B">
        <w:t xml:space="preserve"> Meetings?</w:t>
      </w:r>
      <w:bookmarkEnd w:id="199"/>
    </w:p>
    <w:p w14:paraId="6A1E7E94" w14:textId="77777777" w:rsidR="00D179E0" w:rsidRPr="0077108B" w:rsidRDefault="00D179E0" w:rsidP="00622A39"/>
    <w:p w14:paraId="2FD96736" w14:textId="77777777" w:rsidR="00D179E0" w:rsidRPr="0077108B" w:rsidRDefault="00D179E0" w:rsidP="00C15A3B">
      <w:pPr>
        <w:pStyle w:val="ListParagraph"/>
        <w:numPr>
          <w:ilvl w:val="0"/>
          <w:numId w:val="16"/>
        </w:numPr>
      </w:pPr>
      <w:r w:rsidRPr="0077108B">
        <w:t>The President of the European Council chairs the European Council meeting.</w:t>
      </w:r>
    </w:p>
    <w:p w14:paraId="0E5727CF" w14:textId="7FF9FFC3" w:rsidR="00D179E0" w:rsidRPr="0077108B" w:rsidRDefault="00D179E0" w:rsidP="00C15A3B">
      <w:pPr>
        <w:pStyle w:val="NoSpacing"/>
        <w:numPr>
          <w:ilvl w:val="1"/>
          <w:numId w:val="16"/>
        </w:numPr>
        <w:rPr>
          <w:lang w:val="en-GB"/>
        </w:rPr>
      </w:pPr>
      <w:r w:rsidRPr="0077108B">
        <w:rPr>
          <w:lang w:val="en-GB"/>
        </w:rPr>
        <w:t>The</w:t>
      </w:r>
      <w:r w:rsidRPr="0077108B">
        <w:rPr>
          <w:spacing w:val="14"/>
          <w:lang w:val="en-GB"/>
        </w:rPr>
        <w:t xml:space="preserve"> </w:t>
      </w:r>
      <w:r w:rsidRPr="0077108B">
        <w:rPr>
          <w:lang w:val="en-GB"/>
        </w:rPr>
        <w:t>President</w:t>
      </w:r>
      <w:r w:rsidRPr="0077108B">
        <w:rPr>
          <w:spacing w:val="15"/>
          <w:lang w:val="en-GB"/>
        </w:rPr>
        <w:t xml:space="preserve"> </w:t>
      </w:r>
      <w:r w:rsidRPr="0077108B">
        <w:rPr>
          <w:lang w:val="en-GB"/>
        </w:rPr>
        <w:t>of</w:t>
      </w:r>
      <w:r w:rsidRPr="0077108B">
        <w:rPr>
          <w:spacing w:val="14"/>
          <w:lang w:val="en-GB"/>
        </w:rPr>
        <w:t xml:space="preserve"> </w:t>
      </w:r>
      <w:r w:rsidRPr="0077108B">
        <w:rPr>
          <w:lang w:val="en-GB"/>
        </w:rPr>
        <w:t>the</w:t>
      </w:r>
      <w:r w:rsidRPr="0077108B">
        <w:rPr>
          <w:spacing w:val="15"/>
          <w:lang w:val="en-GB"/>
        </w:rPr>
        <w:t xml:space="preserve"> </w:t>
      </w:r>
      <w:r w:rsidRPr="0077108B">
        <w:rPr>
          <w:lang w:val="en-GB"/>
        </w:rPr>
        <w:t>European</w:t>
      </w:r>
      <w:r w:rsidRPr="0077108B">
        <w:rPr>
          <w:spacing w:val="15"/>
          <w:lang w:val="en-GB"/>
        </w:rPr>
        <w:t xml:space="preserve"> </w:t>
      </w:r>
      <w:r w:rsidRPr="0077108B">
        <w:rPr>
          <w:lang w:val="en-GB"/>
        </w:rPr>
        <w:t>Council</w:t>
      </w:r>
      <w:r w:rsidRPr="0077108B">
        <w:rPr>
          <w:spacing w:val="19"/>
          <w:lang w:val="en-GB"/>
        </w:rPr>
        <w:t xml:space="preserve"> </w:t>
      </w:r>
      <w:r w:rsidRPr="0077108B">
        <w:rPr>
          <w:lang w:val="en-GB"/>
        </w:rPr>
        <w:t>may</w:t>
      </w:r>
      <w:r w:rsidRPr="0077108B">
        <w:rPr>
          <w:spacing w:val="13"/>
          <w:lang w:val="en-GB"/>
        </w:rPr>
        <w:t xml:space="preserve"> </w:t>
      </w:r>
      <w:r w:rsidRPr="0077108B">
        <w:rPr>
          <w:lang w:val="en-GB"/>
        </w:rPr>
        <w:t>ask</w:t>
      </w:r>
      <w:r w:rsidRPr="0077108B">
        <w:rPr>
          <w:spacing w:val="15"/>
          <w:lang w:val="en-GB"/>
        </w:rPr>
        <w:t xml:space="preserve"> </w:t>
      </w:r>
      <w:r w:rsidRPr="0077108B">
        <w:rPr>
          <w:lang w:val="en-GB"/>
        </w:rPr>
        <w:t>the</w:t>
      </w:r>
      <w:r w:rsidRPr="0077108B">
        <w:rPr>
          <w:spacing w:val="15"/>
          <w:lang w:val="en-GB"/>
        </w:rPr>
        <w:t xml:space="preserve"> </w:t>
      </w:r>
      <w:r w:rsidRPr="0077108B">
        <w:rPr>
          <w:lang w:val="en-GB"/>
        </w:rPr>
        <w:t>HOG</w:t>
      </w:r>
      <w:r w:rsidRPr="0077108B">
        <w:rPr>
          <w:spacing w:val="15"/>
          <w:lang w:val="en-GB"/>
        </w:rPr>
        <w:t xml:space="preserve"> </w:t>
      </w:r>
      <w:r w:rsidRPr="0077108B">
        <w:rPr>
          <w:lang w:val="en-GB"/>
        </w:rPr>
        <w:t>of</w:t>
      </w:r>
      <w:r w:rsidRPr="0077108B">
        <w:rPr>
          <w:spacing w:val="14"/>
          <w:lang w:val="en-GB"/>
        </w:rPr>
        <w:t xml:space="preserve"> </w:t>
      </w:r>
      <w:r w:rsidRPr="0077108B">
        <w:rPr>
          <w:lang w:val="en-GB"/>
        </w:rPr>
        <w:t>the</w:t>
      </w:r>
      <w:r w:rsidRPr="0077108B">
        <w:rPr>
          <w:spacing w:val="15"/>
          <w:lang w:val="en-GB"/>
        </w:rPr>
        <w:t xml:space="preserve"> </w:t>
      </w:r>
      <w:r w:rsidRPr="0077108B">
        <w:rPr>
          <w:lang w:val="en-GB"/>
        </w:rPr>
        <w:t>Presidency</w:t>
      </w:r>
      <w:r w:rsidRPr="0077108B">
        <w:rPr>
          <w:spacing w:val="10"/>
          <w:lang w:val="en-GB"/>
        </w:rPr>
        <w:t xml:space="preserve"> </w:t>
      </w:r>
      <w:r w:rsidRPr="0077108B">
        <w:rPr>
          <w:lang w:val="en-GB"/>
        </w:rPr>
        <w:t>team</w:t>
      </w:r>
      <w:r w:rsidRPr="0077108B">
        <w:rPr>
          <w:spacing w:val="16"/>
          <w:lang w:val="en-GB"/>
        </w:rPr>
        <w:t xml:space="preserve"> </w:t>
      </w:r>
      <w:r w:rsidRPr="0077108B">
        <w:rPr>
          <w:lang w:val="en-GB"/>
        </w:rPr>
        <w:t>to</w:t>
      </w:r>
      <w:r w:rsidRPr="0077108B">
        <w:rPr>
          <w:spacing w:val="16"/>
          <w:lang w:val="en-GB"/>
        </w:rPr>
        <w:t xml:space="preserve"> </w:t>
      </w:r>
      <w:r w:rsidRPr="0077108B">
        <w:rPr>
          <w:lang w:val="en-GB"/>
        </w:rPr>
        <w:t>co-chair,</w:t>
      </w:r>
      <w:r w:rsidRPr="0077108B">
        <w:rPr>
          <w:spacing w:val="22"/>
          <w:lang w:val="en-GB"/>
        </w:rPr>
        <w:t xml:space="preserve"> </w:t>
      </w:r>
      <w:r w:rsidRPr="0077108B">
        <w:rPr>
          <w:lang w:val="en-GB"/>
        </w:rPr>
        <w:t>which</w:t>
      </w:r>
      <w:r w:rsidRPr="0077108B">
        <w:rPr>
          <w:spacing w:val="20"/>
          <w:lang w:val="en-GB"/>
        </w:rPr>
        <w:t xml:space="preserve"> </w:t>
      </w:r>
      <w:r w:rsidRPr="0077108B">
        <w:rPr>
          <w:lang w:val="en-GB"/>
        </w:rPr>
        <w:t>may</w:t>
      </w:r>
      <w:r w:rsidRPr="0077108B">
        <w:rPr>
          <w:spacing w:val="15"/>
          <w:lang w:val="en-GB"/>
        </w:rPr>
        <w:t xml:space="preserve"> </w:t>
      </w:r>
      <w:r w:rsidRPr="0077108B">
        <w:rPr>
          <w:lang w:val="en-GB"/>
        </w:rPr>
        <w:t>make</w:t>
      </w:r>
      <w:r w:rsidRPr="0077108B">
        <w:rPr>
          <w:spacing w:val="18"/>
          <w:lang w:val="en-GB"/>
        </w:rPr>
        <w:t xml:space="preserve"> </w:t>
      </w:r>
      <w:r w:rsidRPr="0077108B">
        <w:rPr>
          <w:lang w:val="en-GB"/>
        </w:rPr>
        <w:t>keeping</w:t>
      </w:r>
      <w:r w:rsidRPr="0077108B">
        <w:rPr>
          <w:spacing w:val="17"/>
          <w:lang w:val="en-GB"/>
        </w:rPr>
        <w:t xml:space="preserve"> </w:t>
      </w:r>
      <w:r w:rsidRPr="0077108B">
        <w:rPr>
          <w:lang w:val="en-GB"/>
        </w:rPr>
        <w:t>track</w:t>
      </w:r>
      <w:r w:rsidRPr="0077108B">
        <w:rPr>
          <w:spacing w:val="20"/>
          <w:lang w:val="en-GB"/>
        </w:rPr>
        <w:t xml:space="preserve"> </w:t>
      </w:r>
      <w:r w:rsidRPr="0077108B">
        <w:rPr>
          <w:lang w:val="en-GB"/>
        </w:rPr>
        <w:t>of</w:t>
      </w:r>
      <w:r w:rsidRPr="0077108B">
        <w:rPr>
          <w:spacing w:val="19"/>
          <w:lang w:val="en-GB"/>
        </w:rPr>
        <w:t xml:space="preserve"> </w:t>
      </w:r>
      <w:r w:rsidRPr="0077108B">
        <w:rPr>
          <w:lang w:val="en-GB"/>
        </w:rPr>
        <w:t>procedure</w:t>
      </w:r>
      <w:r w:rsidRPr="0077108B">
        <w:rPr>
          <w:spacing w:val="21"/>
          <w:lang w:val="en-GB"/>
        </w:rPr>
        <w:t xml:space="preserve"> </w:t>
      </w:r>
      <w:r w:rsidRPr="0077108B">
        <w:rPr>
          <w:lang w:val="en-GB"/>
        </w:rPr>
        <w:t>and</w:t>
      </w:r>
      <w:r w:rsidRPr="0077108B">
        <w:rPr>
          <w:spacing w:val="20"/>
          <w:lang w:val="en-GB"/>
        </w:rPr>
        <w:t xml:space="preserve"> </w:t>
      </w:r>
      <w:r w:rsidRPr="0077108B">
        <w:rPr>
          <w:lang w:val="en-GB"/>
        </w:rPr>
        <w:t>minutes</w:t>
      </w:r>
      <w:r w:rsidRPr="0077108B">
        <w:rPr>
          <w:spacing w:val="20"/>
          <w:lang w:val="en-GB"/>
        </w:rPr>
        <w:t xml:space="preserve"> </w:t>
      </w:r>
      <w:r w:rsidRPr="0077108B">
        <w:rPr>
          <w:lang w:val="en-GB"/>
        </w:rPr>
        <w:t>easier.</w:t>
      </w:r>
      <w:r w:rsidRPr="0077108B">
        <w:rPr>
          <w:spacing w:val="25"/>
          <w:lang w:val="en-GB"/>
        </w:rPr>
        <w:t xml:space="preserve"> </w:t>
      </w:r>
      <w:r w:rsidR="003E3F09">
        <w:rPr>
          <w:lang w:val="en-GB"/>
        </w:rPr>
        <w:t xml:space="preserve"> </w:t>
      </w:r>
    </w:p>
    <w:p w14:paraId="42595B7B" w14:textId="070E1199" w:rsidR="00D179E0" w:rsidRPr="0077108B" w:rsidRDefault="00D179E0" w:rsidP="00C15A3B">
      <w:pPr>
        <w:pStyle w:val="ListParagraph"/>
        <w:numPr>
          <w:ilvl w:val="0"/>
          <w:numId w:val="15"/>
        </w:numPr>
      </w:pPr>
      <w:proofErr w:type="spellStart"/>
      <w:r w:rsidRPr="0077108B">
        <w:t>EcoFin</w:t>
      </w:r>
      <w:proofErr w:type="spellEnd"/>
      <w:r w:rsidRPr="0077108B">
        <w:t xml:space="preserve"> </w:t>
      </w:r>
      <w:r w:rsidR="003E3F09">
        <w:t>is</w:t>
      </w:r>
      <w:r w:rsidRPr="0077108B">
        <w:t xml:space="preserve"> chaired by the country holding the Council presidency.</w:t>
      </w:r>
    </w:p>
    <w:p w14:paraId="791767DB" w14:textId="6250EE64" w:rsidR="00D179E0" w:rsidRPr="0077108B" w:rsidRDefault="00FF6488" w:rsidP="00C15A3B">
      <w:pPr>
        <w:pStyle w:val="ListParagraph"/>
        <w:numPr>
          <w:ilvl w:val="0"/>
          <w:numId w:val="15"/>
        </w:numPr>
        <w:rPr>
          <w:rFonts w:eastAsia="Times New Roman" w:cs="Times New Roman"/>
          <w:szCs w:val="24"/>
        </w:rPr>
      </w:pPr>
      <w:r w:rsidRPr="0077108B">
        <w:t xml:space="preserve">The </w:t>
      </w:r>
      <w:r w:rsidR="00D179E0" w:rsidRPr="0077108B">
        <w:t>Foreign Affairs Council is chaired by the High Representative</w:t>
      </w:r>
      <w:r w:rsidR="00157F8C">
        <w:t>.</w:t>
      </w:r>
    </w:p>
    <w:p w14:paraId="11F82529" w14:textId="77777777" w:rsidR="00D179E0" w:rsidRPr="0077108B" w:rsidRDefault="00D179E0" w:rsidP="00C15A3B">
      <w:pPr>
        <w:pStyle w:val="ListParagraph"/>
        <w:numPr>
          <w:ilvl w:val="0"/>
          <w:numId w:val="15"/>
        </w:numPr>
        <w:rPr>
          <w:rFonts w:eastAsia="Times New Roman" w:cs="Times New Roman"/>
          <w:szCs w:val="24"/>
        </w:rPr>
      </w:pPr>
      <w:r w:rsidRPr="0077108B">
        <w:t>The head</w:t>
      </w:r>
      <w:r w:rsidRPr="0077108B">
        <w:rPr>
          <w:spacing w:val="19"/>
        </w:rPr>
        <w:t xml:space="preserve"> </w:t>
      </w:r>
      <w:r w:rsidRPr="0077108B">
        <w:t>of</w:t>
      </w:r>
      <w:r w:rsidRPr="0077108B">
        <w:rPr>
          <w:spacing w:val="21"/>
        </w:rPr>
        <w:t xml:space="preserve"> </w:t>
      </w:r>
      <w:r w:rsidRPr="0077108B">
        <w:t>government,</w:t>
      </w:r>
      <w:r w:rsidRPr="0077108B">
        <w:rPr>
          <w:spacing w:val="19"/>
        </w:rPr>
        <w:t xml:space="preserve"> </w:t>
      </w:r>
      <w:r w:rsidRPr="0077108B">
        <w:t>or</w:t>
      </w:r>
      <w:r w:rsidRPr="0077108B">
        <w:rPr>
          <w:spacing w:val="21"/>
        </w:rPr>
        <w:t xml:space="preserve"> </w:t>
      </w:r>
      <w:r w:rsidRPr="0077108B">
        <w:t>his/her</w:t>
      </w:r>
      <w:r w:rsidRPr="0077108B">
        <w:rPr>
          <w:spacing w:val="18"/>
        </w:rPr>
        <w:t xml:space="preserve"> </w:t>
      </w:r>
      <w:r w:rsidRPr="0077108B">
        <w:t>foreign</w:t>
      </w:r>
      <w:r w:rsidRPr="0077108B">
        <w:rPr>
          <w:spacing w:val="19"/>
        </w:rPr>
        <w:t xml:space="preserve"> </w:t>
      </w:r>
      <w:r w:rsidRPr="0077108B">
        <w:t>minister,</w:t>
      </w:r>
      <w:r w:rsidRPr="0077108B">
        <w:rPr>
          <w:spacing w:val="21"/>
        </w:rPr>
        <w:t xml:space="preserve"> </w:t>
      </w:r>
      <w:r w:rsidRPr="0077108B">
        <w:t>will</w:t>
      </w:r>
      <w:r w:rsidRPr="0077108B">
        <w:rPr>
          <w:spacing w:val="20"/>
        </w:rPr>
        <w:t xml:space="preserve"> </w:t>
      </w:r>
      <w:r w:rsidRPr="0077108B">
        <w:t>chair</w:t>
      </w:r>
      <w:r w:rsidRPr="0077108B">
        <w:rPr>
          <w:spacing w:val="19"/>
        </w:rPr>
        <w:t xml:space="preserve"> </w:t>
      </w:r>
      <w:r w:rsidRPr="0077108B">
        <w:t>individual</w:t>
      </w:r>
      <w:r w:rsidRPr="0077108B">
        <w:rPr>
          <w:spacing w:val="19"/>
        </w:rPr>
        <w:t xml:space="preserve"> </w:t>
      </w:r>
      <w:r w:rsidRPr="0077108B">
        <w:t>country</w:t>
      </w:r>
      <w:r w:rsidRPr="0077108B">
        <w:rPr>
          <w:spacing w:val="14"/>
        </w:rPr>
        <w:t xml:space="preserve"> </w:t>
      </w:r>
      <w:r w:rsidRPr="0077108B">
        <w:t xml:space="preserve">meetings. </w:t>
      </w:r>
    </w:p>
    <w:p w14:paraId="77B65F3F" w14:textId="77777777" w:rsidR="00D179E0" w:rsidRPr="0077108B" w:rsidRDefault="00D179E0" w:rsidP="00C15A3B">
      <w:pPr>
        <w:pStyle w:val="ListParagraph"/>
        <w:numPr>
          <w:ilvl w:val="0"/>
          <w:numId w:val="15"/>
        </w:numPr>
        <w:rPr>
          <w:rFonts w:eastAsia="Times New Roman" w:cs="Times New Roman"/>
          <w:szCs w:val="24"/>
        </w:rPr>
      </w:pPr>
      <w:r w:rsidRPr="0077108B">
        <w:t>The President of the Commission chairs the European Commission meetings.</w:t>
      </w:r>
    </w:p>
    <w:p w14:paraId="2A70ED6C" w14:textId="1C02F28B" w:rsidR="00D179E0" w:rsidRPr="0077108B" w:rsidRDefault="00D179E0" w:rsidP="00C15A3B">
      <w:pPr>
        <w:pStyle w:val="ListParagraph"/>
        <w:numPr>
          <w:ilvl w:val="0"/>
          <w:numId w:val="15"/>
        </w:numPr>
        <w:ind w:right="124"/>
      </w:pPr>
      <w:r w:rsidRPr="0077108B">
        <w:t xml:space="preserve">The HOG of the member state holding the Presidency </w:t>
      </w:r>
      <w:r w:rsidR="003E3F09">
        <w:t xml:space="preserve">of the Council </w:t>
      </w:r>
      <w:r w:rsidRPr="0077108B">
        <w:t>chairs plenary sessions.</w:t>
      </w:r>
    </w:p>
    <w:p w14:paraId="430E369A" w14:textId="63EA9764" w:rsidR="00DE2F55" w:rsidRPr="0077108B" w:rsidRDefault="00DE2F55" w:rsidP="003E3F09">
      <w:pPr>
        <w:pStyle w:val="ListParagraph"/>
        <w:ind w:left="360" w:right="124"/>
      </w:pPr>
    </w:p>
    <w:p w14:paraId="0705BE1D" w14:textId="77777777" w:rsidR="00D179E0" w:rsidRPr="0077108B" w:rsidRDefault="00D179E0" w:rsidP="00622A39"/>
    <w:p w14:paraId="6A1F8844" w14:textId="2C7FA5D8" w:rsidR="00D179E0" w:rsidRPr="0077108B" w:rsidRDefault="00D179E0" w:rsidP="00E81BA3">
      <w:pPr>
        <w:pStyle w:val="Heading3"/>
        <w:ind w:left="0"/>
      </w:pPr>
      <w:bookmarkStart w:id="200" w:name="_Toc196681685"/>
      <w:r w:rsidRPr="0077108B">
        <w:t>Chair’s Powers</w:t>
      </w:r>
      <w:bookmarkEnd w:id="200"/>
      <w:r w:rsidRPr="0077108B">
        <w:t xml:space="preserve"> </w:t>
      </w:r>
    </w:p>
    <w:p w14:paraId="1A38BBCC" w14:textId="56BB8426" w:rsidR="00A623C8" w:rsidRPr="0077108B" w:rsidRDefault="00071A2C" w:rsidP="00E83A2D">
      <w:pPr>
        <w:jc w:val="both"/>
      </w:pPr>
      <w:r w:rsidRPr="0077108B">
        <w:t>All</w:t>
      </w:r>
      <w:r w:rsidRPr="0077108B">
        <w:rPr>
          <w:spacing w:val="33"/>
        </w:rPr>
        <w:t xml:space="preserve"> </w:t>
      </w:r>
      <w:r w:rsidRPr="0077108B">
        <w:t>questions,</w:t>
      </w:r>
      <w:r w:rsidRPr="0077108B">
        <w:rPr>
          <w:spacing w:val="33"/>
        </w:rPr>
        <w:t xml:space="preserve"> </w:t>
      </w:r>
      <w:r w:rsidRPr="0077108B">
        <w:t>motions,</w:t>
      </w:r>
      <w:r w:rsidRPr="0077108B">
        <w:rPr>
          <w:spacing w:val="34"/>
        </w:rPr>
        <w:t xml:space="preserve"> </w:t>
      </w:r>
      <w:r w:rsidRPr="0077108B">
        <w:t>etc.</w:t>
      </w:r>
      <w:r w:rsidRPr="0077108B">
        <w:rPr>
          <w:spacing w:val="32"/>
        </w:rPr>
        <w:t xml:space="preserve"> </w:t>
      </w:r>
      <w:r w:rsidRPr="0077108B">
        <w:t>must</w:t>
      </w:r>
      <w:r w:rsidRPr="0077108B">
        <w:rPr>
          <w:spacing w:val="34"/>
        </w:rPr>
        <w:t xml:space="preserve"> </w:t>
      </w:r>
      <w:r w:rsidRPr="0077108B">
        <w:t>be</w:t>
      </w:r>
      <w:r w:rsidRPr="0077108B">
        <w:rPr>
          <w:spacing w:val="32"/>
        </w:rPr>
        <w:t xml:space="preserve"> </w:t>
      </w:r>
      <w:r w:rsidRPr="0077108B">
        <w:t>recognized</w:t>
      </w:r>
      <w:r w:rsidRPr="0077108B">
        <w:rPr>
          <w:spacing w:val="33"/>
        </w:rPr>
        <w:t xml:space="preserve"> </w:t>
      </w:r>
      <w:r w:rsidRPr="0077108B">
        <w:t>by</w:t>
      </w:r>
      <w:r w:rsidRPr="0077108B">
        <w:rPr>
          <w:spacing w:val="28"/>
        </w:rPr>
        <w:t xml:space="preserve"> </w:t>
      </w:r>
      <w:r w:rsidRPr="0077108B">
        <w:t>the</w:t>
      </w:r>
      <w:r w:rsidRPr="0077108B">
        <w:rPr>
          <w:spacing w:val="32"/>
        </w:rPr>
        <w:t xml:space="preserve"> </w:t>
      </w:r>
      <w:r w:rsidRPr="0077108B">
        <w:t>Chair.</w:t>
      </w:r>
      <w:r w:rsidRPr="0077108B">
        <w:rPr>
          <w:spacing w:val="33"/>
        </w:rPr>
        <w:t xml:space="preserve"> </w:t>
      </w:r>
      <w:r w:rsidRPr="0077108B">
        <w:t xml:space="preserve">Chairs should take special care to learn rules and </w:t>
      </w:r>
      <w:proofErr w:type="gramStart"/>
      <w:r w:rsidR="00BB3C59" w:rsidRPr="0077108B">
        <w:t>guidelines</w:t>
      </w:r>
      <w:proofErr w:type="gramEnd"/>
      <w:r w:rsidR="00BB3C59" w:rsidRPr="0077108B">
        <w:t xml:space="preserve"> </w:t>
      </w:r>
      <w:r w:rsidRPr="0077108B">
        <w:t xml:space="preserve">and they should always have the rules with them to be able </w:t>
      </w:r>
      <w:r w:rsidRPr="0077108B">
        <w:lastRenderedPageBreak/>
        <w:t>to quote</w:t>
      </w:r>
      <w:r w:rsidRPr="0077108B">
        <w:rPr>
          <w:spacing w:val="14"/>
        </w:rPr>
        <w:t xml:space="preserve"> </w:t>
      </w:r>
      <w:r w:rsidRPr="0077108B">
        <w:t>the rules if questions about procedure come</w:t>
      </w:r>
      <w:r w:rsidRPr="0077108B">
        <w:rPr>
          <w:spacing w:val="-9"/>
        </w:rPr>
        <w:t xml:space="preserve"> </w:t>
      </w:r>
      <w:r w:rsidRPr="0077108B">
        <w:t>up.</w:t>
      </w:r>
    </w:p>
    <w:p w14:paraId="4E695BB3" w14:textId="77777777" w:rsidR="00D179E0" w:rsidRPr="0077108B" w:rsidRDefault="00D179E0" w:rsidP="00E83A2D">
      <w:pPr>
        <w:pStyle w:val="NoSpacing"/>
        <w:jc w:val="both"/>
        <w:rPr>
          <w:lang w:val="en-GB"/>
        </w:rPr>
      </w:pPr>
    </w:p>
    <w:p w14:paraId="4655F2D5" w14:textId="63D09E33" w:rsidR="00A623C8" w:rsidRPr="0077108B" w:rsidRDefault="00CB2525" w:rsidP="00E83A2D">
      <w:pPr>
        <w:pStyle w:val="NoSpacing"/>
        <w:jc w:val="both"/>
        <w:rPr>
          <w:lang w:val="en-GB"/>
        </w:rPr>
      </w:pPr>
      <w:r w:rsidRPr="0077108B">
        <w:rPr>
          <w:lang w:val="en-GB"/>
        </w:rPr>
        <w:t>T</w:t>
      </w:r>
      <w:r w:rsidR="00071A2C" w:rsidRPr="0077108B">
        <w:rPr>
          <w:lang w:val="en-GB"/>
        </w:rPr>
        <w:t>he Chair will decide on the closure of</w:t>
      </w:r>
      <w:r w:rsidR="00071A2C" w:rsidRPr="0077108B">
        <w:rPr>
          <w:spacing w:val="-33"/>
          <w:lang w:val="en-GB"/>
        </w:rPr>
        <w:t xml:space="preserve"> </w:t>
      </w:r>
      <w:r w:rsidR="00071A2C" w:rsidRPr="0077108B">
        <w:rPr>
          <w:lang w:val="en-GB"/>
        </w:rPr>
        <w:t>debate, but</w:t>
      </w:r>
      <w:r w:rsidR="00071A2C" w:rsidRPr="0077108B">
        <w:rPr>
          <w:spacing w:val="-6"/>
          <w:lang w:val="en-GB"/>
        </w:rPr>
        <w:t xml:space="preserve"> </w:t>
      </w:r>
      <w:r w:rsidR="00071A2C" w:rsidRPr="0077108B">
        <w:rPr>
          <w:lang w:val="en-GB"/>
        </w:rPr>
        <w:t>a</w:t>
      </w:r>
      <w:r w:rsidR="00071A2C" w:rsidRPr="0077108B">
        <w:rPr>
          <w:spacing w:val="-7"/>
          <w:lang w:val="en-GB"/>
        </w:rPr>
        <w:t xml:space="preserve"> </w:t>
      </w:r>
      <w:r w:rsidR="00071A2C" w:rsidRPr="0077108B">
        <w:rPr>
          <w:lang w:val="en-GB"/>
        </w:rPr>
        <w:t>participant</w:t>
      </w:r>
      <w:r w:rsidR="00071A2C" w:rsidRPr="0077108B">
        <w:rPr>
          <w:spacing w:val="-6"/>
          <w:lang w:val="en-GB"/>
        </w:rPr>
        <w:t xml:space="preserve"> </w:t>
      </w:r>
      <w:r w:rsidR="00071A2C" w:rsidRPr="0077108B">
        <w:rPr>
          <w:lang w:val="en-GB"/>
        </w:rPr>
        <w:t>must</w:t>
      </w:r>
      <w:r w:rsidR="00071A2C" w:rsidRPr="0077108B">
        <w:rPr>
          <w:spacing w:val="-5"/>
          <w:lang w:val="en-GB"/>
        </w:rPr>
        <w:t xml:space="preserve"> </w:t>
      </w:r>
      <w:r w:rsidR="00071A2C" w:rsidRPr="0077108B">
        <w:rPr>
          <w:lang w:val="en-GB"/>
        </w:rPr>
        <w:t>move</w:t>
      </w:r>
      <w:r w:rsidR="00071A2C" w:rsidRPr="0077108B">
        <w:rPr>
          <w:spacing w:val="-7"/>
          <w:lang w:val="en-GB"/>
        </w:rPr>
        <w:t xml:space="preserve"> </w:t>
      </w:r>
      <w:r w:rsidR="00071A2C" w:rsidRPr="0077108B">
        <w:rPr>
          <w:lang w:val="en-GB"/>
        </w:rPr>
        <w:t>for</w:t>
      </w:r>
      <w:r w:rsidR="00071A2C" w:rsidRPr="0077108B">
        <w:rPr>
          <w:spacing w:val="-8"/>
          <w:lang w:val="en-GB"/>
        </w:rPr>
        <w:t xml:space="preserve"> </w:t>
      </w:r>
      <w:r w:rsidR="003E3F09" w:rsidRPr="0077108B">
        <w:rPr>
          <w:lang w:val="en-GB"/>
        </w:rPr>
        <w:t>closure and</w:t>
      </w:r>
      <w:r w:rsidR="00071A2C" w:rsidRPr="0077108B">
        <w:rPr>
          <w:spacing w:val="-6"/>
          <w:lang w:val="en-GB"/>
        </w:rPr>
        <w:t xml:space="preserve"> </w:t>
      </w:r>
      <w:r w:rsidR="00071A2C" w:rsidRPr="0077108B">
        <w:rPr>
          <w:lang w:val="en-GB"/>
        </w:rPr>
        <w:t>be</w:t>
      </w:r>
      <w:r w:rsidR="00071A2C" w:rsidRPr="0077108B">
        <w:rPr>
          <w:spacing w:val="-5"/>
          <w:lang w:val="en-GB"/>
        </w:rPr>
        <w:t xml:space="preserve"> </w:t>
      </w:r>
      <w:r w:rsidR="00071A2C" w:rsidRPr="0077108B">
        <w:rPr>
          <w:lang w:val="en-GB"/>
        </w:rPr>
        <w:t>given</w:t>
      </w:r>
      <w:r w:rsidR="00071A2C" w:rsidRPr="0077108B">
        <w:rPr>
          <w:spacing w:val="-7"/>
          <w:lang w:val="en-GB"/>
        </w:rPr>
        <w:t xml:space="preserve"> </w:t>
      </w:r>
      <w:r w:rsidR="00071A2C" w:rsidRPr="0077108B">
        <w:rPr>
          <w:lang w:val="en-GB"/>
        </w:rPr>
        <w:t>a</w:t>
      </w:r>
      <w:r w:rsidR="00071A2C" w:rsidRPr="0077108B">
        <w:rPr>
          <w:spacing w:val="-7"/>
          <w:lang w:val="en-GB"/>
        </w:rPr>
        <w:t xml:space="preserve"> </w:t>
      </w:r>
      <w:r w:rsidR="00071A2C" w:rsidRPr="0077108B">
        <w:rPr>
          <w:lang w:val="en-GB"/>
        </w:rPr>
        <w:t>maximum</w:t>
      </w:r>
      <w:r w:rsidR="00071A2C" w:rsidRPr="0077108B">
        <w:rPr>
          <w:spacing w:val="-6"/>
          <w:lang w:val="en-GB"/>
        </w:rPr>
        <w:t xml:space="preserve"> </w:t>
      </w:r>
      <w:r w:rsidR="00071A2C" w:rsidRPr="0077108B">
        <w:rPr>
          <w:lang w:val="en-GB"/>
        </w:rPr>
        <w:t>of</w:t>
      </w:r>
      <w:r w:rsidR="00071A2C" w:rsidRPr="0077108B">
        <w:rPr>
          <w:spacing w:val="-7"/>
          <w:lang w:val="en-GB"/>
        </w:rPr>
        <w:t xml:space="preserve"> </w:t>
      </w:r>
      <w:r w:rsidR="00071A2C" w:rsidRPr="0077108B">
        <w:rPr>
          <w:lang w:val="en-GB"/>
        </w:rPr>
        <w:t>one</w:t>
      </w:r>
      <w:r w:rsidR="00071A2C" w:rsidRPr="0077108B">
        <w:rPr>
          <w:spacing w:val="-7"/>
          <w:lang w:val="en-GB"/>
        </w:rPr>
        <w:t xml:space="preserve"> </w:t>
      </w:r>
      <w:r w:rsidR="00071A2C" w:rsidRPr="0077108B">
        <w:rPr>
          <w:lang w:val="en-GB"/>
        </w:rPr>
        <w:t>minute</w:t>
      </w:r>
      <w:r w:rsidR="00071A2C" w:rsidRPr="0077108B">
        <w:rPr>
          <w:spacing w:val="-7"/>
          <w:lang w:val="en-GB"/>
        </w:rPr>
        <w:t xml:space="preserve"> </w:t>
      </w:r>
      <w:r w:rsidR="00071A2C" w:rsidRPr="0077108B">
        <w:rPr>
          <w:lang w:val="en-GB"/>
        </w:rPr>
        <w:t>to</w:t>
      </w:r>
      <w:r w:rsidR="00071A2C" w:rsidRPr="0077108B">
        <w:rPr>
          <w:spacing w:val="-6"/>
          <w:lang w:val="en-GB"/>
        </w:rPr>
        <w:t xml:space="preserve"> </w:t>
      </w:r>
      <w:r w:rsidR="00071A2C" w:rsidRPr="0077108B">
        <w:rPr>
          <w:lang w:val="en-GB"/>
        </w:rPr>
        <w:t>explain</w:t>
      </w:r>
      <w:r w:rsidR="0002107E" w:rsidRPr="0077108B">
        <w:rPr>
          <w:lang w:val="en-GB"/>
        </w:rPr>
        <w:t xml:space="preserve"> </w:t>
      </w:r>
      <w:r w:rsidR="00071A2C" w:rsidRPr="0077108B">
        <w:rPr>
          <w:lang w:val="en-GB"/>
        </w:rPr>
        <w:t>his/her rationale. If at least two other participants second the motion, it will</w:t>
      </w:r>
      <w:r w:rsidR="00071A2C" w:rsidRPr="0077108B">
        <w:rPr>
          <w:spacing w:val="23"/>
          <w:lang w:val="en-GB"/>
        </w:rPr>
        <w:t xml:space="preserve"> </w:t>
      </w:r>
      <w:r w:rsidR="00071A2C" w:rsidRPr="0077108B">
        <w:rPr>
          <w:lang w:val="en-GB"/>
        </w:rPr>
        <w:t xml:space="preserve">immediately be put to a </w:t>
      </w:r>
      <w:r w:rsidR="003E3F09" w:rsidRPr="0077108B">
        <w:rPr>
          <w:lang w:val="en-GB"/>
        </w:rPr>
        <w:t>vote and</w:t>
      </w:r>
      <w:r w:rsidR="00071A2C" w:rsidRPr="0077108B">
        <w:rPr>
          <w:lang w:val="en-GB"/>
        </w:rPr>
        <w:t xml:space="preserve"> requires the support of at least ¾ of the participants to be</w:t>
      </w:r>
      <w:r w:rsidR="00071A2C" w:rsidRPr="0077108B">
        <w:rPr>
          <w:spacing w:val="39"/>
          <w:lang w:val="en-GB"/>
        </w:rPr>
        <w:t xml:space="preserve"> </w:t>
      </w:r>
      <w:r w:rsidR="00071A2C" w:rsidRPr="0077108B">
        <w:rPr>
          <w:lang w:val="en-GB"/>
        </w:rPr>
        <w:t>successful. The</w:t>
      </w:r>
      <w:r w:rsidR="00071A2C" w:rsidRPr="0077108B">
        <w:rPr>
          <w:spacing w:val="-7"/>
          <w:lang w:val="en-GB"/>
        </w:rPr>
        <w:t xml:space="preserve"> </w:t>
      </w:r>
      <w:r w:rsidR="00071A2C" w:rsidRPr="0077108B">
        <w:rPr>
          <w:lang w:val="en-GB"/>
        </w:rPr>
        <w:t>Chair</w:t>
      </w:r>
      <w:r w:rsidR="00071A2C" w:rsidRPr="0077108B">
        <w:rPr>
          <w:spacing w:val="-7"/>
          <w:lang w:val="en-GB"/>
        </w:rPr>
        <w:t xml:space="preserve"> </w:t>
      </w:r>
      <w:r w:rsidR="00071A2C" w:rsidRPr="0077108B">
        <w:rPr>
          <w:lang w:val="en-GB"/>
        </w:rPr>
        <w:t>will</w:t>
      </w:r>
      <w:r w:rsidR="00071A2C" w:rsidRPr="0077108B">
        <w:rPr>
          <w:spacing w:val="-6"/>
          <w:lang w:val="en-GB"/>
        </w:rPr>
        <w:t xml:space="preserve"> </w:t>
      </w:r>
      <w:r w:rsidR="00071A2C" w:rsidRPr="0077108B">
        <w:rPr>
          <w:lang w:val="en-GB"/>
        </w:rPr>
        <w:t>declare</w:t>
      </w:r>
      <w:r w:rsidR="00071A2C" w:rsidRPr="0077108B">
        <w:rPr>
          <w:spacing w:val="-7"/>
          <w:lang w:val="en-GB"/>
        </w:rPr>
        <w:t xml:space="preserve"> </w:t>
      </w:r>
      <w:r w:rsidR="00071A2C" w:rsidRPr="0077108B">
        <w:rPr>
          <w:lang w:val="en-GB"/>
        </w:rPr>
        <w:t>the</w:t>
      </w:r>
      <w:r w:rsidR="00071A2C" w:rsidRPr="0077108B">
        <w:rPr>
          <w:spacing w:val="-7"/>
          <w:lang w:val="en-GB"/>
        </w:rPr>
        <w:t xml:space="preserve"> </w:t>
      </w:r>
      <w:r w:rsidR="00071A2C" w:rsidRPr="0077108B">
        <w:rPr>
          <w:lang w:val="en-GB"/>
        </w:rPr>
        <w:t>debate</w:t>
      </w:r>
      <w:r w:rsidR="00071A2C" w:rsidRPr="0077108B">
        <w:rPr>
          <w:spacing w:val="-7"/>
          <w:lang w:val="en-GB"/>
        </w:rPr>
        <w:t xml:space="preserve"> </w:t>
      </w:r>
      <w:r w:rsidR="00071A2C" w:rsidRPr="0077108B">
        <w:rPr>
          <w:lang w:val="en-GB"/>
        </w:rPr>
        <w:t>closed</w:t>
      </w:r>
      <w:r w:rsidR="00071A2C" w:rsidRPr="0077108B">
        <w:rPr>
          <w:spacing w:val="-7"/>
          <w:lang w:val="en-GB"/>
        </w:rPr>
        <w:t xml:space="preserve"> </w:t>
      </w:r>
      <w:r w:rsidR="00071A2C" w:rsidRPr="0077108B">
        <w:rPr>
          <w:lang w:val="en-GB"/>
        </w:rPr>
        <w:t>if</w:t>
      </w:r>
      <w:r w:rsidR="00071A2C" w:rsidRPr="0077108B">
        <w:rPr>
          <w:spacing w:val="-7"/>
          <w:lang w:val="en-GB"/>
        </w:rPr>
        <w:t xml:space="preserve"> </w:t>
      </w:r>
      <w:r w:rsidR="00071A2C" w:rsidRPr="0077108B">
        <w:rPr>
          <w:lang w:val="en-GB"/>
        </w:rPr>
        <w:t>the</w:t>
      </w:r>
      <w:r w:rsidR="00071A2C" w:rsidRPr="0077108B">
        <w:rPr>
          <w:spacing w:val="-7"/>
          <w:lang w:val="en-GB"/>
        </w:rPr>
        <w:t xml:space="preserve"> </w:t>
      </w:r>
      <w:r w:rsidR="00071A2C" w:rsidRPr="0077108B">
        <w:rPr>
          <w:lang w:val="en-GB"/>
        </w:rPr>
        <w:t>vote</w:t>
      </w:r>
      <w:r w:rsidR="00071A2C" w:rsidRPr="0077108B">
        <w:rPr>
          <w:spacing w:val="-7"/>
          <w:lang w:val="en-GB"/>
        </w:rPr>
        <w:t xml:space="preserve"> </w:t>
      </w:r>
      <w:r w:rsidR="00071A2C" w:rsidRPr="0077108B">
        <w:rPr>
          <w:lang w:val="en-GB"/>
        </w:rPr>
        <w:t>is</w:t>
      </w:r>
      <w:r w:rsidR="00071A2C" w:rsidRPr="0077108B">
        <w:rPr>
          <w:spacing w:val="-6"/>
          <w:lang w:val="en-GB"/>
        </w:rPr>
        <w:t xml:space="preserve"> </w:t>
      </w:r>
      <w:r w:rsidR="00071A2C" w:rsidRPr="0077108B">
        <w:rPr>
          <w:lang w:val="en-GB"/>
        </w:rPr>
        <w:t>successful.</w:t>
      </w:r>
      <w:r w:rsidR="00071A2C" w:rsidRPr="0077108B">
        <w:rPr>
          <w:spacing w:val="49"/>
          <w:lang w:val="en-GB"/>
        </w:rPr>
        <w:t xml:space="preserve"> </w:t>
      </w:r>
      <w:r w:rsidR="00071A2C" w:rsidRPr="0077108B">
        <w:rPr>
          <w:lang w:val="en-GB"/>
        </w:rPr>
        <w:t>The</w:t>
      </w:r>
      <w:r w:rsidR="00071A2C" w:rsidRPr="0077108B">
        <w:rPr>
          <w:spacing w:val="-7"/>
          <w:lang w:val="en-GB"/>
        </w:rPr>
        <w:t xml:space="preserve"> </w:t>
      </w:r>
      <w:r w:rsidR="00071A2C" w:rsidRPr="0077108B">
        <w:rPr>
          <w:lang w:val="en-GB"/>
        </w:rPr>
        <w:t>same</w:t>
      </w:r>
      <w:r w:rsidR="00071A2C" w:rsidRPr="0077108B">
        <w:rPr>
          <w:spacing w:val="-5"/>
          <w:lang w:val="en-GB"/>
        </w:rPr>
        <w:t xml:space="preserve"> </w:t>
      </w:r>
      <w:r w:rsidR="00071A2C" w:rsidRPr="0077108B">
        <w:rPr>
          <w:lang w:val="en-GB"/>
        </w:rPr>
        <w:t>rules</w:t>
      </w:r>
      <w:r w:rsidR="00071A2C" w:rsidRPr="0077108B">
        <w:rPr>
          <w:spacing w:val="-6"/>
          <w:lang w:val="en-GB"/>
        </w:rPr>
        <w:t xml:space="preserve"> </w:t>
      </w:r>
      <w:r w:rsidR="00071A2C" w:rsidRPr="0077108B">
        <w:rPr>
          <w:lang w:val="en-GB"/>
        </w:rPr>
        <w:t>apply</w:t>
      </w:r>
      <w:r w:rsidR="00071A2C" w:rsidRPr="0077108B">
        <w:rPr>
          <w:spacing w:val="-11"/>
          <w:lang w:val="en-GB"/>
        </w:rPr>
        <w:t xml:space="preserve"> </w:t>
      </w:r>
      <w:r w:rsidR="00071A2C" w:rsidRPr="0077108B">
        <w:rPr>
          <w:lang w:val="en-GB"/>
        </w:rPr>
        <w:t>for closure of</w:t>
      </w:r>
      <w:r w:rsidR="00071A2C" w:rsidRPr="0077108B">
        <w:rPr>
          <w:spacing w:val="1"/>
          <w:lang w:val="en-GB"/>
        </w:rPr>
        <w:t xml:space="preserve"> </w:t>
      </w:r>
      <w:r w:rsidR="00071A2C" w:rsidRPr="0077108B">
        <w:rPr>
          <w:lang w:val="en-GB"/>
        </w:rPr>
        <w:t>debate.</w:t>
      </w:r>
    </w:p>
    <w:p w14:paraId="2948EE27" w14:textId="77777777" w:rsidR="00D179E0" w:rsidRPr="0077108B" w:rsidRDefault="00D179E0" w:rsidP="00BB3C59">
      <w:pPr>
        <w:pStyle w:val="NoSpacing"/>
        <w:rPr>
          <w:lang w:val="en-GB"/>
        </w:rPr>
      </w:pPr>
    </w:p>
    <w:p w14:paraId="6A519D88" w14:textId="3D3E37A6" w:rsidR="00A623C8" w:rsidRPr="0077108B" w:rsidRDefault="00CB2525" w:rsidP="00A1491C">
      <w:pPr>
        <w:pStyle w:val="Heading3"/>
        <w:ind w:left="0"/>
      </w:pPr>
      <w:bookmarkStart w:id="201" w:name="_Toc196681686"/>
      <w:r w:rsidRPr="0077108B">
        <w:t>Hints for Effective Chairing of Meetings</w:t>
      </w:r>
      <w:bookmarkEnd w:id="201"/>
    </w:p>
    <w:p w14:paraId="446638F8" w14:textId="77777777" w:rsidR="008E7221" w:rsidRPr="0077108B" w:rsidRDefault="008E7221" w:rsidP="00A1491C">
      <w:pPr>
        <w:pStyle w:val="Heading4"/>
        <w:ind w:left="0"/>
        <w:rPr>
          <w:rFonts w:cs="Times New Roman"/>
        </w:rPr>
      </w:pPr>
      <w:bookmarkStart w:id="202" w:name="_Toc196681687"/>
      <w:r w:rsidRPr="0077108B">
        <w:t>Achieving</w:t>
      </w:r>
      <w:r w:rsidRPr="0077108B">
        <w:rPr>
          <w:spacing w:val="-9"/>
        </w:rPr>
        <w:t xml:space="preserve"> </w:t>
      </w:r>
      <w:r w:rsidRPr="0077108B">
        <w:t>objectives</w:t>
      </w:r>
      <w:bookmarkEnd w:id="202"/>
    </w:p>
    <w:p w14:paraId="20A45A23" w14:textId="77777777" w:rsidR="008E7221" w:rsidRPr="0077108B" w:rsidRDefault="008E7221" w:rsidP="008E7221">
      <w:pPr>
        <w:spacing w:before="1"/>
        <w:rPr>
          <w:rFonts w:eastAsia="Times New Roman" w:cs="Times New Roman"/>
          <w:sz w:val="12"/>
          <w:szCs w:val="12"/>
        </w:rPr>
      </w:pPr>
    </w:p>
    <w:p w14:paraId="0C0B3A68" w14:textId="26A9A116" w:rsidR="008E7221" w:rsidRPr="0077108B" w:rsidRDefault="008E7221" w:rsidP="00E93D1C">
      <w:pPr>
        <w:pStyle w:val="BodyText"/>
        <w:spacing w:before="69"/>
        <w:ind w:left="0" w:right="203"/>
      </w:pPr>
      <w:r w:rsidRPr="0077108B">
        <w:t>The purpose of meetings is to get decisions made collectively. It has been found that if</w:t>
      </w:r>
      <w:r w:rsidRPr="0077108B">
        <w:rPr>
          <w:spacing w:val="-18"/>
        </w:rPr>
        <w:t xml:space="preserve"> </w:t>
      </w:r>
      <w:r w:rsidRPr="0077108B">
        <w:t>a meeting is structured formally or semi-formally, this objective is achieved more</w:t>
      </w:r>
      <w:r w:rsidRPr="0077108B">
        <w:rPr>
          <w:spacing w:val="-14"/>
        </w:rPr>
        <w:t xml:space="preserve"> </w:t>
      </w:r>
      <w:r w:rsidRPr="0077108B">
        <w:t>easily and more</w:t>
      </w:r>
      <w:r w:rsidRPr="0077108B">
        <w:rPr>
          <w:spacing w:val="-8"/>
        </w:rPr>
        <w:t xml:space="preserve"> </w:t>
      </w:r>
      <w:r w:rsidRPr="0077108B">
        <w:t>effectively.</w:t>
      </w:r>
      <w:r w:rsidR="00E93D1C" w:rsidRPr="0077108B">
        <w:t xml:space="preserve">  </w:t>
      </w:r>
      <w:r w:rsidRPr="0077108B">
        <w:t xml:space="preserve">The pivotal figure in a formal or semi-formal meeting is the Chair. </w:t>
      </w:r>
      <w:r w:rsidR="008F161B" w:rsidRPr="0077108B">
        <w:t>They</w:t>
      </w:r>
      <w:r w:rsidRPr="0077108B">
        <w:t xml:space="preserve"> need</w:t>
      </w:r>
      <w:r w:rsidRPr="0077108B">
        <w:rPr>
          <w:spacing w:val="-15"/>
        </w:rPr>
        <w:t xml:space="preserve"> </w:t>
      </w:r>
      <w:r w:rsidRPr="0077108B">
        <w:t>to create the right circumstances in which decision-making is</w:t>
      </w:r>
      <w:r w:rsidRPr="0077108B">
        <w:rPr>
          <w:spacing w:val="-12"/>
        </w:rPr>
        <w:t xml:space="preserve"> </w:t>
      </w:r>
      <w:r w:rsidRPr="0077108B">
        <w:t>possible.</w:t>
      </w:r>
    </w:p>
    <w:p w14:paraId="25CC54F7" w14:textId="77777777" w:rsidR="008E7221" w:rsidRPr="0077108B" w:rsidRDefault="008E7221" w:rsidP="008E7221">
      <w:pPr>
        <w:spacing w:before="1"/>
        <w:rPr>
          <w:rFonts w:eastAsia="Times New Roman" w:cs="Times New Roman"/>
          <w:szCs w:val="24"/>
          <w:u w:val="single"/>
        </w:rPr>
      </w:pPr>
    </w:p>
    <w:p w14:paraId="2AE44F83" w14:textId="77777777" w:rsidR="008E7221" w:rsidRPr="0077108B" w:rsidRDefault="008E7221" w:rsidP="00A1491C">
      <w:pPr>
        <w:pStyle w:val="Heading4"/>
        <w:ind w:left="0"/>
        <w:rPr>
          <w:rFonts w:cs="Times New Roman"/>
        </w:rPr>
      </w:pPr>
      <w:bookmarkStart w:id="203" w:name="_Toc196681688"/>
      <w:r w:rsidRPr="0077108B">
        <w:t>Making effective</w:t>
      </w:r>
      <w:r w:rsidRPr="0077108B">
        <w:rPr>
          <w:spacing w:val="-12"/>
        </w:rPr>
        <w:t xml:space="preserve"> </w:t>
      </w:r>
      <w:r w:rsidRPr="0077108B">
        <w:t>decisions</w:t>
      </w:r>
      <w:bookmarkEnd w:id="203"/>
    </w:p>
    <w:p w14:paraId="74D242DB" w14:textId="5D889793" w:rsidR="008E7221" w:rsidRPr="0077108B" w:rsidRDefault="008E7221" w:rsidP="00E93D1C">
      <w:pPr>
        <w:pStyle w:val="BodyText"/>
        <w:ind w:left="0" w:right="124"/>
      </w:pPr>
      <w:r w:rsidRPr="0077108B">
        <w:t>A chair can assist in making effective decisions by having regard to their three</w:t>
      </w:r>
      <w:r w:rsidRPr="0077108B">
        <w:rPr>
          <w:spacing w:val="-16"/>
        </w:rPr>
        <w:t xml:space="preserve"> </w:t>
      </w:r>
      <w:r w:rsidRPr="0077108B">
        <w:t>main ingredients:</w:t>
      </w:r>
    </w:p>
    <w:p w14:paraId="415BB296" w14:textId="77777777" w:rsidR="008E7221" w:rsidRPr="0077108B" w:rsidRDefault="008E7221" w:rsidP="008E7221">
      <w:pPr>
        <w:spacing w:before="1"/>
        <w:ind w:left="90"/>
        <w:rPr>
          <w:rFonts w:eastAsia="Times New Roman" w:cs="Times New Roman"/>
          <w:szCs w:val="24"/>
        </w:rPr>
      </w:pPr>
    </w:p>
    <w:p w14:paraId="75DEF50A" w14:textId="77777777" w:rsidR="008E7221" w:rsidRPr="0077108B" w:rsidRDefault="008E7221" w:rsidP="008E7221">
      <w:pPr>
        <w:pStyle w:val="BodyText"/>
        <w:ind w:left="720" w:right="124"/>
      </w:pPr>
      <w:r w:rsidRPr="0077108B">
        <w:t>a) use of all the skills available within the meeting; at least comparative consensus;</w:t>
      </w:r>
      <w:r w:rsidRPr="0077108B">
        <w:rPr>
          <w:spacing w:val="-8"/>
        </w:rPr>
        <w:t xml:space="preserve"> </w:t>
      </w:r>
      <w:r w:rsidRPr="0077108B">
        <w:t>and clarity of</w:t>
      </w:r>
      <w:r w:rsidRPr="0077108B">
        <w:rPr>
          <w:spacing w:val="-4"/>
        </w:rPr>
        <w:t xml:space="preserve"> </w:t>
      </w:r>
      <w:r w:rsidRPr="0077108B">
        <w:t>procedure</w:t>
      </w:r>
    </w:p>
    <w:p w14:paraId="03FEB453" w14:textId="70923EDE" w:rsidR="008E7221" w:rsidRPr="0077108B" w:rsidRDefault="008E7221" w:rsidP="00E93D1C">
      <w:pPr>
        <w:pStyle w:val="BodyText"/>
        <w:spacing w:before="2" w:line="550" w:lineRule="atLeast"/>
        <w:ind w:left="720" w:right="124"/>
      </w:pPr>
      <w:r w:rsidRPr="0077108B">
        <w:t xml:space="preserve">b) The Chair can achieve the first </w:t>
      </w:r>
      <w:r w:rsidRPr="0077108B">
        <w:rPr>
          <w:spacing w:val="2"/>
        </w:rPr>
        <w:t xml:space="preserve">by </w:t>
      </w:r>
      <w:r w:rsidRPr="0077108B">
        <w:t>enabling all participants to contribute. That</w:t>
      </w:r>
      <w:r w:rsidRPr="0077108B">
        <w:rPr>
          <w:spacing w:val="-21"/>
        </w:rPr>
        <w:t xml:space="preserve"> </w:t>
      </w:r>
      <w:r w:rsidRPr="0077108B">
        <w:t>is: - everyone needs to be encouraged to take</w:t>
      </w:r>
      <w:r w:rsidRPr="0077108B">
        <w:rPr>
          <w:spacing w:val="-9"/>
        </w:rPr>
        <w:t xml:space="preserve"> </w:t>
      </w:r>
      <w:r w:rsidRPr="0077108B">
        <w:t>part</w:t>
      </w:r>
    </w:p>
    <w:p w14:paraId="5D5881DB" w14:textId="1DE469BE" w:rsidR="008E7221" w:rsidRPr="0077108B" w:rsidRDefault="008E7221" w:rsidP="008E7221">
      <w:pPr>
        <w:pStyle w:val="BodyText"/>
        <w:ind w:left="720" w:right="124"/>
      </w:pPr>
      <w:r w:rsidRPr="0077108B">
        <w:t>- no</w:t>
      </w:r>
      <w:r w:rsidR="0080100B" w:rsidRPr="0077108B">
        <w:t xml:space="preserve"> </w:t>
      </w:r>
      <w:r w:rsidRPr="0077108B">
        <w:t>one should be discouraged by ill-mannered behaviour on the part of</w:t>
      </w:r>
      <w:r w:rsidRPr="0077108B">
        <w:rPr>
          <w:spacing w:val="-6"/>
        </w:rPr>
        <w:t xml:space="preserve"> </w:t>
      </w:r>
      <w:r w:rsidRPr="0077108B">
        <w:t>other participants, such as interruptions, rudeness</w:t>
      </w:r>
      <w:r w:rsidRPr="0077108B">
        <w:rPr>
          <w:spacing w:val="-7"/>
        </w:rPr>
        <w:t xml:space="preserve"> </w:t>
      </w:r>
      <w:r w:rsidRPr="0077108B">
        <w:t>etc</w:t>
      </w:r>
    </w:p>
    <w:p w14:paraId="277AA71F" w14:textId="77777777" w:rsidR="008E7221" w:rsidRPr="0077108B" w:rsidRDefault="008E7221" w:rsidP="008E7221">
      <w:pPr>
        <w:rPr>
          <w:rFonts w:eastAsia="Times New Roman" w:cs="Times New Roman"/>
          <w:szCs w:val="24"/>
        </w:rPr>
      </w:pPr>
    </w:p>
    <w:p w14:paraId="276A0DB4" w14:textId="69AF0C15" w:rsidR="008E7221" w:rsidRPr="0077108B" w:rsidRDefault="008E7221" w:rsidP="008E7221">
      <w:pPr>
        <w:pStyle w:val="BodyText"/>
        <w:ind w:right="165"/>
        <w:rPr>
          <w:rFonts w:cs="Times New Roman"/>
        </w:rPr>
      </w:pPr>
      <w:r w:rsidRPr="0077108B">
        <w:t xml:space="preserve">This means that the Chair </w:t>
      </w:r>
      <w:r w:rsidR="00327B13" w:rsidRPr="0077108B">
        <w:t>must</w:t>
      </w:r>
      <w:r w:rsidRPr="0077108B">
        <w:t xml:space="preserve"> make sure that all participants understand that</w:t>
      </w:r>
      <w:r w:rsidRPr="0077108B">
        <w:rPr>
          <w:spacing w:val="-9"/>
        </w:rPr>
        <w:t xml:space="preserve"> </w:t>
      </w:r>
      <w:r w:rsidRPr="0077108B">
        <w:t xml:space="preserve">the </w:t>
      </w:r>
      <w:r w:rsidRPr="0077108B">
        <w:rPr>
          <w:rFonts w:cs="Times New Roman"/>
        </w:rPr>
        <w:t>person speaking “has the floor</w:t>
      </w:r>
      <w:r w:rsidRPr="0077108B">
        <w:t>,</w:t>
      </w:r>
      <w:r w:rsidRPr="0077108B">
        <w:rPr>
          <w:rFonts w:cs="Times New Roman"/>
        </w:rPr>
        <w:t>” and will be protected from interruption by the</w:t>
      </w:r>
      <w:r w:rsidRPr="0077108B">
        <w:rPr>
          <w:rFonts w:cs="Times New Roman"/>
          <w:spacing w:val="-11"/>
        </w:rPr>
        <w:t xml:space="preserve"> </w:t>
      </w:r>
      <w:r w:rsidRPr="0077108B">
        <w:t>Chair. It also means that the Chair may need to encourage silent members by</w:t>
      </w:r>
      <w:r w:rsidRPr="0077108B">
        <w:rPr>
          <w:spacing w:val="-13"/>
        </w:rPr>
        <w:t xml:space="preserve"> </w:t>
      </w:r>
      <w:r w:rsidRPr="0077108B">
        <w:t>directly seeking their views, and ensuring that their contributions are presented as useful</w:t>
      </w:r>
      <w:r w:rsidRPr="0077108B">
        <w:rPr>
          <w:spacing w:val="-10"/>
        </w:rPr>
        <w:t xml:space="preserve"> </w:t>
      </w:r>
      <w:r w:rsidRPr="0077108B">
        <w:t xml:space="preserve">and relevant </w:t>
      </w:r>
      <w:r w:rsidRPr="0077108B">
        <w:rPr>
          <w:rFonts w:cs="Times New Roman"/>
        </w:rPr>
        <w:t xml:space="preserve">– </w:t>
      </w:r>
      <w:r w:rsidRPr="0077108B">
        <w:t>e.g.</w:t>
      </w:r>
      <w:r w:rsidRPr="0077108B">
        <w:rPr>
          <w:rFonts w:cs="Times New Roman"/>
        </w:rPr>
        <w:t>: “that is a useful/valuable</w:t>
      </w:r>
      <w:r w:rsidRPr="0077108B">
        <w:rPr>
          <w:rFonts w:cs="Times New Roman"/>
          <w:spacing w:val="-7"/>
        </w:rPr>
        <w:t xml:space="preserve"> </w:t>
      </w:r>
      <w:r w:rsidRPr="0077108B">
        <w:rPr>
          <w:rFonts w:cs="Times New Roman"/>
        </w:rPr>
        <w:t>point…”</w:t>
      </w:r>
    </w:p>
    <w:p w14:paraId="2A9C8A22" w14:textId="77777777" w:rsidR="008E7221" w:rsidRPr="0077108B" w:rsidRDefault="008E7221" w:rsidP="008E7221">
      <w:pPr>
        <w:spacing w:before="5"/>
        <w:rPr>
          <w:rFonts w:eastAsia="Times New Roman" w:cs="Times New Roman"/>
          <w:szCs w:val="24"/>
        </w:rPr>
      </w:pPr>
    </w:p>
    <w:p w14:paraId="75124B12" w14:textId="50011800" w:rsidR="008E7221" w:rsidRPr="0077108B" w:rsidRDefault="00256E7C" w:rsidP="008E7221">
      <w:pPr>
        <w:pStyle w:val="BodyText"/>
        <w:ind w:right="203"/>
      </w:pPr>
      <w:r w:rsidRPr="0077108B">
        <w:t xml:space="preserve">Full participation will lead to the </w:t>
      </w:r>
      <w:r w:rsidR="008E7221" w:rsidRPr="0077108B">
        <w:t>majority</w:t>
      </w:r>
      <w:r w:rsidR="008E7221" w:rsidRPr="0077108B">
        <w:rPr>
          <w:spacing w:val="-15"/>
        </w:rPr>
        <w:t xml:space="preserve"> </w:t>
      </w:r>
      <w:r w:rsidR="008E7221" w:rsidRPr="0077108B">
        <w:rPr>
          <w:rFonts w:cs="Times New Roman"/>
        </w:rPr>
        <w:t>“owning” the final decision, particularly if the Chair acknowledges</w:t>
      </w:r>
      <w:r w:rsidR="008E7221" w:rsidRPr="0077108B">
        <w:rPr>
          <w:rFonts w:cs="Times New Roman"/>
          <w:spacing w:val="-10"/>
        </w:rPr>
        <w:t xml:space="preserve"> </w:t>
      </w:r>
      <w:r w:rsidR="008E7221" w:rsidRPr="0077108B">
        <w:rPr>
          <w:rFonts w:cs="Times New Roman"/>
        </w:rPr>
        <w:t>each person’s contribution in her/his summing up (see below)</w:t>
      </w:r>
      <w:r w:rsidR="008E7221" w:rsidRPr="0077108B">
        <w:t>, blunting the edges</w:t>
      </w:r>
      <w:r w:rsidR="008E7221" w:rsidRPr="0077108B">
        <w:rPr>
          <w:spacing w:val="-6"/>
        </w:rPr>
        <w:t xml:space="preserve"> </w:t>
      </w:r>
      <w:r w:rsidR="008E7221" w:rsidRPr="0077108B">
        <w:t>of dogmatic/offensive pronouncements by participants. This can be done by restating</w:t>
      </w:r>
      <w:r w:rsidR="008E7221" w:rsidRPr="0077108B">
        <w:rPr>
          <w:spacing w:val="-12"/>
        </w:rPr>
        <w:t xml:space="preserve"> </w:t>
      </w:r>
      <w:r w:rsidR="008E7221" w:rsidRPr="0077108B">
        <w:t>what has been said in less abrasive</w:t>
      </w:r>
      <w:r w:rsidR="008E7221" w:rsidRPr="0077108B">
        <w:rPr>
          <w:spacing w:val="-8"/>
        </w:rPr>
        <w:t xml:space="preserve"> </w:t>
      </w:r>
      <w:r w:rsidR="008E7221" w:rsidRPr="0077108B">
        <w:t>language.</w:t>
      </w:r>
    </w:p>
    <w:p w14:paraId="59D6F988" w14:textId="77777777" w:rsidR="008E7221" w:rsidRPr="0077108B" w:rsidRDefault="008E7221" w:rsidP="008E7221">
      <w:pPr>
        <w:spacing w:before="9"/>
        <w:rPr>
          <w:rFonts w:eastAsia="Times New Roman" w:cs="Times New Roman"/>
          <w:sz w:val="23"/>
          <w:szCs w:val="23"/>
        </w:rPr>
      </w:pPr>
    </w:p>
    <w:p w14:paraId="6D539E5C" w14:textId="550291D7" w:rsidR="007A2E99" w:rsidRPr="0077108B" w:rsidRDefault="007A2E99" w:rsidP="008E7221">
      <w:pPr>
        <w:ind w:left="140" w:right="475"/>
        <w:rPr>
          <w:b/>
        </w:rPr>
      </w:pPr>
      <w:r w:rsidRPr="0077108B">
        <w:rPr>
          <w:bCs/>
        </w:rPr>
        <w:t xml:space="preserve">c) </w:t>
      </w:r>
      <w:r w:rsidR="008E7221" w:rsidRPr="0077108B">
        <w:rPr>
          <w:bCs/>
        </w:rPr>
        <w:t>The Chair is solely responsible for clarity of procedure.</w:t>
      </w:r>
      <w:r w:rsidR="008E7221" w:rsidRPr="0077108B">
        <w:rPr>
          <w:b/>
        </w:rPr>
        <w:t xml:space="preserve"> </w:t>
      </w:r>
      <w:r w:rsidRPr="0077108B">
        <w:rPr>
          <w:b/>
        </w:rPr>
        <w:t xml:space="preserve"> </w:t>
      </w:r>
    </w:p>
    <w:p w14:paraId="7176EF5D" w14:textId="77777777" w:rsidR="00E93D1C" w:rsidRPr="0077108B" w:rsidRDefault="00E93D1C" w:rsidP="008E7221">
      <w:pPr>
        <w:ind w:left="140" w:right="475"/>
      </w:pPr>
    </w:p>
    <w:p w14:paraId="272FCA52" w14:textId="7CBB8181" w:rsidR="008E7221" w:rsidRPr="0077108B" w:rsidRDefault="008E7221" w:rsidP="008E7221">
      <w:pPr>
        <w:ind w:left="140" w:right="475"/>
        <w:rPr>
          <w:rFonts w:eastAsia="Times New Roman" w:cs="Times New Roman"/>
          <w:szCs w:val="24"/>
        </w:rPr>
      </w:pPr>
      <w:r w:rsidRPr="0077108B">
        <w:t>Nothing</w:t>
      </w:r>
      <w:r w:rsidRPr="0077108B">
        <w:rPr>
          <w:spacing w:val="-7"/>
        </w:rPr>
        <w:t xml:space="preserve"> </w:t>
      </w:r>
      <w:r w:rsidRPr="0077108B">
        <w:t>makes participants more frustrated than uncertainty about what is being debated, or what</w:t>
      </w:r>
      <w:r w:rsidRPr="0077108B">
        <w:rPr>
          <w:spacing w:val="-11"/>
        </w:rPr>
        <w:t xml:space="preserve"> </w:t>
      </w:r>
      <w:r w:rsidRPr="0077108B">
        <w:t>is being voted upon.</w:t>
      </w:r>
    </w:p>
    <w:p w14:paraId="6F71858D" w14:textId="77777777" w:rsidR="008E7221" w:rsidRPr="0077108B" w:rsidRDefault="008E7221" w:rsidP="008E7221">
      <w:pPr>
        <w:spacing w:before="1"/>
        <w:rPr>
          <w:rFonts w:eastAsia="Times New Roman" w:cs="Times New Roman"/>
          <w:szCs w:val="24"/>
        </w:rPr>
      </w:pPr>
    </w:p>
    <w:p w14:paraId="711D6349" w14:textId="16E9B200" w:rsidR="008E7221" w:rsidRPr="0077108B" w:rsidRDefault="007A2E99" w:rsidP="00327B13">
      <w:pPr>
        <w:pStyle w:val="Heading3"/>
        <w:rPr>
          <w:rFonts w:cs="Times New Roman"/>
        </w:rPr>
      </w:pPr>
      <w:bookmarkStart w:id="204" w:name="_Toc196681689"/>
      <w:r w:rsidRPr="0077108B">
        <w:t>Controlling a meeting</w:t>
      </w:r>
      <w:bookmarkEnd w:id="204"/>
    </w:p>
    <w:p w14:paraId="60342F7C" w14:textId="66E33C6D" w:rsidR="008E7221" w:rsidRPr="0077108B" w:rsidRDefault="008E7221" w:rsidP="00327B13">
      <w:pPr>
        <w:ind w:left="140"/>
      </w:pPr>
      <w:r w:rsidRPr="0077108B">
        <w:rPr>
          <w:rFonts w:cs="Times New Roman"/>
        </w:rPr>
        <w:t>The best way to control a meeting is establish one’s authority as Chair at the start.</w:t>
      </w:r>
      <w:r w:rsidRPr="0077108B">
        <w:rPr>
          <w:rFonts w:cs="Times New Roman"/>
          <w:spacing w:val="50"/>
        </w:rPr>
        <w:t xml:space="preserve"> </w:t>
      </w:r>
      <w:r w:rsidRPr="0077108B">
        <w:rPr>
          <w:rFonts w:cs="Times New Roman"/>
          <w:spacing w:val="-3"/>
        </w:rPr>
        <w:t>It</w:t>
      </w:r>
      <w:r w:rsidRPr="0077108B">
        <w:rPr>
          <w:rFonts w:cs="Times New Roman"/>
        </w:rPr>
        <w:t xml:space="preserve"> </w:t>
      </w:r>
      <w:r w:rsidRPr="0077108B">
        <w:t xml:space="preserve">also </w:t>
      </w:r>
      <w:r w:rsidRPr="0077108B">
        <w:lastRenderedPageBreak/>
        <w:t xml:space="preserve">helps to get to know the participants as soon as possible </w:t>
      </w:r>
      <w:r w:rsidRPr="0077108B">
        <w:rPr>
          <w:rFonts w:cs="Times New Roman"/>
        </w:rPr>
        <w:t xml:space="preserve">– </w:t>
      </w:r>
      <w:r w:rsidRPr="0077108B">
        <w:t>spot the shy ones,</w:t>
      </w:r>
      <w:r w:rsidRPr="0077108B">
        <w:rPr>
          <w:spacing w:val="-7"/>
        </w:rPr>
        <w:t xml:space="preserve"> </w:t>
      </w:r>
      <w:r w:rsidRPr="0077108B">
        <w:t>the over-talkative or the awkward ones, and deal with them accordingly.  Shy people need</w:t>
      </w:r>
      <w:r w:rsidRPr="0077108B">
        <w:rPr>
          <w:spacing w:val="-12"/>
        </w:rPr>
        <w:t xml:space="preserve"> </w:t>
      </w:r>
      <w:r w:rsidRPr="0077108B">
        <w:t>to</w:t>
      </w:r>
    </w:p>
    <w:p w14:paraId="4D0EA088" w14:textId="77777777" w:rsidR="008E7221" w:rsidRPr="0077108B" w:rsidRDefault="008E7221" w:rsidP="00327B13">
      <w:pPr>
        <w:ind w:left="140"/>
      </w:pPr>
      <w:r w:rsidRPr="0077108B">
        <w:t>feel reassured and valued; over-talkative ones need to be prevented from</w:t>
      </w:r>
      <w:r w:rsidRPr="0077108B">
        <w:rPr>
          <w:spacing w:val="-14"/>
        </w:rPr>
        <w:t xml:space="preserve"> </w:t>
      </w:r>
      <w:r w:rsidRPr="0077108B">
        <w:t>dominating, whilst awkward ones need to be kept in order (see</w:t>
      </w:r>
      <w:r w:rsidRPr="0077108B">
        <w:rPr>
          <w:spacing w:val="-8"/>
        </w:rPr>
        <w:t xml:space="preserve"> </w:t>
      </w:r>
      <w:r w:rsidRPr="0077108B">
        <w:t>below).</w:t>
      </w:r>
    </w:p>
    <w:p w14:paraId="45315E3E" w14:textId="77777777" w:rsidR="008E7221" w:rsidRPr="0077108B" w:rsidRDefault="008E7221" w:rsidP="008E7221">
      <w:pPr>
        <w:rPr>
          <w:rFonts w:eastAsia="Times New Roman" w:cs="Times New Roman"/>
          <w:szCs w:val="24"/>
        </w:rPr>
      </w:pPr>
    </w:p>
    <w:p w14:paraId="6C46C3F0" w14:textId="2CEA3910" w:rsidR="008E7221" w:rsidRPr="0077108B" w:rsidRDefault="008E7221" w:rsidP="008E7221">
      <w:pPr>
        <w:pStyle w:val="BodyText"/>
        <w:ind w:right="303"/>
      </w:pPr>
      <w:r w:rsidRPr="0077108B">
        <w:t xml:space="preserve">The main rule is always that the Chair is right, even when </w:t>
      </w:r>
      <w:r w:rsidR="006C2415" w:rsidRPr="0077108B">
        <w:t>they are</w:t>
      </w:r>
      <w:r w:rsidRPr="0077108B">
        <w:t xml:space="preserve"> wrong. </w:t>
      </w:r>
      <w:r w:rsidRPr="0077108B">
        <w:rPr>
          <w:spacing w:val="-3"/>
        </w:rPr>
        <w:t xml:space="preserve">It </w:t>
      </w:r>
      <w:r w:rsidRPr="0077108B">
        <w:t>saves</w:t>
      </w:r>
      <w:r w:rsidRPr="0077108B">
        <w:rPr>
          <w:spacing w:val="-6"/>
        </w:rPr>
        <w:t xml:space="preserve"> </w:t>
      </w:r>
      <w:r w:rsidRPr="0077108B">
        <w:t>a lot of argument and confusion if meeting participants understand that from the first.</w:t>
      </w:r>
      <w:r w:rsidRPr="0077108B">
        <w:rPr>
          <w:spacing w:val="49"/>
        </w:rPr>
        <w:t xml:space="preserve"> </w:t>
      </w:r>
      <w:r w:rsidRPr="0077108B">
        <w:t xml:space="preserve">A </w:t>
      </w:r>
      <w:r w:rsidR="00327B13" w:rsidRPr="0077108B">
        <w:t>confident</w:t>
      </w:r>
      <w:r w:rsidRPr="0077108B">
        <w:t xml:space="preserve"> chair</w:t>
      </w:r>
      <w:r w:rsidR="006C2415" w:rsidRPr="0077108B">
        <w:t xml:space="preserve"> </w:t>
      </w:r>
      <w:r w:rsidRPr="0077108B">
        <w:t xml:space="preserve">can make sure that they do, but it is not necessary to </w:t>
      </w:r>
      <w:r w:rsidRPr="0077108B">
        <w:rPr>
          <w:rFonts w:cs="Times New Roman"/>
          <w:i/>
        </w:rPr>
        <w:t>be</w:t>
      </w:r>
      <w:r w:rsidRPr="0077108B">
        <w:rPr>
          <w:rFonts w:cs="Times New Roman"/>
          <w:i/>
          <w:spacing w:val="-8"/>
        </w:rPr>
        <w:t xml:space="preserve"> </w:t>
      </w:r>
      <w:proofErr w:type="gramStart"/>
      <w:r w:rsidRPr="0077108B">
        <w:t>really confident</w:t>
      </w:r>
      <w:proofErr w:type="gramEnd"/>
      <w:r w:rsidRPr="0077108B">
        <w:t xml:space="preserve">. An appearance of confidence tends to do the trick just as </w:t>
      </w:r>
      <w:r w:rsidR="00327B13" w:rsidRPr="0077108B">
        <w:t>well and</w:t>
      </w:r>
      <w:r w:rsidRPr="0077108B">
        <w:t xml:space="preserve"> can</w:t>
      </w:r>
      <w:r w:rsidRPr="0077108B">
        <w:rPr>
          <w:spacing w:val="-10"/>
        </w:rPr>
        <w:t xml:space="preserve"> </w:t>
      </w:r>
      <w:r w:rsidRPr="0077108B">
        <w:t xml:space="preserve">be </w:t>
      </w:r>
      <w:r w:rsidRPr="0077108B">
        <w:rPr>
          <w:rFonts w:cs="Times New Roman"/>
        </w:rPr>
        <w:t>achieved simply by welcoming participants to the meeting (that makes it the</w:t>
      </w:r>
      <w:r w:rsidRPr="0077108B">
        <w:rPr>
          <w:rFonts w:cs="Times New Roman"/>
          <w:spacing w:val="-19"/>
        </w:rPr>
        <w:t xml:space="preserve"> </w:t>
      </w:r>
      <w:r w:rsidRPr="0077108B">
        <w:rPr>
          <w:rFonts w:cs="Times New Roman"/>
        </w:rPr>
        <w:t xml:space="preserve">chair’s </w:t>
      </w:r>
      <w:r w:rsidRPr="0077108B">
        <w:t>meeting to begin</w:t>
      </w:r>
      <w:r w:rsidRPr="0077108B">
        <w:rPr>
          <w:spacing w:val="-7"/>
        </w:rPr>
        <w:t xml:space="preserve"> </w:t>
      </w:r>
      <w:r w:rsidRPr="0077108B">
        <w:t>with).</w:t>
      </w:r>
    </w:p>
    <w:p w14:paraId="71D7CCE3" w14:textId="77777777" w:rsidR="008E7221" w:rsidRPr="0077108B" w:rsidRDefault="008E7221" w:rsidP="008E7221">
      <w:pPr>
        <w:spacing w:before="1"/>
        <w:rPr>
          <w:rFonts w:eastAsia="Times New Roman" w:cs="Times New Roman"/>
          <w:szCs w:val="24"/>
        </w:rPr>
      </w:pPr>
    </w:p>
    <w:p w14:paraId="7EDC26A8" w14:textId="25F0FE9C" w:rsidR="008E7221" w:rsidRPr="0077108B" w:rsidRDefault="008E7221" w:rsidP="008E7221">
      <w:pPr>
        <w:pStyle w:val="BodyText"/>
        <w:ind w:right="124"/>
      </w:pPr>
      <w:r w:rsidRPr="0077108B">
        <w:t>Not all meetings are all that formal, and the Chair may need to decide how</w:t>
      </w:r>
      <w:r w:rsidRPr="0077108B">
        <w:rPr>
          <w:spacing w:val="-10"/>
        </w:rPr>
        <w:t xml:space="preserve"> </w:t>
      </w:r>
      <w:r w:rsidRPr="0077108B">
        <w:t>formally the situation should be managed at the start of a series of meetings. However, where</w:t>
      </w:r>
      <w:r w:rsidRPr="0077108B">
        <w:rPr>
          <w:spacing w:val="-12"/>
        </w:rPr>
        <w:t xml:space="preserve"> </w:t>
      </w:r>
      <w:r w:rsidRPr="0077108B">
        <w:t xml:space="preserve">a definite decision is to be made </w:t>
      </w:r>
      <w:r w:rsidRPr="0077108B">
        <w:rPr>
          <w:i/>
        </w:rPr>
        <w:t xml:space="preserve">and </w:t>
      </w:r>
      <w:r w:rsidRPr="0077108B">
        <w:t>is likely to be controversial, rules of debate may</w:t>
      </w:r>
      <w:r w:rsidRPr="0077108B">
        <w:rPr>
          <w:spacing w:val="-12"/>
        </w:rPr>
        <w:t xml:space="preserve"> </w:t>
      </w:r>
      <w:r w:rsidRPr="0077108B">
        <w:t>be applied:</w:t>
      </w:r>
    </w:p>
    <w:p w14:paraId="52FF3AB6" w14:textId="77777777" w:rsidR="000F0553" w:rsidRPr="0077108B" w:rsidRDefault="000F0553" w:rsidP="008E7221">
      <w:pPr>
        <w:pStyle w:val="BodyText"/>
        <w:ind w:right="124"/>
      </w:pPr>
    </w:p>
    <w:p w14:paraId="251A05F9" w14:textId="1E5E638C" w:rsidR="00E93D1C" w:rsidRPr="0077108B" w:rsidRDefault="000F0553" w:rsidP="00E93D1C">
      <w:pPr>
        <w:pStyle w:val="Heading3"/>
        <w:ind w:left="0"/>
      </w:pPr>
      <w:bookmarkStart w:id="205" w:name="_Toc196681690"/>
      <w:r w:rsidRPr="0077108B">
        <w:t>The Chairing Process</w:t>
      </w:r>
      <w:bookmarkEnd w:id="205"/>
    </w:p>
    <w:p w14:paraId="21616956" w14:textId="77777777" w:rsidR="008E7221" w:rsidRPr="0077108B" w:rsidRDefault="008E7221" w:rsidP="00A1491C">
      <w:pPr>
        <w:pStyle w:val="Heading4"/>
        <w:ind w:left="0"/>
      </w:pPr>
      <w:bookmarkStart w:id="206" w:name="_Toc196681691"/>
      <w:r w:rsidRPr="0077108B">
        <w:t>Initiating debate</w:t>
      </w:r>
      <w:bookmarkEnd w:id="206"/>
    </w:p>
    <w:p w14:paraId="39E5CEEB" w14:textId="3CF413F6" w:rsidR="008E7221" w:rsidRPr="0077108B" w:rsidRDefault="008E7221" w:rsidP="00E93D1C">
      <w:pPr>
        <w:pStyle w:val="BodyText"/>
        <w:ind w:left="0" w:right="124"/>
      </w:pPr>
      <w:r w:rsidRPr="0077108B">
        <w:t>Before a discussion can begin, a motion should be proposed by one person, who</w:t>
      </w:r>
      <w:r w:rsidRPr="0077108B">
        <w:rPr>
          <w:spacing w:val="-9"/>
        </w:rPr>
        <w:t xml:space="preserve"> </w:t>
      </w:r>
      <w:r w:rsidRPr="0077108B">
        <w:t xml:space="preserve">may speak to the motion as </w:t>
      </w:r>
      <w:r w:rsidR="006C2415" w:rsidRPr="0077108B">
        <w:t>the individual</w:t>
      </w:r>
      <w:r w:rsidRPr="0077108B">
        <w:t xml:space="preserve"> moves</w:t>
      </w:r>
      <w:r w:rsidRPr="0077108B">
        <w:rPr>
          <w:spacing w:val="-4"/>
        </w:rPr>
        <w:t xml:space="preserve"> </w:t>
      </w:r>
      <w:r w:rsidRPr="0077108B">
        <w:t>it.</w:t>
      </w:r>
    </w:p>
    <w:p w14:paraId="403FD767" w14:textId="77777777" w:rsidR="008E7221" w:rsidRPr="0077108B" w:rsidRDefault="008E7221" w:rsidP="00E93D1C">
      <w:pPr>
        <w:rPr>
          <w:rFonts w:eastAsia="Times New Roman" w:cs="Times New Roman"/>
          <w:szCs w:val="24"/>
        </w:rPr>
      </w:pPr>
    </w:p>
    <w:p w14:paraId="6C374F93" w14:textId="20F37302" w:rsidR="008E7221" w:rsidRPr="0077108B" w:rsidRDefault="008E7221" w:rsidP="00E93D1C">
      <w:pPr>
        <w:pStyle w:val="BodyText"/>
        <w:ind w:left="0" w:right="124"/>
      </w:pPr>
      <w:r w:rsidRPr="0077108B">
        <w:t xml:space="preserve">In </w:t>
      </w:r>
      <w:r w:rsidR="006C2415" w:rsidRPr="0077108B">
        <w:t>quite</w:t>
      </w:r>
      <w:r w:rsidRPr="0077108B">
        <w:t xml:space="preserve"> formal meetings</w:t>
      </w:r>
      <w:r w:rsidR="00BF2C17" w:rsidRPr="0077108B">
        <w:t xml:space="preserve"> (using parliamentary procedure)</w:t>
      </w:r>
      <w:r w:rsidRPr="0077108B">
        <w:t>, this motion should be seconded by another person, who</w:t>
      </w:r>
      <w:r w:rsidRPr="0077108B">
        <w:rPr>
          <w:spacing w:val="-12"/>
        </w:rPr>
        <w:t xml:space="preserve"> </w:t>
      </w:r>
      <w:r w:rsidRPr="0077108B">
        <w:t>may also speak to</w:t>
      </w:r>
      <w:r w:rsidRPr="0077108B">
        <w:rPr>
          <w:spacing w:val="-3"/>
        </w:rPr>
        <w:t xml:space="preserve"> </w:t>
      </w:r>
      <w:r w:rsidRPr="0077108B">
        <w:t>it.</w:t>
      </w:r>
    </w:p>
    <w:p w14:paraId="20F4AD58" w14:textId="77777777" w:rsidR="008E7221" w:rsidRPr="0077108B" w:rsidRDefault="008E7221" w:rsidP="008E7221">
      <w:pPr>
        <w:rPr>
          <w:rFonts w:eastAsia="Times New Roman" w:cs="Times New Roman"/>
          <w:szCs w:val="24"/>
        </w:rPr>
      </w:pPr>
    </w:p>
    <w:p w14:paraId="65BB08AA" w14:textId="3949FAC9" w:rsidR="008E7221" w:rsidRPr="0077108B" w:rsidRDefault="008E7221" w:rsidP="00E93D1C">
      <w:pPr>
        <w:pStyle w:val="Heading4"/>
        <w:ind w:left="0"/>
        <w:rPr>
          <w:rFonts w:cs="Times New Roman"/>
        </w:rPr>
      </w:pPr>
      <w:bookmarkStart w:id="207" w:name="_Toc196681692"/>
      <w:r w:rsidRPr="0077108B">
        <w:t>Conducting the</w:t>
      </w:r>
      <w:r w:rsidRPr="0077108B">
        <w:rPr>
          <w:spacing w:val="-4"/>
        </w:rPr>
        <w:t xml:space="preserve"> </w:t>
      </w:r>
      <w:r w:rsidRPr="0077108B">
        <w:t>debate</w:t>
      </w:r>
      <w:bookmarkEnd w:id="207"/>
    </w:p>
    <w:p w14:paraId="53485885" w14:textId="2485A361" w:rsidR="008E7221" w:rsidRPr="0077108B" w:rsidRDefault="008E7221" w:rsidP="00E93D1C">
      <w:pPr>
        <w:pStyle w:val="BodyText"/>
        <w:ind w:left="0" w:right="203"/>
      </w:pPr>
      <w:r w:rsidRPr="0077108B">
        <w:t>Other people can follow with their contributions, when invited to do so by the</w:t>
      </w:r>
      <w:r w:rsidRPr="0077108B">
        <w:rPr>
          <w:spacing w:val="-11"/>
        </w:rPr>
        <w:t xml:space="preserve"> </w:t>
      </w:r>
      <w:r w:rsidRPr="0077108B">
        <w:t xml:space="preserve">Chair. Strictly speaking, they should speak once </w:t>
      </w:r>
      <w:r w:rsidR="00327B13" w:rsidRPr="0077108B">
        <w:t>only and</w:t>
      </w:r>
      <w:r w:rsidRPr="0077108B">
        <w:t xml:space="preserve"> should </w:t>
      </w:r>
      <w:r w:rsidRPr="0077108B">
        <w:rPr>
          <w:i/>
        </w:rPr>
        <w:t xml:space="preserve">never </w:t>
      </w:r>
      <w:r w:rsidRPr="0077108B">
        <w:t>be interrupted</w:t>
      </w:r>
      <w:r w:rsidRPr="0077108B">
        <w:rPr>
          <w:spacing w:val="-10"/>
        </w:rPr>
        <w:t xml:space="preserve"> </w:t>
      </w:r>
      <w:r w:rsidRPr="0077108B">
        <w:t>whilst they are speaking. They may need a time limit set by the Chair. Debate should be</w:t>
      </w:r>
      <w:r w:rsidRPr="0077108B">
        <w:rPr>
          <w:spacing w:val="-15"/>
        </w:rPr>
        <w:t xml:space="preserve"> </w:t>
      </w:r>
      <w:r w:rsidRPr="0077108B">
        <w:t>as extensive as the Chair</w:t>
      </w:r>
      <w:r w:rsidR="00554B48" w:rsidRPr="0077108B">
        <w:t xml:space="preserve"> </w:t>
      </w:r>
      <w:r w:rsidRPr="0077108B">
        <w:t>thinks is necessary, and the Chair</w:t>
      </w:r>
      <w:r w:rsidR="00554B48" w:rsidRPr="0077108B">
        <w:t xml:space="preserve"> </w:t>
      </w:r>
      <w:r w:rsidRPr="0077108B">
        <w:t>should be prepared</w:t>
      </w:r>
      <w:r w:rsidRPr="0077108B">
        <w:rPr>
          <w:spacing w:val="-7"/>
        </w:rPr>
        <w:t xml:space="preserve"> </w:t>
      </w:r>
      <w:r w:rsidRPr="0077108B">
        <w:t>to say when s/he thinks that everything useful has been</w:t>
      </w:r>
      <w:r w:rsidRPr="0077108B">
        <w:rPr>
          <w:spacing w:val="-13"/>
        </w:rPr>
        <w:t xml:space="preserve"> </w:t>
      </w:r>
      <w:r w:rsidRPr="0077108B">
        <w:t>said.</w:t>
      </w:r>
    </w:p>
    <w:p w14:paraId="1978BC56" w14:textId="77777777" w:rsidR="008E7221" w:rsidRPr="0077108B" w:rsidRDefault="008E7221" w:rsidP="008E7221">
      <w:pPr>
        <w:rPr>
          <w:rFonts w:eastAsia="Times New Roman" w:cs="Times New Roman"/>
          <w:szCs w:val="24"/>
        </w:rPr>
      </w:pPr>
    </w:p>
    <w:p w14:paraId="47DDF6CC" w14:textId="77777777" w:rsidR="008E7221" w:rsidRPr="0077108B" w:rsidRDefault="008E7221" w:rsidP="00A1491C">
      <w:pPr>
        <w:pStyle w:val="Heading4"/>
        <w:ind w:left="0"/>
        <w:rPr>
          <w:rFonts w:cs="Times New Roman"/>
        </w:rPr>
      </w:pPr>
      <w:bookmarkStart w:id="208" w:name="_Toc196681693"/>
      <w:r w:rsidRPr="0077108B">
        <w:t>Closing the</w:t>
      </w:r>
      <w:r w:rsidRPr="0077108B">
        <w:rPr>
          <w:spacing w:val="-5"/>
        </w:rPr>
        <w:t xml:space="preserve"> </w:t>
      </w:r>
      <w:r w:rsidRPr="0077108B">
        <w:t>debate</w:t>
      </w:r>
      <w:bookmarkEnd w:id="208"/>
    </w:p>
    <w:p w14:paraId="446C420A" w14:textId="77777777" w:rsidR="008E7221" w:rsidRPr="0077108B" w:rsidRDefault="008E7221" w:rsidP="00E93D1C">
      <w:pPr>
        <w:pStyle w:val="BodyText"/>
        <w:ind w:left="0" w:right="124"/>
        <w:rPr>
          <w:rFonts w:cs="Times New Roman"/>
        </w:rPr>
      </w:pPr>
      <w:r w:rsidRPr="0077108B">
        <w:t xml:space="preserve">At this point, in </w:t>
      </w:r>
      <w:proofErr w:type="gramStart"/>
      <w:r w:rsidRPr="0077108B">
        <w:t>really formal</w:t>
      </w:r>
      <w:proofErr w:type="gramEnd"/>
      <w:r w:rsidRPr="0077108B">
        <w:t xml:space="preserve"> meetings, the original mover has the right to sum up,</w:t>
      </w:r>
      <w:r w:rsidRPr="0077108B">
        <w:rPr>
          <w:spacing w:val="-17"/>
        </w:rPr>
        <w:t xml:space="preserve"> </w:t>
      </w:r>
      <w:r w:rsidRPr="0077108B">
        <w:t xml:space="preserve">and </w:t>
      </w:r>
      <w:r w:rsidRPr="0077108B">
        <w:rPr>
          <w:rFonts w:cs="Times New Roman"/>
        </w:rPr>
        <w:t>this should close the</w:t>
      </w:r>
      <w:r w:rsidRPr="0077108B">
        <w:rPr>
          <w:rFonts w:cs="Times New Roman"/>
          <w:spacing w:val="-4"/>
        </w:rPr>
        <w:t xml:space="preserve"> </w:t>
      </w:r>
      <w:r w:rsidRPr="0077108B">
        <w:rPr>
          <w:rFonts w:cs="Times New Roman"/>
        </w:rPr>
        <w:t>debate…</w:t>
      </w:r>
    </w:p>
    <w:p w14:paraId="082E5F8A" w14:textId="02AA1777" w:rsidR="008E7221" w:rsidRPr="0077108B" w:rsidRDefault="008E7221" w:rsidP="00E93D1C">
      <w:pPr>
        <w:pStyle w:val="BodyText"/>
        <w:ind w:left="0" w:right="124"/>
      </w:pPr>
      <w:r w:rsidRPr="0077108B">
        <w:rPr>
          <w:rFonts w:cs="Times New Roman"/>
        </w:rPr>
        <w:t>… except that the Chair can sum up for the sake of clarity (but should not express</w:t>
      </w:r>
      <w:r w:rsidRPr="0077108B">
        <w:rPr>
          <w:rFonts w:cs="Times New Roman"/>
          <w:spacing w:val="-13"/>
        </w:rPr>
        <w:t xml:space="preserve"> </w:t>
      </w:r>
      <w:r w:rsidRPr="0077108B">
        <w:rPr>
          <w:rFonts w:cs="Times New Roman"/>
        </w:rPr>
        <w:t xml:space="preserve">a </w:t>
      </w:r>
      <w:r w:rsidRPr="0077108B">
        <w:t>personal point of</w:t>
      </w:r>
      <w:r w:rsidRPr="0077108B">
        <w:rPr>
          <w:spacing w:val="-5"/>
        </w:rPr>
        <w:t xml:space="preserve"> </w:t>
      </w:r>
      <w:r w:rsidRPr="0077108B">
        <w:t>view).</w:t>
      </w:r>
    </w:p>
    <w:p w14:paraId="7613E5CE" w14:textId="77777777" w:rsidR="008E7221" w:rsidRPr="0077108B" w:rsidRDefault="008E7221" w:rsidP="008E7221">
      <w:pPr>
        <w:rPr>
          <w:rFonts w:eastAsia="Times New Roman" w:cs="Times New Roman"/>
          <w:szCs w:val="24"/>
        </w:rPr>
      </w:pPr>
    </w:p>
    <w:p w14:paraId="74640446" w14:textId="77777777" w:rsidR="008E7221" w:rsidRPr="0077108B" w:rsidRDefault="008E7221" w:rsidP="00A1491C">
      <w:pPr>
        <w:pStyle w:val="Heading4"/>
        <w:ind w:left="0"/>
        <w:rPr>
          <w:rFonts w:cs="Times New Roman"/>
        </w:rPr>
      </w:pPr>
      <w:bookmarkStart w:id="209" w:name="_Toc196681694"/>
      <w:r w:rsidRPr="0077108B">
        <w:t>Holding the</w:t>
      </w:r>
      <w:r w:rsidRPr="0077108B">
        <w:rPr>
          <w:spacing w:val="-2"/>
        </w:rPr>
        <w:t xml:space="preserve"> </w:t>
      </w:r>
      <w:r w:rsidRPr="0077108B">
        <w:t>vote</w:t>
      </w:r>
      <w:bookmarkEnd w:id="209"/>
    </w:p>
    <w:p w14:paraId="208955B6" w14:textId="4EEB3FF7" w:rsidR="008E7221" w:rsidRPr="0077108B" w:rsidRDefault="008E7221" w:rsidP="00E93D1C">
      <w:pPr>
        <w:pStyle w:val="BodyText"/>
        <w:ind w:left="0" w:right="124"/>
      </w:pPr>
      <w:r w:rsidRPr="0077108B">
        <w:t>The vote should be put by the Chair, and normally a show of hands is sufficient</w:t>
      </w:r>
      <w:r w:rsidRPr="0077108B">
        <w:rPr>
          <w:spacing w:val="-10"/>
        </w:rPr>
        <w:t xml:space="preserve"> </w:t>
      </w:r>
      <w:r w:rsidRPr="0077108B">
        <w:t xml:space="preserve">(but the Chair should not count the votes personally </w:t>
      </w:r>
      <w:r w:rsidRPr="0077108B">
        <w:rPr>
          <w:rFonts w:cs="Times New Roman"/>
        </w:rPr>
        <w:t xml:space="preserve">– </w:t>
      </w:r>
      <w:r w:rsidRPr="0077108B">
        <w:t>it is better to let someone else</w:t>
      </w:r>
      <w:r w:rsidRPr="0077108B">
        <w:rPr>
          <w:spacing w:val="-7"/>
        </w:rPr>
        <w:t xml:space="preserve"> </w:t>
      </w:r>
      <w:r w:rsidRPr="0077108B">
        <w:t>do that), unless a secret ballot is requested by the</w:t>
      </w:r>
      <w:r w:rsidRPr="0077108B">
        <w:rPr>
          <w:spacing w:val="-6"/>
        </w:rPr>
        <w:t xml:space="preserve"> </w:t>
      </w:r>
      <w:r w:rsidRPr="0077108B">
        <w:t>participants.</w:t>
      </w:r>
    </w:p>
    <w:p w14:paraId="4FA9DF9D" w14:textId="3201C5E4" w:rsidR="008E7221" w:rsidRPr="0077108B" w:rsidRDefault="008E7221" w:rsidP="00E93D1C">
      <w:pPr>
        <w:pStyle w:val="BodyText"/>
        <w:spacing w:before="52"/>
        <w:ind w:left="0" w:right="124"/>
        <w:rPr>
          <w:rFonts w:cs="Times New Roman"/>
        </w:rPr>
      </w:pPr>
      <w:r w:rsidRPr="0077108B">
        <w:t>The Chair should then announce the results of the vote.  At this point a</w:t>
      </w:r>
      <w:r w:rsidRPr="0077108B">
        <w:rPr>
          <w:spacing w:val="-5"/>
        </w:rPr>
        <w:t xml:space="preserve"> </w:t>
      </w:r>
      <w:r w:rsidRPr="0077108B">
        <w:rPr>
          <w:i/>
        </w:rPr>
        <w:t>motion</w:t>
      </w:r>
    </w:p>
    <w:p w14:paraId="42F4623A" w14:textId="77777777" w:rsidR="008E7221" w:rsidRPr="0077108B" w:rsidRDefault="008E7221" w:rsidP="00E93D1C">
      <w:pPr>
        <w:ind w:right="124"/>
        <w:rPr>
          <w:rFonts w:eastAsia="Times New Roman" w:cs="Times New Roman"/>
          <w:szCs w:val="24"/>
        </w:rPr>
      </w:pPr>
      <w:r w:rsidRPr="0077108B">
        <w:t>becomes a</w:t>
      </w:r>
      <w:r w:rsidRPr="0077108B">
        <w:rPr>
          <w:spacing w:val="-3"/>
        </w:rPr>
        <w:t xml:space="preserve"> </w:t>
      </w:r>
      <w:r w:rsidRPr="0077108B">
        <w:rPr>
          <w:i/>
        </w:rPr>
        <w:t>resolution.</w:t>
      </w:r>
    </w:p>
    <w:p w14:paraId="34691CE5" w14:textId="09118988" w:rsidR="008E7221" w:rsidRPr="0077108B" w:rsidRDefault="008E7221" w:rsidP="00E93D1C">
      <w:pPr>
        <w:pStyle w:val="BodyText"/>
        <w:ind w:left="0" w:right="124"/>
      </w:pPr>
      <w:r w:rsidRPr="0077108B">
        <w:t>The Chair should thank all speakers and commend the decision (whatever it</w:t>
      </w:r>
      <w:r w:rsidRPr="0077108B">
        <w:rPr>
          <w:spacing w:val="-12"/>
        </w:rPr>
        <w:t xml:space="preserve"> </w:t>
      </w:r>
      <w:r w:rsidRPr="0077108B">
        <w:t>is).</w:t>
      </w:r>
    </w:p>
    <w:p w14:paraId="3F863E28" w14:textId="77777777" w:rsidR="008E7221" w:rsidRPr="0077108B" w:rsidRDefault="008E7221" w:rsidP="008E7221">
      <w:pPr>
        <w:rPr>
          <w:rFonts w:eastAsia="Times New Roman" w:cs="Times New Roman"/>
          <w:szCs w:val="24"/>
        </w:rPr>
      </w:pPr>
    </w:p>
    <w:p w14:paraId="1C0B4A84" w14:textId="77777777" w:rsidR="008E7221" w:rsidRPr="0077108B" w:rsidRDefault="008E7221" w:rsidP="00A1491C">
      <w:pPr>
        <w:pStyle w:val="Heading4"/>
        <w:ind w:left="0"/>
      </w:pPr>
      <w:bookmarkStart w:id="210" w:name="_Toc196681695"/>
      <w:r w:rsidRPr="0077108B">
        <w:t>After…</w:t>
      </w:r>
      <w:bookmarkEnd w:id="210"/>
    </w:p>
    <w:p w14:paraId="5C6B2B70" w14:textId="00D5E7BF" w:rsidR="008E7221" w:rsidRPr="0077108B" w:rsidRDefault="008E7221" w:rsidP="00E93D1C">
      <w:pPr>
        <w:pStyle w:val="BodyText"/>
        <w:ind w:left="0" w:right="124"/>
      </w:pPr>
      <w:r w:rsidRPr="0077108B">
        <w:lastRenderedPageBreak/>
        <w:t>It may be that the decision made needs to be followed up with specific action (e</w:t>
      </w:r>
      <w:r w:rsidR="00554B48" w:rsidRPr="0077108B">
        <w:t>.</w:t>
      </w:r>
      <w:r w:rsidRPr="0077108B">
        <w:t>g., who</w:t>
      </w:r>
      <w:r w:rsidRPr="0077108B">
        <w:rPr>
          <w:spacing w:val="-11"/>
        </w:rPr>
        <w:t xml:space="preserve"> </w:t>
      </w:r>
      <w:r w:rsidRPr="0077108B">
        <w:t>is to implement the</w:t>
      </w:r>
      <w:r w:rsidRPr="0077108B">
        <w:rPr>
          <w:spacing w:val="-4"/>
        </w:rPr>
        <w:t xml:space="preserve"> </w:t>
      </w:r>
      <w:r w:rsidRPr="0077108B">
        <w:t>decision).</w:t>
      </w:r>
    </w:p>
    <w:p w14:paraId="166E45BA" w14:textId="77777777" w:rsidR="008E7221" w:rsidRPr="0077108B" w:rsidRDefault="008E7221" w:rsidP="00E93D1C">
      <w:pPr>
        <w:rPr>
          <w:rFonts w:eastAsia="Times New Roman" w:cs="Times New Roman"/>
          <w:szCs w:val="24"/>
        </w:rPr>
      </w:pPr>
    </w:p>
    <w:p w14:paraId="1F75A27A" w14:textId="78438263" w:rsidR="008E7221" w:rsidRPr="0077108B" w:rsidRDefault="008E7221" w:rsidP="00E93D1C">
      <w:pPr>
        <w:pStyle w:val="BodyText"/>
        <w:ind w:left="0" w:right="203"/>
      </w:pPr>
      <w:r w:rsidRPr="0077108B">
        <w:rPr>
          <w:rFonts w:cs="Times New Roman"/>
        </w:rPr>
        <w:t xml:space="preserve">This too will be a matter for the Chair’s initiative, and </w:t>
      </w:r>
      <w:r w:rsidR="00705E99" w:rsidRPr="0077108B">
        <w:rPr>
          <w:rFonts w:cs="Times New Roman"/>
        </w:rPr>
        <w:t>they</w:t>
      </w:r>
      <w:r w:rsidRPr="0077108B">
        <w:rPr>
          <w:rFonts w:cs="Times New Roman"/>
        </w:rPr>
        <w:t xml:space="preserve"> should introduce this</w:t>
      </w:r>
      <w:r w:rsidRPr="0077108B">
        <w:rPr>
          <w:rFonts w:cs="Times New Roman"/>
          <w:spacing w:val="-13"/>
        </w:rPr>
        <w:t xml:space="preserve"> </w:t>
      </w:r>
      <w:r w:rsidRPr="0077108B">
        <w:rPr>
          <w:rFonts w:cs="Times New Roman"/>
        </w:rPr>
        <w:t xml:space="preserve">as </w:t>
      </w:r>
      <w:r w:rsidRPr="0077108B">
        <w:t>the next</w:t>
      </w:r>
      <w:r w:rsidRPr="0077108B">
        <w:rPr>
          <w:spacing w:val="-1"/>
        </w:rPr>
        <w:t xml:space="preserve"> </w:t>
      </w:r>
      <w:r w:rsidRPr="0077108B">
        <w:t>step.</w:t>
      </w:r>
    </w:p>
    <w:p w14:paraId="7EE6D4BE" w14:textId="77777777" w:rsidR="008E7221" w:rsidRPr="0077108B" w:rsidRDefault="008E7221" w:rsidP="008E7221">
      <w:pPr>
        <w:rPr>
          <w:rFonts w:eastAsia="Times New Roman" w:cs="Times New Roman"/>
          <w:szCs w:val="24"/>
        </w:rPr>
      </w:pPr>
    </w:p>
    <w:p w14:paraId="787C8697" w14:textId="77777777" w:rsidR="008E7221" w:rsidRPr="0077108B" w:rsidRDefault="008E7221" w:rsidP="00A1491C">
      <w:pPr>
        <w:pStyle w:val="Heading4"/>
        <w:ind w:left="0"/>
        <w:rPr>
          <w:rFonts w:cs="Times New Roman"/>
        </w:rPr>
      </w:pPr>
      <w:bookmarkStart w:id="211" w:name="_Toc196681696"/>
      <w:r w:rsidRPr="0077108B">
        <w:t>Complications, i.e.,</w:t>
      </w:r>
      <w:r w:rsidRPr="0077108B">
        <w:rPr>
          <w:spacing w:val="-1"/>
        </w:rPr>
        <w:t xml:space="preserve"> </w:t>
      </w:r>
      <w:r w:rsidRPr="0077108B">
        <w:t>amendments</w:t>
      </w:r>
      <w:bookmarkEnd w:id="211"/>
    </w:p>
    <w:p w14:paraId="40AE65D2" w14:textId="77777777" w:rsidR="008E7221" w:rsidRPr="0077108B" w:rsidRDefault="008E7221" w:rsidP="00E93D1C">
      <w:pPr>
        <w:pStyle w:val="BodyText"/>
        <w:ind w:left="0" w:right="124"/>
      </w:pPr>
      <w:r w:rsidRPr="0077108B">
        <w:t xml:space="preserve">Sometimes the terms of a motion are not acceptable to one or more participant. </w:t>
      </w:r>
      <w:r w:rsidRPr="0077108B">
        <w:rPr>
          <w:spacing w:val="-3"/>
        </w:rPr>
        <w:t>In</w:t>
      </w:r>
      <w:r w:rsidRPr="0077108B">
        <w:rPr>
          <w:spacing w:val="-5"/>
        </w:rPr>
        <w:t xml:space="preserve"> </w:t>
      </w:r>
      <w:r w:rsidRPr="0077108B">
        <w:t>this case, an amendment to a resolution will be</w:t>
      </w:r>
      <w:r w:rsidRPr="0077108B">
        <w:rPr>
          <w:spacing w:val="-8"/>
        </w:rPr>
        <w:t xml:space="preserve"> </w:t>
      </w:r>
      <w:r w:rsidRPr="0077108B">
        <w:t>proposed.</w:t>
      </w:r>
    </w:p>
    <w:p w14:paraId="7D8506F2" w14:textId="77777777" w:rsidR="008E7221" w:rsidRPr="0077108B" w:rsidRDefault="008E7221" w:rsidP="00E93D1C">
      <w:pPr>
        <w:rPr>
          <w:rFonts w:eastAsia="Times New Roman" w:cs="Times New Roman"/>
          <w:szCs w:val="24"/>
        </w:rPr>
      </w:pPr>
    </w:p>
    <w:p w14:paraId="73687410" w14:textId="77777777" w:rsidR="008E7221" w:rsidRPr="0077108B" w:rsidRDefault="008E7221" w:rsidP="00E93D1C">
      <w:pPr>
        <w:pStyle w:val="BodyText"/>
        <w:ind w:left="0" w:right="124"/>
      </w:pPr>
      <w:r w:rsidRPr="0077108B">
        <w:t>Before it can be discussed, an amendment too ought to be seconded, strictly</w:t>
      </w:r>
      <w:r w:rsidRPr="0077108B">
        <w:rPr>
          <w:spacing w:val="-9"/>
        </w:rPr>
        <w:t xml:space="preserve"> </w:t>
      </w:r>
      <w:r w:rsidRPr="0077108B">
        <w:t>speaking.</w:t>
      </w:r>
    </w:p>
    <w:p w14:paraId="09397749" w14:textId="77777777" w:rsidR="008E7221" w:rsidRPr="0077108B" w:rsidRDefault="008E7221" w:rsidP="00E93D1C">
      <w:pPr>
        <w:rPr>
          <w:rFonts w:eastAsia="Times New Roman" w:cs="Times New Roman"/>
          <w:szCs w:val="24"/>
        </w:rPr>
      </w:pPr>
    </w:p>
    <w:p w14:paraId="7CA1ED87" w14:textId="0A18FF19" w:rsidR="008E7221" w:rsidRPr="0077108B" w:rsidRDefault="008E7221" w:rsidP="00E93D1C">
      <w:pPr>
        <w:pStyle w:val="BodyText"/>
        <w:ind w:left="0" w:right="203"/>
      </w:pPr>
      <w:r w:rsidRPr="0077108B">
        <w:t xml:space="preserve">At this point the Chair can rule whether it really is an amendment </w:t>
      </w:r>
      <w:r w:rsidRPr="0077108B">
        <w:rPr>
          <w:rFonts w:cs="Times New Roman"/>
        </w:rPr>
        <w:t xml:space="preserve">– </w:t>
      </w:r>
      <w:r w:rsidRPr="0077108B">
        <w:t>i.e., a</w:t>
      </w:r>
      <w:r w:rsidRPr="0077108B">
        <w:rPr>
          <w:spacing w:val="-7"/>
        </w:rPr>
        <w:t xml:space="preserve"> </w:t>
      </w:r>
      <w:r w:rsidRPr="0077108B">
        <w:t xml:space="preserve">relatively minor change to the original motion </w:t>
      </w:r>
      <w:r w:rsidRPr="0077108B">
        <w:rPr>
          <w:rFonts w:cs="Times New Roman"/>
        </w:rPr>
        <w:t xml:space="preserve">– </w:t>
      </w:r>
      <w:r w:rsidRPr="0077108B">
        <w:t>or whether it is a direct negative (i.e.,</w:t>
      </w:r>
      <w:r w:rsidRPr="0077108B">
        <w:rPr>
          <w:spacing w:val="-9"/>
        </w:rPr>
        <w:t xml:space="preserve"> </w:t>
      </w:r>
      <w:r w:rsidRPr="0077108B">
        <w:t>would achieve the opposite of what the motion calls</w:t>
      </w:r>
      <w:r w:rsidRPr="0077108B">
        <w:rPr>
          <w:spacing w:val="-10"/>
        </w:rPr>
        <w:t xml:space="preserve"> </w:t>
      </w:r>
      <w:r w:rsidRPr="0077108B">
        <w:t>for).</w:t>
      </w:r>
    </w:p>
    <w:p w14:paraId="6B225538" w14:textId="77777777" w:rsidR="008E7221" w:rsidRPr="0077108B" w:rsidRDefault="008E7221" w:rsidP="00E93D1C">
      <w:pPr>
        <w:rPr>
          <w:rFonts w:eastAsia="Times New Roman" w:cs="Times New Roman"/>
          <w:szCs w:val="24"/>
        </w:rPr>
      </w:pPr>
    </w:p>
    <w:p w14:paraId="1F2C24E1" w14:textId="77777777" w:rsidR="008E7221" w:rsidRPr="0077108B" w:rsidRDefault="008E7221" w:rsidP="00E93D1C">
      <w:pPr>
        <w:pStyle w:val="BodyText"/>
        <w:ind w:left="0" w:right="124"/>
      </w:pPr>
      <w:r w:rsidRPr="0077108B">
        <w:t>If it is a direct negative, then the would-be amender can be informed that the</w:t>
      </w:r>
      <w:r w:rsidRPr="0077108B">
        <w:rPr>
          <w:spacing w:val="-12"/>
        </w:rPr>
        <w:t xml:space="preserve"> </w:t>
      </w:r>
      <w:r w:rsidRPr="0077108B">
        <w:t xml:space="preserve">amendment is not acceptable and advised simply to say her/his piece and then vote </w:t>
      </w:r>
      <w:r w:rsidRPr="0077108B">
        <w:rPr>
          <w:i/>
        </w:rPr>
        <w:t xml:space="preserve">against </w:t>
      </w:r>
      <w:r w:rsidRPr="0077108B">
        <w:t>the</w:t>
      </w:r>
      <w:r w:rsidRPr="0077108B">
        <w:rPr>
          <w:spacing w:val="-6"/>
        </w:rPr>
        <w:t xml:space="preserve"> </w:t>
      </w:r>
      <w:r w:rsidRPr="0077108B">
        <w:t>motion</w:t>
      </w:r>
    </w:p>
    <w:p w14:paraId="7B8F95FD" w14:textId="77777777" w:rsidR="008E7221" w:rsidRPr="0077108B" w:rsidRDefault="008E7221" w:rsidP="00E93D1C">
      <w:pPr>
        <w:rPr>
          <w:rFonts w:eastAsia="Times New Roman" w:cs="Times New Roman"/>
          <w:szCs w:val="24"/>
        </w:rPr>
      </w:pPr>
    </w:p>
    <w:p w14:paraId="4E7A0B56" w14:textId="77777777" w:rsidR="008E7221" w:rsidRPr="0077108B" w:rsidRDefault="008E7221" w:rsidP="00E93D1C">
      <w:pPr>
        <w:pStyle w:val="BodyText"/>
        <w:ind w:left="0" w:right="124"/>
      </w:pPr>
      <w:r w:rsidRPr="0077108B">
        <w:t>A decision on an amendment must be taken before the vote on the original motion.</w:t>
      </w:r>
      <w:r w:rsidRPr="0077108B">
        <w:rPr>
          <w:spacing w:val="-10"/>
        </w:rPr>
        <w:t xml:space="preserve"> </w:t>
      </w:r>
      <w:r w:rsidRPr="0077108B">
        <w:t>Each amendment should therefore be discussed</w:t>
      </w:r>
      <w:r w:rsidRPr="0077108B">
        <w:rPr>
          <w:spacing w:val="-10"/>
        </w:rPr>
        <w:t xml:space="preserve"> </w:t>
      </w:r>
      <w:r w:rsidRPr="0077108B">
        <w:t>separately.</w:t>
      </w:r>
    </w:p>
    <w:p w14:paraId="3B11C8F8" w14:textId="77777777" w:rsidR="008E7221" w:rsidRPr="0077108B" w:rsidRDefault="008E7221" w:rsidP="00E93D1C">
      <w:pPr>
        <w:rPr>
          <w:rFonts w:eastAsia="Times New Roman" w:cs="Times New Roman"/>
          <w:szCs w:val="24"/>
        </w:rPr>
      </w:pPr>
    </w:p>
    <w:p w14:paraId="3457AD0F" w14:textId="77777777" w:rsidR="008E7221" w:rsidRPr="0077108B" w:rsidRDefault="008E7221" w:rsidP="00E93D1C">
      <w:pPr>
        <w:pStyle w:val="BodyText"/>
        <w:spacing w:line="480" w:lineRule="auto"/>
        <w:ind w:left="0" w:right="792"/>
      </w:pPr>
      <w:r w:rsidRPr="0077108B">
        <w:t>If it is carried, then it becomes the motion, and a final vote should be taken on</w:t>
      </w:r>
      <w:r w:rsidRPr="0077108B">
        <w:rPr>
          <w:spacing w:val="-9"/>
        </w:rPr>
        <w:t xml:space="preserve"> </w:t>
      </w:r>
      <w:r w:rsidRPr="0077108B">
        <w:t>that If it is not carried, then the original motion is put to the</w:t>
      </w:r>
      <w:r w:rsidRPr="0077108B">
        <w:rPr>
          <w:spacing w:val="-11"/>
        </w:rPr>
        <w:t xml:space="preserve"> </w:t>
      </w:r>
      <w:r w:rsidRPr="0077108B">
        <w:t>vote</w:t>
      </w:r>
    </w:p>
    <w:p w14:paraId="2296DF8F" w14:textId="77777777" w:rsidR="008E7221" w:rsidRPr="0077108B" w:rsidRDefault="008E7221" w:rsidP="00E93D1C">
      <w:pPr>
        <w:pStyle w:val="BodyText"/>
        <w:spacing w:before="10"/>
        <w:ind w:left="0" w:right="124"/>
      </w:pPr>
      <w:r w:rsidRPr="0077108B">
        <w:t xml:space="preserve">Occasionally participants put forward a </w:t>
      </w:r>
      <w:r w:rsidRPr="0077108B">
        <w:rPr>
          <w:i/>
        </w:rPr>
        <w:t xml:space="preserve">second </w:t>
      </w:r>
      <w:r w:rsidRPr="0077108B">
        <w:t>amendment before the first has</w:t>
      </w:r>
      <w:r w:rsidRPr="0077108B">
        <w:rPr>
          <w:spacing w:val="-9"/>
        </w:rPr>
        <w:t xml:space="preserve"> </w:t>
      </w:r>
      <w:r w:rsidRPr="0077108B">
        <w:t>been disposed of (i.e., voted</w:t>
      </w:r>
      <w:r w:rsidRPr="0077108B">
        <w:rPr>
          <w:spacing w:val="-2"/>
        </w:rPr>
        <w:t xml:space="preserve"> </w:t>
      </w:r>
      <w:r w:rsidRPr="0077108B">
        <w:t>on)</w:t>
      </w:r>
    </w:p>
    <w:p w14:paraId="110B32E4" w14:textId="77777777" w:rsidR="008E7221" w:rsidRPr="0077108B" w:rsidRDefault="008E7221" w:rsidP="00E93D1C">
      <w:pPr>
        <w:rPr>
          <w:rFonts w:eastAsia="Times New Roman" w:cs="Times New Roman"/>
          <w:szCs w:val="24"/>
        </w:rPr>
      </w:pPr>
    </w:p>
    <w:p w14:paraId="75AC024F" w14:textId="7BFF0E06" w:rsidR="008E7221" w:rsidRPr="0077108B" w:rsidRDefault="008E7221" w:rsidP="00E93D1C">
      <w:pPr>
        <w:pStyle w:val="BodyText"/>
        <w:ind w:left="0" w:right="124"/>
      </w:pPr>
      <w:r w:rsidRPr="0077108B">
        <w:t>In such cases, the Chair should instruct the proposer of the second amendment that</w:t>
      </w:r>
      <w:r w:rsidRPr="0077108B">
        <w:rPr>
          <w:spacing w:val="-12"/>
        </w:rPr>
        <w:t xml:space="preserve"> </w:t>
      </w:r>
      <w:r w:rsidRPr="0077108B">
        <w:t>it will not be considered until after the result of the vote on the first</w:t>
      </w:r>
      <w:r w:rsidRPr="0077108B">
        <w:rPr>
          <w:spacing w:val="-12"/>
        </w:rPr>
        <w:t xml:space="preserve"> </w:t>
      </w:r>
      <w:r w:rsidRPr="0077108B">
        <w:t>amendment</w:t>
      </w:r>
    </w:p>
    <w:p w14:paraId="62E1745A" w14:textId="77777777" w:rsidR="008E7221" w:rsidRPr="0077108B" w:rsidRDefault="008E7221" w:rsidP="008E7221">
      <w:pPr>
        <w:rPr>
          <w:rFonts w:eastAsia="Times New Roman" w:cs="Times New Roman"/>
          <w:szCs w:val="24"/>
        </w:rPr>
      </w:pPr>
    </w:p>
    <w:p w14:paraId="7E399102" w14:textId="02C9FD9F" w:rsidR="008E7221" w:rsidRPr="0077108B" w:rsidRDefault="008E7221" w:rsidP="00E93D1C">
      <w:pPr>
        <w:pStyle w:val="BodyText"/>
        <w:ind w:left="0" w:right="124"/>
      </w:pPr>
      <w:r w:rsidRPr="0077108B">
        <w:rPr>
          <w:rFonts w:cs="Times New Roman"/>
        </w:rPr>
        <w:t>The Chair can say: “I shall take that as notice of a further amendment</w:t>
      </w:r>
      <w:r w:rsidRPr="0077108B">
        <w:t>.</w:t>
      </w:r>
      <w:r w:rsidRPr="0077108B">
        <w:rPr>
          <w:rFonts w:cs="Times New Roman"/>
        </w:rPr>
        <w:t xml:space="preserve">” </w:t>
      </w:r>
      <w:r w:rsidRPr="0077108B">
        <w:t>and</w:t>
      </w:r>
      <w:r w:rsidRPr="0077108B">
        <w:rPr>
          <w:spacing w:val="-11"/>
        </w:rPr>
        <w:t xml:space="preserve"> </w:t>
      </w:r>
      <w:r w:rsidRPr="0077108B">
        <w:t>the Council Secretariat should write down who put forward the second</w:t>
      </w:r>
      <w:r w:rsidRPr="0077108B">
        <w:rPr>
          <w:spacing w:val="-10"/>
        </w:rPr>
        <w:t xml:space="preserve"> </w:t>
      </w:r>
      <w:r w:rsidRPr="0077108B">
        <w:t>amendment.</w:t>
      </w:r>
    </w:p>
    <w:p w14:paraId="017D04A6" w14:textId="77777777" w:rsidR="008E7221" w:rsidRPr="0077108B" w:rsidRDefault="008E7221" w:rsidP="00E93D1C">
      <w:pPr>
        <w:rPr>
          <w:rFonts w:eastAsia="Times New Roman" w:cs="Times New Roman"/>
          <w:szCs w:val="24"/>
        </w:rPr>
      </w:pPr>
    </w:p>
    <w:p w14:paraId="7D6664D8" w14:textId="67481EF0" w:rsidR="008E7221" w:rsidRPr="0077108B" w:rsidRDefault="008E7221" w:rsidP="00E93D1C">
      <w:pPr>
        <w:pStyle w:val="BodyText"/>
        <w:ind w:left="0" w:right="124"/>
      </w:pPr>
      <w:r w:rsidRPr="0077108B">
        <w:t>After the vote on the first amendment has been taken, the Chair can invite</w:t>
      </w:r>
      <w:r w:rsidRPr="0077108B">
        <w:rPr>
          <w:spacing w:val="-7"/>
        </w:rPr>
        <w:t xml:space="preserve"> </w:t>
      </w:r>
      <w:r w:rsidRPr="0077108B">
        <w:t xml:space="preserve">the proposer of the second amendment to state </w:t>
      </w:r>
      <w:r w:rsidR="005A5753" w:rsidRPr="0077108B">
        <w:t>their</w:t>
      </w:r>
      <w:r w:rsidRPr="0077108B">
        <w:rPr>
          <w:spacing w:val="-8"/>
        </w:rPr>
        <w:t xml:space="preserve"> </w:t>
      </w:r>
      <w:r w:rsidRPr="0077108B">
        <w:t>case</w:t>
      </w:r>
      <w:r w:rsidR="005A5753" w:rsidRPr="0077108B">
        <w:t xml:space="preserve"> </w:t>
      </w:r>
      <w:r w:rsidRPr="0077108B">
        <w:t>and debate, followed by a vote, can</w:t>
      </w:r>
      <w:r w:rsidRPr="0077108B">
        <w:rPr>
          <w:spacing w:val="-7"/>
        </w:rPr>
        <w:t xml:space="preserve"> </w:t>
      </w:r>
      <w:r w:rsidRPr="0077108B">
        <w:t>proceed</w:t>
      </w:r>
      <w:r w:rsidR="005A5753" w:rsidRPr="0077108B">
        <w:t>.</w:t>
      </w:r>
    </w:p>
    <w:p w14:paraId="5C37B987" w14:textId="77777777" w:rsidR="008E7221" w:rsidRPr="0077108B" w:rsidRDefault="008E7221" w:rsidP="00E93D1C">
      <w:pPr>
        <w:pStyle w:val="BodyText"/>
        <w:spacing w:before="52"/>
        <w:ind w:left="0" w:right="124"/>
      </w:pPr>
      <w:r w:rsidRPr="0077108B">
        <w:t xml:space="preserve">It does not often happen that anyone puts forward a </w:t>
      </w:r>
      <w:r w:rsidRPr="0077108B">
        <w:rPr>
          <w:i/>
        </w:rPr>
        <w:t xml:space="preserve">third </w:t>
      </w:r>
      <w:r w:rsidRPr="0077108B">
        <w:t>amendment, but if they do,</w:t>
      </w:r>
      <w:r w:rsidRPr="0077108B">
        <w:rPr>
          <w:spacing w:val="-14"/>
        </w:rPr>
        <w:t xml:space="preserve"> </w:t>
      </w:r>
      <w:r w:rsidRPr="0077108B">
        <w:t>then the procedure as for the second amendment is</w:t>
      </w:r>
      <w:r w:rsidRPr="0077108B">
        <w:rPr>
          <w:spacing w:val="-8"/>
        </w:rPr>
        <w:t xml:space="preserve"> </w:t>
      </w:r>
      <w:r w:rsidRPr="0077108B">
        <w:t>repeated.</w:t>
      </w:r>
    </w:p>
    <w:p w14:paraId="60D5466F" w14:textId="77777777" w:rsidR="008E7221" w:rsidRPr="0077108B" w:rsidRDefault="008E7221" w:rsidP="00E93D1C">
      <w:pPr>
        <w:rPr>
          <w:rFonts w:eastAsia="Times New Roman" w:cs="Times New Roman"/>
          <w:szCs w:val="24"/>
        </w:rPr>
      </w:pPr>
    </w:p>
    <w:p w14:paraId="70FBFAB8" w14:textId="77777777" w:rsidR="008E7221" w:rsidRPr="0077108B" w:rsidRDefault="008E7221" w:rsidP="00E93D1C">
      <w:pPr>
        <w:pStyle w:val="BodyText"/>
        <w:ind w:left="0" w:right="124"/>
      </w:pPr>
      <w:r w:rsidRPr="0077108B">
        <w:t xml:space="preserve">Movers of amendments do </w:t>
      </w:r>
      <w:r w:rsidRPr="0077108B">
        <w:rPr>
          <w:i/>
        </w:rPr>
        <w:t xml:space="preserve">not </w:t>
      </w:r>
      <w:r w:rsidRPr="0077108B">
        <w:t>have the right to sum up before the vote is taken.</w:t>
      </w:r>
      <w:r w:rsidRPr="0077108B">
        <w:rPr>
          <w:spacing w:val="51"/>
        </w:rPr>
        <w:t xml:space="preserve"> </w:t>
      </w:r>
      <w:r w:rsidRPr="0077108B">
        <w:t>They should only speak once, when proposing their</w:t>
      </w:r>
      <w:r w:rsidRPr="0077108B">
        <w:rPr>
          <w:spacing w:val="-6"/>
        </w:rPr>
        <w:t xml:space="preserve"> </w:t>
      </w:r>
      <w:r w:rsidRPr="0077108B">
        <w:t>amendment</w:t>
      </w:r>
    </w:p>
    <w:p w14:paraId="0DCE625A" w14:textId="4367ED62" w:rsidR="00634E82" w:rsidRPr="0077108B" w:rsidRDefault="00634E82">
      <w:pPr>
        <w:rPr>
          <w:rFonts w:eastAsia="Times New Roman" w:cs="Times New Roman"/>
          <w:szCs w:val="24"/>
        </w:rPr>
      </w:pPr>
    </w:p>
    <w:p w14:paraId="03676A0B" w14:textId="77777777" w:rsidR="008E7221" w:rsidRPr="0077108B" w:rsidRDefault="008E7221" w:rsidP="008E7221">
      <w:pPr>
        <w:spacing w:before="1"/>
        <w:rPr>
          <w:rFonts w:eastAsia="Times New Roman" w:cs="Times New Roman"/>
          <w:szCs w:val="24"/>
        </w:rPr>
      </w:pPr>
    </w:p>
    <w:p w14:paraId="419FD3C3" w14:textId="4407F3CA" w:rsidR="008E7221" w:rsidRPr="0077108B" w:rsidRDefault="00C451D1" w:rsidP="00A1491C">
      <w:pPr>
        <w:pStyle w:val="Heading4"/>
        <w:ind w:left="0"/>
        <w:rPr>
          <w:rFonts w:cs="Times New Roman"/>
        </w:rPr>
      </w:pPr>
      <w:bookmarkStart w:id="212" w:name="_Toc196681697"/>
      <w:r w:rsidRPr="0077108B">
        <w:t xml:space="preserve">Dealing with </w:t>
      </w:r>
      <w:r w:rsidR="008E7221" w:rsidRPr="0077108B">
        <w:t>Awkward participants</w:t>
      </w:r>
      <w:bookmarkEnd w:id="212"/>
    </w:p>
    <w:p w14:paraId="0BE17BAC" w14:textId="06A92373" w:rsidR="008E7221" w:rsidRPr="0077108B" w:rsidRDefault="008E7221" w:rsidP="00E93D1C">
      <w:pPr>
        <w:pStyle w:val="BodyText"/>
        <w:ind w:left="0" w:right="203"/>
      </w:pPr>
      <w:r w:rsidRPr="0077108B">
        <w:t>Very often participants at a meeting do not understand meeting procedures because</w:t>
      </w:r>
      <w:r w:rsidRPr="0077108B">
        <w:rPr>
          <w:spacing w:val="-16"/>
        </w:rPr>
        <w:t xml:space="preserve"> </w:t>
      </w:r>
      <w:r w:rsidRPr="0077108B">
        <w:t>of lack of</w:t>
      </w:r>
      <w:r w:rsidRPr="0077108B">
        <w:rPr>
          <w:spacing w:val="-5"/>
        </w:rPr>
        <w:t xml:space="preserve"> </w:t>
      </w:r>
      <w:r w:rsidRPr="0077108B">
        <w:t>experience.</w:t>
      </w:r>
      <w:r w:rsidR="00D5706C" w:rsidRPr="0077108B">
        <w:t xml:space="preserve"> </w:t>
      </w:r>
      <w:r w:rsidRPr="0077108B">
        <w:t>This can be an advantage to the Chai</w:t>
      </w:r>
      <w:r w:rsidR="005A5753" w:rsidRPr="0077108B">
        <w:t xml:space="preserve">r </w:t>
      </w:r>
      <w:r w:rsidRPr="0077108B">
        <w:t>because they can be blinded with</w:t>
      </w:r>
      <w:r w:rsidRPr="0077108B">
        <w:rPr>
          <w:spacing w:val="-12"/>
        </w:rPr>
        <w:t xml:space="preserve"> </w:t>
      </w:r>
      <w:r w:rsidRPr="0077108B">
        <w:lastRenderedPageBreak/>
        <w:t>science.</w:t>
      </w:r>
      <w:r w:rsidR="00D5706C" w:rsidRPr="0077108B">
        <w:t xml:space="preserve"> </w:t>
      </w:r>
      <w:r w:rsidRPr="0077108B">
        <w:t>It can also be a disadvantage, because, not knowing the rules, participants do not</w:t>
      </w:r>
      <w:r w:rsidRPr="0077108B">
        <w:rPr>
          <w:spacing w:val="-11"/>
        </w:rPr>
        <w:t xml:space="preserve"> </w:t>
      </w:r>
      <w:r w:rsidRPr="0077108B">
        <w:t>know how to</w:t>
      </w:r>
      <w:r w:rsidRPr="0077108B">
        <w:rPr>
          <w:spacing w:val="-3"/>
        </w:rPr>
        <w:t xml:space="preserve"> </w:t>
      </w:r>
      <w:r w:rsidRPr="0077108B">
        <w:t>behave.</w:t>
      </w:r>
      <w:r w:rsidR="00D5706C" w:rsidRPr="0077108B">
        <w:t xml:space="preserve"> </w:t>
      </w:r>
      <w:r w:rsidRPr="0077108B">
        <w:t>If this is the case, then a short reminder of the rules at the start of the meeting (or at</w:t>
      </w:r>
      <w:r w:rsidRPr="0077108B">
        <w:rPr>
          <w:spacing w:val="-17"/>
        </w:rPr>
        <w:t xml:space="preserve"> </w:t>
      </w:r>
      <w:r w:rsidRPr="0077108B">
        <w:t>the start of trouble, whichever is earlier) can resolve the</w:t>
      </w:r>
      <w:r w:rsidRPr="0077108B">
        <w:rPr>
          <w:spacing w:val="-5"/>
        </w:rPr>
        <w:t xml:space="preserve"> </w:t>
      </w:r>
      <w:r w:rsidRPr="0077108B">
        <w:t>matter.</w:t>
      </w:r>
      <w:r w:rsidR="00B81D70" w:rsidRPr="0077108B">
        <w:t xml:space="preserve"> </w:t>
      </w:r>
      <w:r w:rsidRPr="0077108B">
        <w:t>There are, however, two other sorts of awkward</w:t>
      </w:r>
      <w:r w:rsidRPr="0077108B">
        <w:rPr>
          <w:spacing w:val="-9"/>
        </w:rPr>
        <w:t xml:space="preserve"> </w:t>
      </w:r>
      <w:r w:rsidRPr="0077108B">
        <w:t xml:space="preserve">participants: </w:t>
      </w:r>
    </w:p>
    <w:p w14:paraId="64523852" w14:textId="77777777" w:rsidR="008E7221" w:rsidRPr="0077108B" w:rsidRDefault="008E7221" w:rsidP="00E93D1C">
      <w:pPr>
        <w:pStyle w:val="BodyText"/>
        <w:ind w:left="580" w:right="2520"/>
      </w:pPr>
      <w:r w:rsidRPr="0077108B">
        <w:t>- those who want to talk too</w:t>
      </w:r>
      <w:r w:rsidRPr="0077108B">
        <w:rPr>
          <w:spacing w:val="-4"/>
        </w:rPr>
        <w:t xml:space="preserve"> </w:t>
      </w:r>
      <w:r w:rsidRPr="0077108B">
        <w:t>much</w:t>
      </w:r>
    </w:p>
    <w:p w14:paraId="41477C87" w14:textId="77777777" w:rsidR="008E7221" w:rsidRPr="0077108B" w:rsidRDefault="008E7221" w:rsidP="00E93D1C">
      <w:pPr>
        <w:pStyle w:val="BodyText"/>
        <w:ind w:left="580" w:right="124"/>
      </w:pPr>
      <w:r w:rsidRPr="0077108B">
        <w:t>- those who want to disrupt</w:t>
      </w:r>
      <w:r w:rsidRPr="0077108B">
        <w:rPr>
          <w:spacing w:val="-6"/>
        </w:rPr>
        <w:t xml:space="preserve"> </w:t>
      </w:r>
      <w:r w:rsidRPr="0077108B">
        <w:t>proceedings</w:t>
      </w:r>
    </w:p>
    <w:p w14:paraId="6E811F9B" w14:textId="77777777" w:rsidR="008E7221" w:rsidRPr="0077108B" w:rsidRDefault="008E7221" w:rsidP="008E7221">
      <w:pPr>
        <w:rPr>
          <w:rFonts w:eastAsia="Times New Roman" w:cs="Times New Roman"/>
          <w:szCs w:val="24"/>
        </w:rPr>
      </w:pPr>
    </w:p>
    <w:p w14:paraId="6AA671F8" w14:textId="66EBFEDA" w:rsidR="008E7221" w:rsidRPr="0077108B" w:rsidRDefault="008E7221" w:rsidP="00E93D1C">
      <w:pPr>
        <w:pStyle w:val="BodyText"/>
        <w:ind w:left="0" w:right="124"/>
      </w:pPr>
      <w:r w:rsidRPr="0077108B">
        <w:t xml:space="preserve">People who want to talk too much (or too often </w:t>
      </w:r>
      <w:r w:rsidRPr="0077108B">
        <w:rPr>
          <w:rFonts w:cs="Times New Roman"/>
        </w:rPr>
        <w:t xml:space="preserve">– </w:t>
      </w:r>
      <w:r w:rsidRPr="0077108B">
        <w:t>usually the same people) can</w:t>
      </w:r>
      <w:r w:rsidRPr="0077108B">
        <w:rPr>
          <w:spacing w:val="-10"/>
        </w:rPr>
        <w:t xml:space="preserve"> </w:t>
      </w:r>
      <w:r w:rsidRPr="0077108B">
        <w:t>be controlled by a stricter adherence to the rules of debate (see</w:t>
      </w:r>
      <w:r w:rsidRPr="0077108B">
        <w:rPr>
          <w:spacing w:val="-9"/>
        </w:rPr>
        <w:t xml:space="preserve"> </w:t>
      </w:r>
      <w:r w:rsidRPr="0077108B">
        <w:t>above)</w:t>
      </w:r>
      <w:r w:rsidR="00B81D70" w:rsidRPr="0077108B">
        <w:t>.</w:t>
      </w:r>
    </w:p>
    <w:p w14:paraId="0E6F3042" w14:textId="77777777" w:rsidR="008E7221" w:rsidRPr="0077108B" w:rsidRDefault="008E7221" w:rsidP="00E93D1C">
      <w:pPr>
        <w:rPr>
          <w:rFonts w:eastAsia="Times New Roman" w:cs="Times New Roman"/>
          <w:szCs w:val="24"/>
        </w:rPr>
      </w:pPr>
    </w:p>
    <w:p w14:paraId="57409A6D" w14:textId="1ED1AA37" w:rsidR="008E7221" w:rsidRPr="0077108B" w:rsidRDefault="008E7221" w:rsidP="00822A01">
      <w:pPr>
        <w:pStyle w:val="BodyText"/>
        <w:ind w:left="0" w:right="124"/>
      </w:pPr>
      <w:r w:rsidRPr="0077108B">
        <w:t>People who want to be difficult cannot be controlled, but they can be persuaded that</w:t>
      </w:r>
      <w:r w:rsidRPr="0077108B">
        <w:rPr>
          <w:spacing w:val="-9"/>
        </w:rPr>
        <w:t xml:space="preserve"> </w:t>
      </w:r>
      <w:r w:rsidRPr="0077108B">
        <w:t>they should control</w:t>
      </w:r>
      <w:r w:rsidRPr="0077108B">
        <w:rPr>
          <w:spacing w:val="-3"/>
        </w:rPr>
        <w:t xml:space="preserve"> </w:t>
      </w:r>
      <w:r w:rsidRPr="0077108B">
        <w:t>themselves.</w:t>
      </w:r>
      <w:r w:rsidR="00B81D70" w:rsidRPr="0077108B">
        <w:t xml:space="preserve"> </w:t>
      </w:r>
      <w:r w:rsidRPr="0077108B">
        <w:t>This may be achieved by icy calm and courtesy, sometimes humour, on the part of</w:t>
      </w:r>
      <w:r w:rsidRPr="0077108B">
        <w:rPr>
          <w:spacing w:val="-14"/>
        </w:rPr>
        <w:t xml:space="preserve"> </w:t>
      </w:r>
      <w:r w:rsidRPr="0077108B">
        <w:t>the Chai</w:t>
      </w:r>
      <w:r w:rsidR="005A5753" w:rsidRPr="0077108B">
        <w:t>r</w:t>
      </w:r>
      <w:r w:rsidRPr="0077108B">
        <w:t>.</w:t>
      </w:r>
      <w:r w:rsidR="00B81D70" w:rsidRPr="0077108B">
        <w:t xml:space="preserve"> </w:t>
      </w:r>
      <w:r w:rsidRPr="0077108B">
        <w:t xml:space="preserve">It may </w:t>
      </w:r>
      <w:r w:rsidRPr="0077108B">
        <w:rPr>
          <w:i/>
        </w:rPr>
        <w:t xml:space="preserve">not </w:t>
      </w:r>
      <w:r w:rsidRPr="0077108B">
        <w:t>be achieved by an exhibition of temper or panic by the</w:t>
      </w:r>
      <w:r w:rsidRPr="0077108B">
        <w:rPr>
          <w:spacing w:val="-12"/>
        </w:rPr>
        <w:t xml:space="preserve"> </w:t>
      </w:r>
      <w:r w:rsidRPr="0077108B">
        <w:t>Chair.</w:t>
      </w:r>
      <w:r w:rsidR="002B580B" w:rsidRPr="0077108B">
        <w:t xml:space="preserve"> </w:t>
      </w:r>
      <w:r w:rsidRPr="0077108B">
        <w:t>Icy calm and courtesy nearly always work when warmth and friendliness do not,</w:t>
      </w:r>
      <w:r w:rsidRPr="0077108B">
        <w:rPr>
          <w:spacing w:val="-16"/>
        </w:rPr>
        <w:t xml:space="preserve"> </w:t>
      </w:r>
      <w:r w:rsidRPr="0077108B">
        <w:t>but it is probably better to try the warm and friendly approach to begin</w:t>
      </w:r>
      <w:r w:rsidRPr="0077108B">
        <w:rPr>
          <w:spacing w:val="-14"/>
        </w:rPr>
        <w:t xml:space="preserve"> </w:t>
      </w:r>
      <w:r w:rsidRPr="0077108B">
        <w:t>with.</w:t>
      </w:r>
    </w:p>
    <w:p w14:paraId="5AD76B65" w14:textId="77777777" w:rsidR="008E7221" w:rsidRPr="0077108B" w:rsidRDefault="008E7221" w:rsidP="008E7221">
      <w:pPr>
        <w:spacing w:before="53"/>
        <w:ind w:left="140" w:right="124"/>
        <w:rPr>
          <w:sz w:val="20"/>
        </w:rPr>
      </w:pPr>
    </w:p>
    <w:p w14:paraId="6669B156" w14:textId="7D460812" w:rsidR="008E7221" w:rsidRPr="0077108B" w:rsidRDefault="008E7221" w:rsidP="008E7221">
      <w:pPr>
        <w:pStyle w:val="Caption"/>
        <w:rPr>
          <w:sz w:val="20"/>
        </w:rPr>
      </w:pPr>
      <w:bookmarkStart w:id="213" w:name="_Toc196681717"/>
      <w:r w:rsidRPr="0077108B">
        <w:t xml:space="preserve">Box </w:t>
      </w:r>
      <w:r w:rsidRPr="0077108B">
        <w:fldChar w:fldCharType="begin"/>
      </w:r>
      <w:r w:rsidRPr="0077108B">
        <w:instrText xml:space="preserve"> SEQ Box \* ARABIC </w:instrText>
      </w:r>
      <w:r w:rsidRPr="0077108B">
        <w:fldChar w:fldCharType="separate"/>
      </w:r>
      <w:r w:rsidR="00327B13">
        <w:rPr>
          <w:noProof/>
        </w:rPr>
        <w:t>10</w:t>
      </w:r>
      <w:r w:rsidRPr="0077108B">
        <w:fldChar w:fldCharType="end"/>
      </w:r>
      <w:r w:rsidRPr="0077108B">
        <w:t xml:space="preserve"> Checklist for Meeting Chairs</w:t>
      </w:r>
      <w:bookmarkEnd w:id="213"/>
    </w:p>
    <w:tbl>
      <w:tblPr>
        <w:tblStyle w:val="TableGrid"/>
        <w:tblW w:w="0" w:type="auto"/>
        <w:tblInd w:w="140" w:type="dxa"/>
        <w:tblLook w:val="04A0" w:firstRow="1" w:lastRow="0" w:firstColumn="1" w:lastColumn="0" w:noHBand="0" w:noVBand="1"/>
      </w:tblPr>
      <w:tblGrid>
        <w:gridCol w:w="8778"/>
      </w:tblGrid>
      <w:tr w:rsidR="008E7221" w:rsidRPr="0077108B" w14:paraId="53CD6098" w14:textId="77777777" w:rsidTr="00657A3A">
        <w:tc>
          <w:tcPr>
            <w:tcW w:w="8910" w:type="dxa"/>
          </w:tcPr>
          <w:p w14:paraId="7FC519AA" w14:textId="77777777" w:rsidR="008E7221" w:rsidRPr="0077108B" w:rsidRDefault="008E7221" w:rsidP="00657A3A">
            <w:pPr>
              <w:spacing w:before="53"/>
              <w:ind w:left="140" w:right="124"/>
              <w:rPr>
                <w:b/>
                <w:bCs/>
                <w:sz w:val="28"/>
                <w:szCs w:val="28"/>
              </w:rPr>
            </w:pPr>
            <w:r w:rsidRPr="0077108B">
              <w:rPr>
                <w:b/>
                <w:bCs/>
                <w:sz w:val="28"/>
                <w:szCs w:val="28"/>
              </w:rPr>
              <w:t>Checklist for Meeting</w:t>
            </w:r>
            <w:r w:rsidRPr="0077108B">
              <w:rPr>
                <w:b/>
                <w:bCs/>
                <w:spacing w:val="-12"/>
                <w:sz w:val="28"/>
                <w:szCs w:val="28"/>
              </w:rPr>
              <w:t xml:space="preserve"> </w:t>
            </w:r>
            <w:r w:rsidRPr="0077108B">
              <w:rPr>
                <w:b/>
                <w:bCs/>
                <w:sz w:val="28"/>
                <w:szCs w:val="28"/>
              </w:rPr>
              <w:t>Chairs</w:t>
            </w:r>
          </w:p>
          <w:p w14:paraId="47767E67" w14:textId="77777777" w:rsidR="008E7221" w:rsidRPr="0077108B" w:rsidRDefault="008E7221" w:rsidP="00657A3A">
            <w:pPr>
              <w:spacing w:before="11"/>
              <w:rPr>
                <w:sz w:val="19"/>
                <w:szCs w:val="19"/>
              </w:rPr>
            </w:pPr>
          </w:p>
          <w:p w14:paraId="27DC01C6" w14:textId="77777777" w:rsidR="008E7221" w:rsidRPr="0077108B" w:rsidRDefault="008E7221" w:rsidP="00C15A3B">
            <w:pPr>
              <w:pStyle w:val="ListParagraph"/>
              <w:numPr>
                <w:ilvl w:val="0"/>
                <w:numId w:val="1"/>
              </w:numPr>
              <w:tabs>
                <w:tab w:val="left" w:pos="381"/>
              </w:tabs>
              <w:ind w:right="124"/>
              <w:rPr>
                <w:szCs w:val="24"/>
              </w:rPr>
            </w:pPr>
            <w:r w:rsidRPr="0077108B">
              <w:t>Be</w:t>
            </w:r>
            <w:r w:rsidRPr="0077108B">
              <w:rPr>
                <w:spacing w:val="-1"/>
              </w:rPr>
              <w:t xml:space="preserve"> </w:t>
            </w:r>
            <w:r w:rsidRPr="0077108B">
              <w:t>brief.</w:t>
            </w:r>
          </w:p>
          <w:p w14:paraId="3E3CBFED" w14:textId="77777777" w:rsidR="008E7221" w:rsidRPr="0077108B" w:rsidRDefault="008E7221" w:rsidP="00C15A3B">
            <w:pPr>
              <w:pStyle w:val="ListParagraph"/>
              <w:numPr>
                <w:ilvl w:val="0"/>
                <w:numId w:val="1"/>
              </w:numPr>
              <w:tabs>
                <w:tab w:val="left" w:pos="381"/>
              </w:tabs>
              <w:ind w:right="124"/>
              <w:rPr>
                <w:szCs w:val="24"/>
              </w:rPr>
            </w:pPr>
            <w:r w:rsidRPr="0077108B">
              <w:t>Exercise</w:t>
            </w:r>
            <w:r w:rsidRPr="0077108B">
              <w:rPr>
                <w:spacing w:val="-1"/>
              </w:rPr>
              <w:t xml:space="preserve"> </w:t>
            </w:r>
            <w:r w:rsidRPr="0077108B">
              <w:t>leadership.</w:t>
            </w:r>
          </w:p>
          <w:p w14:paraId="3B9BCD60" w14:textId="77777777" w:rsidR="008E7221" w:rsidRPr="0077108B" w:rsidRDefault="008E7221" w:rsidP="00C15A3B">
            <w:pPr>
              <w:pStyle w:val="ListParagraph"/>
              <w:numPr>
                <w:ilvl w:val="0"/>
                <w:numId w:val="1"/>
              </w:numPr>
              <w:tabs>
                <w:tab w:val="left" w:pos="381"/>
              </w:tabs>
              <w:ind w:right="124"/>
              <w:rPr>
                <w:szCs w:val="24"/>
              </w:rPr>
            </w:pPr>
            <w:r w:rsidRPr="0077108B">
              <w:t>Speak with</w:t>
            </w:r>
            <w:r w:rsidRPr="0077108B">
              <w:rPr>
                <w:spacing w:val="-1"/>
              </w:rPr>
              <w:t xml:space="preserve"> </w:t>
            </w:r>
            <w:r w:rsidRPr="0077108B">
              <w:t>authority.</w:t>
            </w:r>
          </w:p>
          <w:p w14:paraId="6322B364" w14:textId="77777777" w:rsidR="008E7221" w:rsidRPr="0077108B" w:rsidRDefault="008E7221" w:rsidP="00C15A3B">
            <w:pPr>
              <w:pStyle w:val="ListParagraph"/>
              <w:numPr>
                <w:ilvl w:val="0"/>
                <w:numId w:val="1"/>
              </w:numPr>
              <w:tabs>
                <w:tab w:val="left" w:pos="381"/>
              </w:tabs>
              <w:ind w:right="124"/>
              <w:rPr>
                <w:szCs w:val="24"/>
              </w:rPr>
            </w:pPr>
            <w:r w:rsidRPr="0077108B">
              <w:t>Stand above petty</w:t>
            </w:r>
            <w:r w:rsidRPr="0077108B">
              <w:rPr>
                <w:spacing w:val="-6"/>
              </w:rPr>
              <w:t xml:space="preserve"> </w:t>
            </w:r>
            <w:r w:rsidRPr="0077108B">
              <w:t>differences.</w:t>
            </w:r>
          </w:p>
          <w:p w14:paraId="4548E329" w14:textId="77777777" w:rsidR="008E7221" w:rsidRPr="0077108B" w:rsidRDefault="008E7221" w:rsidP="00C15A3B">
            <w:pPr>
              <w:pStyle w:val="ListParagraph"/>
              <w:numPr>
                <w:ilvl w:val="0"/>
                <w:numId w:val="1"/>
              </w:numPr>
              <w:tabs>
                <w:tab w:val="left" w:pos="381"/>
              </w:tabs>
              <w:ind w:right="124"/>
              <w:rPr>
                <w:szCs w:val="24"/>
              </w:rPr>
            </w:pPr>
            <w:r w:rsidRPr="0077108B">
              <w:t>Maintain an orderly</w:t>
            </w:r>
            <w:r w:rsidRPr="0077108B">
              <w:rPr>
                <w:spacing w:val="-6"/>
              </w:rPr>
              <w:t xml:space="preserve"> </w:t>
            </w:r>
            <w:r w:rsidRPr="0077108B">
              <w:t>meeting.</w:t>
            </w:r>
          </w:p>
          <w:p w14:paraId="183F81F3" w14:textId="77777777" w:rsidR="008E7221" w:rsidRPr="0077108B" w:rsidRDefault="008E7221" w:rsidP="00C15A3B">
            <w:pPr>
              <w:pStyle w:val="ListParagraph"/>
              <w:numPr>
                <w:ilvl w:val="0"/>
                <w:numId w:val="1"/>
              </w:numPr>
              <w:tabs>
                <w:tab w:val="left" w:pos="381"/>
              </w:tabs>
              <w:ind w:right="124"/>
              <w:rPr>
                <w:szCs w:val="24"/>
              </w:rPr>
            </w:pPr>
            <w:r w:rsidRPr="0077108B">
              <w:t>To control others, control yourself.</w:t>
            </w:r>
          </w:p>
          <w:p w14:paraId="576909E3" w14:textId="77777777" w:rsidR="008E7221" w:rsidRPr="0077108B" w:rsidRDefault="008E7221" w:rsidP="00C15A3B">
            <w:pPr>
              <w:pStyle w:val="ListParagraph"/>
              <w:numPr>
                <w:ilvl w:val="0"/>
                <w:numId w:val="1"/>
              </w:numPr>
              <w:tabs>
                <w:tab w:val="left" w:pos="381"/>
              </w:tabs>
              <w:ind w:right="124"/>
              <w:rPr>
                <w:szCs w:val="24"/>
              </w:rPr>
            </w:pPr>
            <w:r w:rsidRPr="0077108B">
              <w:t>Keep the assembly</w:t>
            </w:r>
            <w:r w:rsidRPr="0077108B">
              <w:rPr>
                <w:spacing w:val="-5"/>
              </w:rPr>
              <w:t xml:space="preserve"> </w:t>
            </w:r>
            <w:r w:rsidRPr="0077108B">
              <w:t>informed.</w:t>
            </w:r>
          </w:p>
          <w:p w14:paraId="73AD35A9" w14:textId="77777777" w:rsidR="008E7221" w:rsidRPr="0077108B" w:rsidRDefault="008E7221" w:rsidP="00C15A3B">
            <w:pPr>
              <w:pStyle w:val="ListParagraph"/>
              <w:numPr>
                <w:ilvl w:val="0"/>
                <w:numId w:val="1"/>
              </w:numPr>
              <w:tabs>
                <w:tab w:val="left" w:pos="381"/>
              </w:tabs>
              <w:ind w:right="124"/>
              <w:rPr>
                <w:szCs w:val="24"/>
              </w:rPr>
            </w:pPr>
            <w:r w:rsidRPr="0077108B">
              <w:t>Be</w:t>
            </w:r>
            <w:r w:rsidRPr="0077108B">
              <w:rPr>
                <w:spacing w:val="-1"/>
              </w:rPr>
              <w:t xml:space="preserve"> </w:t>
            </w:r>
            <w:r w:rsidRPr="0077108B">
              <w:t>modest.</w:t>
            </w:r>
          </w:p>
          <w:p w14:paraId="56F07952" w14:textId="77777777" w:rsidR="008E7221" w:rsidRPr="0077108B" w:rsidRDefault="008E7221" w:rsidP="00C15A3B">
            <w:pPr>
              <w:pStyle w:val="ListParagraph"/>
              <w:numPr>
                <w:ilvl w:val="0"/>
                <w:numId w:val="1"/>
              </w:numPr>
              <w:tabs>
                <w:tab w:val="left" w:pos="381"/>
              </w:tabs>
              <w:ind w:right="124"/>
              <w:rPr>
                <w:szCs w:val="24"/>
              </w:rPr>
            </w:pPr>
            <w:r w:rsidRPr="0077108B">
              <w:t>Be</w:t>
            </w:r>
            <w:r w:rsidRPr="0077108B">
              <w:rPr>
                <w:spacing w:val="-2"/>
              </w:rPr>
              <w:t xml:space="preserve"> </w:t>
            </w:r>
            <w:r w:rsidRPr="0077108B">
              <w:t>patient.</w:t>
            </w:r>
          </w:p>
          <w:p w14:paraId="626B3267" w14:textId="77777777" w:rsidR="008E7221" w:rsidRPr="0077108B" w:rsidRDefault="008E7221" w:rsidP="00C15A3B">
            <w:pPr>
              <w:pStyle w:val="ListParagraph"/>
              <w:numPr>
                <w:ilvl w:val="0"/>
                <w:numId w:val="1"/>
              </w:numPr>
              <w:tabs>
                <w:tab w:val="left" w:pos="501"/>
              </w:tabs>
              <w:ind w:left="500" w:right="124" w:hanging="360"/>
              <w:rPr>
                <w:szCs w:val="24"/>
              </w:rPr>
            </w:pPr>
            <w:r w:rsidRPr="0077108B">
              <w:t>Show</w:t>
            </w:r>
            <w:r w:rsidRPr="0077108B">
              <w:rPr>
                <w:spacing w:val="-1"/>
              </w:rPr>
              <w:t xml:space="preserve"> </w:t>
            </w:r>
            <w:r w:rsidRPr="0077108B">
              <w:t>interest.</w:t>
            </w:r>
          </w:p>
          <w:p w14:paraId="45797DAC" w14:textId="77777777" w:rsidR="008E7221" w:rsidRPr="0077108B" w:rsidRDefault="008E7221" w:rsidP="00C15A3B">
            <w:pPr>
              <w:pStyle w:val="ListParagraph"/>
              <w:numPr>
                <w:ilvl w:val="0"/>
                <w:numId w:val="1"/>
              </w:numPr>
              <w:tabs>
                <w:tab w:val="left" w:pos="501"/>
              </w:tabs>
              <w:ind w:left="500" w:right="124" w:hanging="360"/>
              <w:rPr>
                <w:szCs w:val="24"/>
              </w:rPr>
            </w:pPr>
            <w:r w:rsidRPr="0077108B">
              <w:t>Retain</w:t>
            </w:r>
            <w:r w:rsidRPr="0077108B">
              <w:rPr>
                <w:spacing w:val="-1"/>
              </w:rPr>
              <w:t xml:space="preserve"> </w:t>
            </w:r>
            <w:r w:rsidRPr="0077108B">
              <w:t>objectivity.</w:t>
            </w:r>
          </w:p>
          <w:p w14:paraId="60D70AAC" w14:textId="77777777" w:rsidR="008E7221" w:rsidRPr="0077108B" w:rsidRDefault="008E7221" w:rsidP="00C15A3B">
            <w:pPr>
              <w:pStyle w:val="ListParagraph"/>
              <w:numPr>
                <w:ilvl w:val="0"/>
                <w:numId w:val="1"/>
              </w:numPr>
              <w:tabs>
                <w:tab w:val="left" w:pos="501"/>
              </w:tabs>
              <w:ind w:left="500" w:right="124" w:hanging="360"/>
              <w:rPr>
                <w:szCs w:val="24"/>
              </w:rPr>
            </w:pPr>
            <w:r w:rsidRPr="0077108B">
              <w:t>Seek to understand</w:t>
            </w:r>
            <w:r w:rsidRPr="0077108B">
              <w:rPr>
                <w:spacing w:val="-1"/>
              </w:rPr>
              <w:t xml:space="preserve"> </w:t>
            </w:r>
            <w:r w:rsidRPr="0077108B">
              <w:t>people.</w:t>
            </w:r>
          </w:p>
          <w:p w14:paraId="34C1447F" w14:textId="77777777" w:rsidR="008E7221" w:rsidRPr="0077108B" w:rsidRDefault="008E7221" w:rsidP="00C15A3B">
            <w:pPr>
              <w:pStyle w:val="ListParagraph"/>
              <w:numPr>
                <w:ilvl w:val="0"/>
                <w:numId w:val="1"/>
              </w:numPr>
              <w:tabs>
                <w:tab w:val="left" w:pos="501"/>
              </w:tabs>
              <w:ind w:left="500" w:right="124" w:hanging="360"/>
              <w:rPr>
                <w:szCs w:val="24"/>
              </w:rPr>
            </w:pPr>
            <w:r w:rsidRPr="0077108B">
              <w:t>Be</w:t>
            </w:r>
            <w:r w:rsidRPr="0077108B">
              <w:rPr>
                <w:spacing w:val="-1"/>
              </w:rPr>
              <w:t xml:space="preserve"> </w:t>
            </w:r>
            <w:r w:rsidRPr="0077108B">
              <w:t>alert.</w:t>
            </w:r>
          </w:p>
          <w:p w14:paraId="756D9812" w14:textId="77777777" w:rsidR="008E7221" w:rsidRPr="0077108B" w:rsidRDefault="008E7221" w:rsidP="00C15A3B">
            <w:pPr>
              <w:pStyle w:val="ListParagraph"/>
              <w:numPr>
                <w:ilvl w:val="0"/>
                <w:numId w:val="1"/>
              </w:numPr>
              <w:tabs>
                <w:tab w:val="left" w:pos="501"/>
              </w:tabs>
              <w:ind w:left="500" w:right="124" w:hanging="360"/>
              <w:rPr>
                <w:szCs w:val="24"/>
              </w:rPr>
            </w:pPr>
            <w:proofErr w:type="spellStart"/>
            <w:r w:rsidRPr="0077108B">
              <w:t>Analyze</w:t>
            </w:r>
            <w:proofErr w:type="spellEnd"/>
            <w:r w:rsidRPr="0077108B">
              <w:t>.</w:t>
            </w:r>
          </w:p>
          <w:p w14:paraId="086FE5E0" w14:textId="77777777" w:rsidR="008E7221" w:rsidRPr="0077108B" w:rsidRDefault="008E7221" w:rsidP="00C15A3B">
            <w:pPr>
              <w:pStyle w:val="ListParagraph"/>
              <w:numPr>
                <w:ilvl w:val="0"/>
                <w:numId w:val="1"/>
              </w:numPr>
              <w:tabs>
                <w:tab w:val="left" w:pos="501"/>
              </w:tabs>
              <w:ind w:left="500" w:right="124" w:hanging="360"/>
              <w:rPr>
                <w:szCs w:val="24"/>
              </w:rPr>
            </w:pPr>
            <w:r w:rsidRPr="0077108B">
              <w:t>Synthesize.</w:t>
            </w:r>
          </w:p>
          <w:p w14:paraId="47D27540" w14:textId="77777777" w:rsidR="008E7221" w:rsidRPr="0077108B" w:rsidRDefault="008E7221" w:rsidP="00C15A3B">
            <w:pPr>
              <w:pStyle w:val="ListParagraph"/>
              <w:numPr>
                <w:ilvl w:val="0"/>
                <w:numId w:val="1"/>
              </w:numPr>
              <w:tabs>
                <w:tab w:val="left" w:pos="501"/>
              </w:tabs>
              <w:spacing w:line="275" w:lineRule="exact"/>
              <w:ind w:left="500" w:right="124" w:hanging="360"/>
              <w:rPr>
                <w:szCs w:val="24"/>
              </w:rPr>
            </w:pPr>
            <w:r w:rsidRPr="0077108B">
              <w:t>Be ready to phrase and rephrase</w:t>
            </w:r>
            <w:r w:rsidRPr="0077108B">
              <w:rPr>
                <w:spacing w:val="-9"/>
              </w:rPr>
              <w:t xml:space="preserve"> </w:t>
            </w:r>
            <w:r w:rsidRPr="0077108B">
              <w:t>remarks.</w:t>
            </w:r>
          </w:p>
          <w:p w14:paraId="7ADF18F8" w14:textId="77777777" w:rsidR="008E7221" w:rsidRPr="0077108B" w:rsidRDefault="008E7221" w:rsidP="00C15A3B">
            <w:pPr>
              <w:pStyle w:val="ListParagraph"/>
              <w:numPr>
                <w:ilvl w:val="0"/>
                <w:numId w:val="1"/>
              </w:numPr>
              <w:tabs>
                <w:tab w:val="left" w:pos="501"/>
              </w:tabs>
              <w:spacing w:line="275" w:lineRule="exact"/>
              <w:ind w:left="500" w:right="124" w:hanging="360"/>
            </w:pPr>
            <w:r w:rsidRPr="0077108B">
              <w:t>Be judicious in your power as</w:t>
            </w:r>
            <w:r w:rsidRPr="0077108B">
              <w:rPr>
                <w:spacing w:val="3"/>
              </w:rPr>
              <w:t xml:space="preserve"> </w:t>
            </w:r>
            <w:r w:rsidRPr="0077108B">
              <w:t>Chair.</w:t>
            </w:r>
            <w:r w:rsidRPr="0077108B">
              <w:br w:type="page"/>
            </w:r>
          </w:p>
          <w:p w14:paraId="69A7574F" w14:textId="6626D5A5" w:rsidR="00E93D1C" w:rsidRPr="0077108B" w:rsidRDefault="00E93D1C" w:rsidP="00E93D1C">
            <w:pPr>
              <w:pStyle w:val="ListParagraph"/>
              <w:tabs>
                <w:tab w:val="left" w:pos="501"/>
              </w:tabs>
              <w:spacing w:line="275" w:lineRule="exact"/>
              <w:ind w:left="500" w:right="124"/>
            </w:pPr>
          </w:p>
        </w:tc>
      </w:tr>
    </w:tbl>
    <w:p w14:paraId="51935F19" w14:textId="52130346" w:rsidR="00E93D1C" w:rsidRPr="0077108B" w:rsidRDefault="00E93D1C">
      <w:pPr>
        <w:rPr>
          <w:sz w:val="28"/>
          <w:szCs w:val="28"/>
        </w:rPr>
      </w:pPr>
    </w:p>
    <w:p w14:paraId="58326A6E" w14:textId="0C82CC4A" w:rsidR="00356210" w:rsidRDefault="00356210">
      <w:r>
        <w:br w:type="page"/>
      </w:r>
    </w:p>
    <w:p w14:paraId="7C04E073" w14:textId="3E71735D" w:rsidR="00A1491C" w:rsidRPr="0077108B" w:rsidRDefault="00A1491C">
      <w:pPr>
        <w:rPr>
          <w:rFonts w:eastAsia="Times New Roman" w:cs="Times New Roman"/>
          <w:szCs w:val="24"/>
        </w:rPr>
      </w:pPr>
      <w:bookmarkStart w:id="214" w:name="_bookmark79"/>
      <w:bookmarkStart w:id="215" w:name="_bookmark80"/>
      <w:bookmarkEnd w:id="214"/>
      <w:bookmarkEnd w:id="215"/>
    </w:p>
    <w:p w14:paraId="7F9E5B68" w14:textId="04ED9CF8" w:rsidR="00F91078" w:rsidRPr="0077108B" w:rsidRDefault="00DC667C" w:rsidP="00BE398C">
      <w:pPr>
        <w:pStyle w:val="Heading1"/>
        <w:ind w:left="0"/>
      </w:pPr>
      <w:bookmarkStart w:id="216" w:name="_bookmark81"/>
      <w:bookmarkStart w:id="217" w:name="_bookmark89"/>
      <w:bookmarkStart w:id="218" w:name="_Toc196681698"/>
      <w:bookmarkEnd w:id="216"/>
      <w:bookmarkEnd w:id="217"/>
      <w:r w:rsidRPr="0077108B">
        <w:t>References</w:t>
      </w:r>
      <w:bookmarkEnd w:id="218"/>
    </w:p>
    <w:p w14:paraId="1070873C" w14:textId="77777777" w:rsidR="00DC667C" w:rsidRPr="0077108B" w:rsidRDefault="00DC667C">
      <w:pPr>
        <w:pStyle w:val="BodyText"/>
        <w:spacing w:line="268" w:lineRule="auto"/>
        <w:ind w:left="860" w:right="124"/>
      </w:pPr>
    </w:p>
    <w:p w14:paraId="3CC85826" w14:textId="3FB55AF3" w:rsidR="00453A96" w:rsidRPr="0077108B" w:rsidRDefault="00453A96" w:rsidP="00453A96">
      <w:pPr>
        <w:pStyle w:val="EndNoteBibliography"/>
        <w:ind w:left="720" w:hanging="720"/>
      </w:pPr>
      <w:r w:rsidRPr="0077108B">
        <w:t xml:space="preserve">Buonanno, L., &amp; Nugent, N. (2021). </w:t>
      </w:r>
      <w:r w:rsidRPr="0077108B">
        <w:rPr>
          <w:i/>
        </w:rPr>
        <w:t xml:space="preserve">Policies and </w:t>
      </w:r>
      <w:r w:rsidR="00411BE1">
        <w:rPr>
          <w:i/>
        </w:rPr>
        <w:t>p</w:t>
      </w:r>
      <w:r w:rsidRPr="0077108B">
        <w:rPr>
          <w:i/>
        </w:rPr>
        <w:t xml:space="preserve">olicy </w:t>
      </w:r>
      <w:r w:rsidR="00411BE1">
        <w:rPr>
          <w:i/>
        </w:rPr>
        <w:t>p</w:t>
      </w:r>
      <w:r w:rsidRPr="0077108B">
        <w:rPr>
          <w:i/>
        </w:rPr>
        <w:t>rocesses of the European Union</w:t>
      </w:r>
      <w:r w:rsidRPr="0077108B">
        <w:t xml:space="preserve"> (2nd ed.). </w:t>
      </w:r>
      <w:r w:rsidR="00307B46">
        <w:t xml:space="preserve">The European Series, </w:t>
      </w:r>
      <w:r w:rsidRPr="0077108B">
        <w:t>Bloomsbury/Red Globe Press.</w:t>
      </w:r>
    </w:p>
    <w:p w14:paraId="0C003A75" w14:textId="057F9274" w:rsidR="00453A96" w:rsidRPr="0077108B" w:rsidRDefault="00453A96" w:rsidP="00453A96">
      <w:pPr>
        <w:pStyle w:val="EndNoteBibliography"/>
        <w:ind w:left="720" w:hanging="720"/>
      </w:pPr>
      <w:r w:rsidRPr="0077108B">
        <w:t xml:space="preserve">European Commission. ( nd). Institutions and </w:t>
      </w:r>
      <w:r w:rsidR="00411BE1">
        <w:t>b</w:t>
      </w:r>
      <w:r w:rsidRPr="0077108B">
        <w:t xml:space="preserve">odies </w:t>
      </w:r>
      <w:r w:rsidR="00411BE1">
        <w:t>p</w:t>
      </w:r>
      <w:r w:rsidRPr="0077108B">
        <w:t>rofiles:  Agencies</w:t>
      </w:r>
      <w:r w:rsidR="00411BE1">
        <w:t xml:space="preserve"> </w:t>
      </w:r>
      <w:r w:rsidRPr="0077108B">
        <w:t xml:space="preserve"> https://ec.europa.eu/info/departments_en</w:t>
      </w:r>
    </w:p>
    <w:p w14:paraId="4CC780B0" w14:textId="14D41158" w:rsidR="00453A96" w:rsidRPr="0077108B" w:rsidRDefault="00453A96" w:rsidP="00453A96">
      <w:pPr>
        <w:pStyle w:val="EndNoteBibliography"/>
        <w:ind w:left="720" w:hanging="720"/>
      </w:pPr>
      <w:r w:rsidRPr="0077108B">
        <w:t xml:space="preserve">Gerhing, T., &amp; Kraphol, S. (2007). Supranational </w:t>
      </w:r>
      <w:r w:rsidR="00411BE1">
        <w:t>r</w:t>
      </w:r>
      <w:r w:rsidRPr="0077108B">
        <w:t xml:space="preserve">egulatory </w:t>
      </w:r>
      <w:r w:rsidR="00411BE1">
        <w:t>a</w:t>
      </w:r>
      <w:r w:rsidRPr="0077108B">
        <w:t xml:space="preserve">gencies between </w:t>
      </w:r>
      <w:r w:rsidR="00411BE1">
        <w:t>i</w:t>
      </w:r>
      <w:r w:rsidRPr="0077108B">
        <w:t xml:space="preserve">ndependence and </w:t>
      </w:r>
      <w:r w:rsidR="00411BE1">
        <w:t>c</w:t>
      </w:r>
      <w:r w:rsidRPr="0077108B">
        <w:t xml:space="preserve">ontrol:  The EMEA and the </w:t>
      </w:r>
      <w:r w:rsidR="00411BE1">
        <w:t>a</w:t>
      </w:r>
      <w:r w:rsidRPr="0077108B">
        <w:t xml:space="preserve">uthorization of </w:t>
      </w:r>
      <w:r w:rsidR="00411BE1">
        <w:t>p</w:t>
      </w:r>
      <w:r w:rsidRPr="0077108B">
        <w:t xml:space="preserve">harmaceuticals in the European Single Market. </w:t>
      </w:r>
      <w:r w:rsidRPr="0077108B">
        <w:rPr>
          <w:i/>
        </w:rPr>
        <w:t>Journal of European Public Policy, 14</w:t>
      </w:r>
      <w:r w:rsidRPr="0077108B">
        <w:t xml:space="preserve">(2), 209-226. </w:t>
      </w:r>
    </w:p>
    <w:p w14:paraId="09BE428E" w14:textId="6C01D51E" w:rsidR="00453A96" w:rsidRPr="0077108B" w:rsidRDefault="00453A96" w:rsidP="00453A96">
      <w:pPr>
        <w:pStyle w:val="EndNoteBibliography"/>
        <w:ind w:left="720" w:hanging="720"/>
      </w:pPr>
      <w:r w:rsidRPr="0077108B">
        <w:t xml:space="preserve">Majone, G. (1994). The </w:t>
      </w:r>
      <w:r w:rsidR="00411BE1">
        <w:t>r</w:t>
      </w:r>
      <w:r w:rsidRPr="0077108B">
        <w:t xml:space="preserve">ise of the </w:t>
      </w:r>
      <w:r w:rsidR="00411BE1">
        <w:t>r</w:t>
      </w:r>
      <w:r w:rsidRPr="0077108B">
        <w:t xml:space="preserve">egulatory </w:t>
      </w:r>
      <w:r w:rsidR="00411BE1">
        <w:t>s</w:t>
      </w:r>
      <w:r w:rsidRPr="0077108B">
        <w:t xml:space="preserve">tate in Europe. </w:t>
      </w:r>
      <w:r w:rsidRPr="0077108B">
        <w:rPr>
          <w:i/>
        </w:rPr>
        <w:t>West European Politics, 17</w:t>
      </w:r>
      <w:r w:rsidRPr="0077108B">
        <w:t xml:space="preserve">(3), 77-101. </w:t>
      </w:r>
    </w:p>
    <w:p w14:paraId="5B8626D7" w14:textId="06EBF89F" w:rsidR="00453A96" w:rsidRPr="0077108B" w:rsidRDefault="00453A96" w:rsidP="00453A96">
      <w:pPr>
        <w:pStyle w:val="EndNoteBibliography"/>
        <w:ind w:left="720" w:hanging="720"/>
      </w:pPr>
      <w:r w:rsidRPr="0077108B">
        <w:t xml:space="preserve">Majone, G. (1996). </w:t>
      </w:r>
      <w:r w:rsidRPr="0077108B">
        <w:rPr>
          <w:i/>
        </w:rPr>
        <w:t>Regulating Europe</w:t>
      </w:r>
      <w:r w:rsidRPr="0077108B">
        <w:t>. Routledge.</w:t>
      </w:r>
    </w:p>
    <w:p w14:paraId="1E80A96A" w14:textId="08092892" w:rsidR="00D3135C" w:rsidRPr="0077108B" w:rsidRDefault="00453A96" w:rsidP="00307B46">
      <w:pPr>
        <w:pStyle w:val="EndNoteBibliography"/>
        <w:ind w:left="720" w:hanging="720"/>
      </w:pPr>
      <w:r w:rsidRPr="0077108B">
        <w:t xml:space="preserve">Nugent, N. (2017). </w:t>
      </w:r>
      <w:r w:rsidRPr="0077108B">
        <w:rPr>
          <w:i/>
        </w:rPr>
        <w:t xml:space="preserve">Government and </w:t>
      </w:r>
      <w:r w:rsidR="00307B46">
        <w:rPr>
          <w:i/>
        </w:rPr>
        <w:t>p</w:t>
      </w:r>
      <w:r w:rsidRPr="0077108B">
        <w:rPr>
          <w:i/>
        </w:rPr>
        <w:t>olitics of the European Union</w:t>
      </w:r>
      <w:r w:rsidRPr="0077108B">
        <w:t xml:space="preserve"> (8th ed.). </w:t>
      </w:r>
      <w:r w:rsidR="00307B46">
        <w:t>The European Series, Bloomsbury/Red Globe Press.</w:t>
      </w:r>
    </w:p>
    <w:sectPr w:rsidR="00D3135C" w:rsidRPr="0077108B" w:rsidSect="00066414">
      <w:pgSz w:w="12240" w:h="15840" w:code="1"/>
      <w:pgMar w:top="1498" w:right="1656" w:bottom="1123" w:left="1656" w:header="0" w:footer="936"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5" w:author="Natalia Cuglesan" w:date="2024-11-08T16:31:00Z" w:initials="NC">
    <w:p w14:paraId="4BFB350B" w14:textId="30DC83F0" w:rsidR="00E15C75" w:rsidRDefault="00E15C75" w:rsidP="00E15C75">
      <w:pPr>
        <w:pStyle w:val="CommentText"/>
      </w:pPr>
      <w:r>
        <w:rPr>
          <w:rStyle w:val="CommentReference"/>
        </w:rPr>
        <w:annotationRef/>
      </w:r>
      <w:r>
        <w:t>Lets see</w:t>
      </w:r>
    </w:p>
  </w:comment>
  <w:comment w:id="76" w:author="Natalia Cuglesan" w:date="2024-11-08T16:32:00Z" w:initials="NC">
    <w:p w14:paraId="6372D115" w14:textId="77777777" w:rsidR="00E15C75" w:rsidRDefault="00E15C75" w:rsidP="00E15C75">
      <w:pPr>
        <w:pStyle w:val="CommentText"/>
      </w:pPr>
      <w:r>
        <w:rPr>
          <w:rStyle w:val="CommentReference"/>
        </w:rPr>
        <w:annotationRef/>
      </w:r>
      <w:r>
        <w:rPr>
          <w:b/>
          <w:bCs/>
        </w:rPr>
        <w:t>Infographics on the Legislative Process</w:t>
      </w:r>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BFB350B" w15:done="0"/>
  <w15:commentEx w15:paraId="6372D115" w15:paraIdParent="4BFB350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F076CF3" w16cex:dateUtc="2024-11-08T14:31:00Z"/>
  <w16cex:commentExtensible w16cex:durableId="05F3D37C" w16cex:dateUtc="2024-11-08T14: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BFB350B" w16cid:durableId="2F076CF3"/>
  <w16cid:commentId w16cid:paraId="6372D115" w16cid:durableId="05F3D37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3A9B13" w14:textId="77777777" w:rsidR="00445BF7" w:rsidRDefault="00445BF7">
      <w:r>
        <w:separator/>
      </w:r>
    </w:p>
  </w:endnote>
  <w:endnote w:type="continuationSeparator" w:id="0">
    <w:p w14:paraId="1C9BDD9C" w14:textId="77777777" w:rsidR="00445BF7" w:rsidRDefault="00445B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Minion">
    <w:altName w:val="Times New Roman"/>
    <w:charset w:val="4D"/>
    <w:family w:val="roman"/>
    <w:pitch w:val="variable"/>
  </w:font>
  <w:font w:name="Trebuchet MS">
    <w:panose1 w:val="020B0603020202020204"/>
    <w:charset w:val="00"/>
    <w:family w:val="swiss"/>
    <w:pitch w:val="variable"/>
    <w:sig w:usb0="000006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0232845"/>
      <w:docPartObj>
        <w:docPartGallery w:val="Page Numbers (Bottom of Page)"/>
        <w:docPartUnique/>
      </w:docPartObj>
    </w:sdtPr>
    <w:sdtEndPr>
      <w:rPr>
        <w:noProof/>
      </w:rPr>
    </w:sdtEndPr>
    <w:sdtContent>
      <w:p w14:paraId="3E80DA73" w14:textId="45F9EDD2" w:rsidR="00784753" w:rsidRDefault="0078475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37506E" w14:textId="77777777" w:rsidR="00784753" w:rsidRDefault="00784753">
    <w:pPr>
      <w:spacing w:line="14" w:lineRule="auto"/>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E3B0EC" w14:textId="77777777" w:rsidR="00445BF7" w:rsidRDefault="00445BF7">
      <w:r>
        <w:separator/>
      </w:r>
    </w:p>
  </w:footnote>
  <w:footnote w:type="continuationSeparator" w:id="0">
    <w:p w14:paraId="0FB9ED42" w14:textId="77777777" w:rsidR="00445BF7" w:rsidRDefault="00445BF7">
      <w:r>
        <w:continuationSeparator/>
      </w:r>
    </w:p>
  </w:footnote>
  <w:footnote w:id="1">
    <w:p w14:paraId="6DCE2FFC" w14:textId="2C42DFDB" w:rsidR="001F78F5" w:rsidRPr="00A26808" w:rsidRDefault="001F78F5">
      <w:pPr>
        <w:pStyle w:val="FootnoteText"/>
        <w:rPr>
          <w:sz w:val="20"/>
          <w:szCs w:val="20"/>
          <w:lang w:val="en-US"/>
        </w:rPr>
      </w:pPr>
      <w:r w:rsidRPr="00A26808">
        <w:rPr>
          <w:rStyle w:val="FootnoteReference"/>
          <w:sz w:val="20"/>
          <w:szCs w:val="20"/>
        </w:rPr>
        <w:footnoteRef/>
      </w:r>
      <w:r w:rsidRPr="00A26808">
        <w:rPr>
          <w:sz w:val="20"/>
          <w:szCs w:val="20"/>
        </w:rPr>
        <w:t xml:space="preserve"> </w:t>
      </w:r>
      <w:r w:rsidR="00114A0F" w:rsidRPr="00A26808">
        <w:rPr>
          <w:sz w:val="20"/>
          <w:szCs w:val="20"/>
          <w:lang w:val="en-US"/>
        </w:rPr>
        <w:t>This manual serves as the official document of the rules and regulations of SUNYMEU.  SUNYMEU rules</w:t>
      </w:r>
      <w:r w:rsidR="00111BF2" w:rsidRPr="00A26808">
        <w:rPr>
          <w:sz w:val="20"/>
          <w:szCs w:val="20"/>
          <w:lang w:val="en-US"/>
        </w:rPr>
        <w:t xml:space="preserve"> are agreed by the IEUSS Board of Directors, with annual input from </w:t>
      </w:r>
      <w:r w:rsidR="006C1D54">
        <w:rPr>
          <w:sz w:val="20"/>
          <w:szCs w:val="20"/>
          <w:lang w:val="en-US"/>
        </w:rPr>
        <w:t xml:space="preserve">a variety of sources: </w:t>
      </w:r>
      <w:r w:rsidR="000E6E68">
        <w:rPr>
          <w:sz w:val="20"/>
          <w:szCs w:val="20"/>
          <w:lang w:val="en-US"/>
        </w:rPr>
        <w:t xml:space="preserve">SUNYMEU faculty and student directors, </w:t>
      </w:r>
      <w:r w:rsidR="00111BF2" w:rsidRPr="00A26808">
        <w:rPr>
          <w:sz w:val="20"/>
          <w:szCs w:val="20"/>
          <w:lang w:val="en-US"/>
        </w:rPr>
        <w:t>faculty</w:t>
      </w:r>
      <w:r w:rsidR="009C2A75">
        <w:rPr>
          <w:sz w:val="20"/>
          <w:szCs w:val="20"/>
          <w:lang w:val="en-US"/>
        </w:rPr>
        <w:t xml:space="preserve"> advisers who were on site during the simulation</w:t>
      </w:r>
      <w:r w:rsidR="006C1D54">
        <w:rPr>
          <w:sz w:val="20"/>
          <w:szCs w:val="20"/>
          <w:lang w:val="en-US"/>
        </w:rPr>
        <w:t xml:space="preserve">, </w:t>
      </w:r>
      <w:r w:rsidR="009C2A75">
        <w:rPr>
          <w:sz w:val="20"/>
          <w:szCs w:val="20"/>
          <w:lang w:val="en-US"/>
        </w:rPr>
        <w:t xml:space="preserve">the </w:t>
      </w:r>
      <w:r w:rsidR="006C1D54">
        <w:rPr>
          <w:sz w:val="20"/>
          <w:szCs w:val="20"/>
          <w:lang w:val="en-US"/>
        </w:rPr>
        <w:t>student leadership team, an</w:t>
      </w:r>
      <w:r w:rsidR="009C2A75">
        <w:rPr>
          <w:sz w:val="20"/>
          <w:szCs w:val="20"/>
          <w:lang w:val="en-US"/>
        </w:rPr>
        <w:t>d</w:t>
      </w:r>
      <w:r w:rsidR="006C1D54">
        <w:rPr>
          <w:sz w:val="20"/>
          <w:szCs w:val="20"/>
          <w:lang w:val="en-US"/>
        </w:rPr>
        <w:t xml:space="preserve"> the post-event survey sent to all SUNYMEU participants.</w:t>
      </w:r>
      <w:r w:rsidR="00111BF2" w:rsidRPr="00A26808">
        <w:rPr>
          <w:sz w:val="20"/>
          <w:szCs w:val="20"/>
          <w:lang w:val="en-US"/>
        </w:rPr>
        <w:t xml:space="preserve"> </w:t>
      </w:r>
      <w:r w:rsidR="006C1D54">
        <w:rPr>
          <w:sz w:val="20"/>
          <w:szCs w:val="20"/>
          <w:lang w:val="en-US"/>
        </w:rPr>
        <w:t xml:space="preserve"> </w:t>
      </w:r>
    </w:p>
  </w:footnote>
  <w:footnote w:id="2">
    <w:p w14:paraId="600797D4" w14:textId="77777777" w:rsidR="009327A1" w:rsidRDefault="009327A1" w:rsidP="009327A1">
      <w:pPr>
        <w:pStyle w:val="FootnoteText"/>
      </w:pPr>
      <w:r>
        <w:rPr>
          <w:rStyle w:val="FootnoteReference"/>
        </w:rPr>
        <w:footnoteRef/>
      </w:r>
      <w:r>
        <w:t xml:space="preserve"> </w:t>
      </w:r>
      <w:r w:rsidRPr="00997597">
        <w:rPr>
          <w:sz w:val="20"/>
          <w:szCs w:val="20"/>
        </w:rPr>
        <w:t xml:space="preserve">The principal sources for this section are Nugent, Neill. </w:t>
      </w:r>
      <w:r>
        <w:rPr>
          <w:sz w:val="20"/>
          <w:szCs w:val="20"/>
        </w:rPr>
        <w:t>(</w:t>
      </w:r>
      <w:r w:rsidRPr="00997597">
        <w:rPr>
          <w:sz w:val="20"/>
          <w:szCs w:val="20"/>
        </w:rPr>
        <w:t>201</w:t>
      </w:r>
      <w:r>
        <w:rPr>
          <w:sz w:val="20"/>
          <w:szCs w:val="20"/>
        </w:rPr>
        <w:t>7)</w:t>
      </w:r>
      <w:r w:rsidRPr="00997597">
        <w:rPr>
          <w:sz w:val="20"/>
          <w:szCs w:val="20"/>
        </w:rPr>
        <w:t xml:space="preserve">. </w:t>
      </w:r>
      <w:r w:rsidRPr="00997597">
        <w:rPr>
          <w:i/>
          <w:sz w:val="20"/>
          <w:szCs w:val="20"/>
        </w:rPr>
        <w:t>Government and Politics of the</w:t>
      </w:r>
      <w:r w:rsidRPr="00997597">
        <w:rPr>
          <w:i/>
          <w:spacing w:val="-7"/>
          <w:sz w:val="20"/>
          <w:szCs w:val="20"/>
        </w:rPr>
        <w:t xml:space="preserve"> </w:t>
      </w:r>
      <w:r w:rsidRPr="00997597">
        <w:rPr>
          <w:i/>
          <w:sz w:val="20"/>
          <w:szCs w:val="20"/>
        </w:rPr>
        <w:t>European</w:t>
      </w:r>
      <w:r w:rsidRPr="00997597">
        <w:rPr>
          <w:i/>
          <w:w w:val="99"/>
          <w:sz w:val="20"/>
          <w:szCs w:val="20"/>
        </w:rPr>
        <w:t xml:space="preserve"> </w:t>
      </w:r>
      <w:r w:rsidRPr="00997597">
        <w:rPr>
          <w:i/>
          <w:sz w:val="20"/>
          <w:szCs w:val="20"/>
        </w:rPr>
        <w:t>Union</w:t>
      </w:r>
      <w:r>
        <w:rPr>
          <w:i/>
          <w:sz w:val="20"/>
          <w:szCs w:val="20"/>
        </w:rPr>
        <w:t>.</w:t>
      </w:r>
      <w:r>
        <w:rPr>
          <w:sz w:val="20"/>
          <w:szCs w:val="20"/>
        </w:rPr>
        <w:t xml:space="preserve"> 8</w:t>
      </w:r>
      <w:r w:rsidRPr="00416E34">
        <w:rPr>
          <w:sz w:val="20"/>
          <w:szCs w:val="20"/>
          <w:vertAlign w:val="superscript"/>
        </w:rPr>
        <w:t>th</w:t>
      </w:r>
      <w:r>
        <w:rPr>
          <w:sz w:val="20"/>
          <w:szCs w:val="20"/>
        </w:rPr>
        <w:t xml:space="preserve"> ed</w:t>
      </w:r>
      <w:r w:rsidRPr="00997597">
        <w:rPr>
          <w:sz w:val="20"/>
          <w:szCs w:val="20"/>
        </w:rPr>
        <w:t>. (</w:t>
      </w:r>
      <w:r>
        <w:rPr>
          <w:sz w:val="20"/>
          <w:szCs w:val="20"/>
        </w:rPr>
        <w:t>Bloomsbury/Red Globe Press</w:t>
      </w:r>
      <w:r w:rsidRPr="00997597">
        <w:rPr>
          <w:sz w:val="20"/>
          <w:szCs w:val="20"/>
        </w:rPr>
        <w:t xml:space="preserve">) and Buonanno, Laurie and </w:t>
      </w:r>
      <w:r>
        <w:rPr>
          <w:sz w:val="20"/>
          <w:szCs w:val="20"/>
        </w:rPr>
        <w:t>Nugent, Neill.</w:t>
      </w:r>
      <w:r w:rsidRPr="00997597">
        <w:rPr>
          <w:sz w:val="20"/>
          <w:szCs w:val="20"/>
        </w:rPr>
        <w:t xml:space="preserve"> (20</w:t>
      </w:r>
      <w:r>
        <w:rPr>
          <w:sz w:val="20"/>
          <w:szCs w:val="20"/>
        </w:rPr>
        <w:t>21</w:t>
      </w:r>
      <w:r w:rsidRPr="00997597">
        <w:rPr>
          <w:sz w:val="20"/>
          <w:szCs w:val="20"/>
        </w:rPr>
        <w:t>).</w:t>
      </w:r>
      <w:r w:rsidRPr="00997597">
        <w:rPr>
          <w:spacing w:val="26"/>
          <w:sz w:val="20"/>
          <w:szCs w:val="20"/>
        </w:rPr>
        <w:t xml:space="preserve"> </w:t>
      </w:r>
      <w:r w:rsidRPr="00997597">
        <w:rPr>
          <w:i/>
          <w:sz w:val="20"/>
          <w:szCs w:val="20"/>
        </w:rPr>
        <w:t>Policies</w:t>
      </w:r>
      <w:r w:rsidRPr="00997597">
        <w:rPr>
          <w:i/>
          <w:w w:val="99"/>
          <w:sz w:val="20"/>
          <w:szCs w:val="20"/>
        </w:rPr>
        <w:t xml:space="preserve"> </w:t>
      </w:r>
      <w:r w:rsidRPr="00997597">
        <w:rPr>
          <w:i/>
          <w:sz w:val="20"/>
          <w:szCs w:val="20"/>
        </w:rPr>
        <w:t xml:space="preserve">and Policy Processes of the European Union </w:t>
      </w:r>
      <w:r>
        <w:rPr>
          <w:iCs/>
          <w:sz w:val="20"/>
          <w:szCs w:val="20"/>
        </w:rPr>
        <w:t>2</w:t>
      </w:r>
      <w:r w:rsidRPr="00416E34">
        <w:rPr>
          <w:iCs/>
          <w:sz w:val="20"/>
          <w:szCs w:val="20"/>
          <w:vertAlign w:val="superscript"/>
        </w:rPr>
        <w:t>nd</w:t>
      </w:r>
      <w:r>
        <w:rPr>
          <w:iCs/>
          <w:sz w:val="20"/>
          <w:szCs w:val="20"/>
        </w:rPr>
        <w:t xml:space="preserve"> ed. </w:t>
      </w:r>
      <w:r w:rsidRPr="00997597">
        <w:rPr>
          <w:sz w:val="20"/>
          <w:szCs w:val="20"/>
        </w:rPr>
        <w:t>(</w:t>
      </w:r>
      <w:r>
        <w:rPr>
          <w:sz w:val="20"/>
          <w:szCs w:val="20"/>
        </w:rPr>
        <w:t>Bloomsbury/Red Globe Press</w:t>
      </w:r>
      <w:r w:rsidRPr="00997597">
        <w:rPr>
          <w:sz w:val="20"/>
          <w:szCs w:val="20"/>
        </w:rPr>
        <w:t>).</w:t>
      </w:r>
      <w:r>
        <w:rPr>
          <w:sz w:val="20"/>
          <w:szCs w:val="20"/>
        </w:rPr>
        <w:t xml:space="preserve">   </w:t>
      </w:r>
    </w:p>
  </w:footnote>
  <w:footnote w:id="3">
    <w:p w14:paraId="653C8989" w14:textId="7F52EE2A" w:rsidR="00784753" w:rsidRDefault="00784753">
      <w:pPr>
        <w:pStyle w:val="FootnoteText"/>
      </w:pPr>
      <w:r>
        <w:rPr>
          <w:rStyle w:val="FootnoteReference"/>
        </w:rPr>
        <w:footnoteRef/>
      </w:r>
      <w:r>
        <w:t xml:space="preserve"> </w:t>
      </w:r>
      <w:r w:rsidRPr="00997597">
        <w:rPr>
          <w:sz w:val="20"/>
          <w:szCs w:val="20"/>
        </w:rPr>
        <w:t>Applicants must: have market economies; have democracies maintaining the highest standards for</w:t>
      </w:r>
      <w:r w:rsidRPr="00997597">
        <w:rPr>
          <w:spacing w:val="-12"/>
          <w:sz w:val="20"/>
          <w:szCs w:val="20"/>
        </w:rPr>
        <w:t xml:space="preserve"> </w:t>
      </w:r>
      <w:r w:rsidRPr="00997597">
        <w:rPr>
          <w:sz w:val="20"/>
          <w:szCs w:val="20"/>
        </w:rPr>
        <w:t>civil</w:t>
      </w:r>
      <w:r w:rsidRPr="00997597">
        <w:rPr>
          <w:w w:val="99"/>
          <w:sz w:val="20"/>
          <w:szCs w:val="20"/>
        </w:rPr>
        <w:t xml:space="preserve"> </w:t>
      </w:r>
      <w:r w:rsidRPr="00997597">
        <w:rPr>
          <w:sz w:val="20"/>
          <w:szCs w:val="20"/>
        </w:rPr>
        <w:t>rights and civil liberties; and</w:t>
      </w:r>
      <w:r w:rsidR="009C2A75">
        <w:rPr>
          <w:sz w:val="20"/>
          <w:szCs w:val="20"/>
        </w:rPr>
        <w:t xml:space="preserve"> </w:t>
      </w:r>
      <w:r w:rsidRPr="00997597">
        <w:rPr>
          <w:sz w:val="20"/>
          <w:szCs w:val="20"/>
        </w:rPr>
        <w:t>be capable of applying EU laws and policies (the</w:t>
      </w:r>
      <w:r w:rsidRPr="00997597">
        <w:rPr>
          <w:spacing w:val="-23"/>
          <w:sz w:val="20"/>
          <w:szCs w:val="20"/>
        </w:rPr>
        <w:t xml:space="preserve"> </w:t>
      </w:r>
      <w:r w:rsidRPr="00997597">
        <w:rPr>
          <w:i/>
          <w:sz w:val="20"/>
          <w:szCs w:val="20"/>
        </w:rPr>
        <w:t>acquis)</w:t>
      </w:r>
      <w:r w:rsidRPr="00997597">
        <w:rPr>
          <w:sz w:val="20"/>
          <w:szCs w:val="20"/>
        </w:rPr>
        <w:t>.</w:t>
      </w:r>
    </w:p>
  </w:footnote>
  <w:footnote w:id="4">
    <w:p w14:paraId="54A3C34D" w14:textId="7DE8881E" w:rsidR="00784753" w:rsidRDefault="00784753" w:rsidP="00115BA4">
      <w:pPr>
        <w:spacing w:before="69" w:line="234" w:lineRule="exact"/>
        <w:ind w:left="140" w:right="124"/>
        <w:rPr>
          <w:rFonts w:eastAsia="Times New Roman" w:cs="Times New Roman"/>
          <w:sz w:val="20"/>
          <w:szCs w:val="20"/>
        </w:rPr>
      </w:pPr>
      <w:r>
        <w:rPr>
          <w:rStyle w:val="FootnoteReference"/>
        </w:rPr>
        <w:footnoteRef/>
      </w:r>
      <w:r>
        <w:t xml:space="preserve"> </w:t>
      </w:r>
      <w:hyperlink r:id="rId1" w:history="1">
        <w:r w:rsidRPr="00FC2AB1">
          <w:rPr>
            <w:rStyle w:val="Hyperlink"/>
            <w:sz w:val="20"/>
          </w:rPr>
          <w:t xml:space="preserve">Consolidated versions of the two treaties </w:t>
        </w:r>
      </w:hyperlink>
      <w:r w:rsidR="00115BA4">
        <w:rPr>
          <w:sz w:val="20"/>
        </w:rPr>
        <w:t xml:space="preserve"> </w:t>
      </w:r>
    </w:p>
    <w:p w14:paraId="298845C1" w14:textId="77777777" w:rsidR="00784753" w:rsidRDefault="00784753">
      <w:pPr>
        <w:pStyle w:val="FootnoteText"/>
      </w:pPr>
    </w:p>
  </w:footnote>
  <w:footnote w:id="5">
    <w:p w14:paraId="6BE8BC5A" w14:textId="77777777" w:rsidR="00784753" w:rsidRDefault="00784753" w:rsidP="005F2A57">
      <w:pPr>
        <w:spacing w:line="233" w:lineRule="exact"/>
        <w:ind w:right="124"/>
      </w:pPr>
      <w:r>
        <w:rPr>
          <w:rStyle w:val="FootnoteReference"/>
        </w:rPr>
        <w:footnoteRef/>
      </w:r>
      <w:r>
        <w:t xml:space="preserve"> </w:t>
      </w:r>
      <w:r>
        <w:rPr>
          <w:rFonts w:eastAsia="Times New Roman" w:cs="Times New Roman"/>
          <w:sz w:val="20"/>
          <w:szCs w:val="20"/>
        </w:rPr>
        <w:t>Title III of the TSCG, an extra-EU treaty due to the UK’s refusal to sign on, contains a “Fiscal</w:t>
      </w:r>
      <w:r>
        <w:rPr>
          <w:rFonts w:eastAsia="Times New Roman" w:cs="Times New Roman"/>
          <w:spacing w:val="-17"/>
          <w:sz w:val="20"/>
          <w:szCs w:val="20"/>
        </w:rPr>
        <w:t xml:space="preserve"> </w:t>
      </w:r>
      <w:r>
        <w:rPr>
          <w:rFonts w:eastAsia="Times New Roman" w:cs="Times New Roman"/>
          <w:sz w:val="20"/>
          <w:szCs w:val="20"/>
        </w:rPr>
        <w:t>Compact.”</w:t>
      </w:r>
    </w:p>
  </w:footnote>
  <w:footnote w:id="6">
    <w:p w14:paraId="2EBE9F58" w14:textId="1B311979" w:rsidR="00784753" w:rsidRDefault="00784753" w:rsidP="006C07FC">
      <w:pPr>
        <w:ind w:right="124"/>
      </w:pPr>
      <w:r>
        <w:rPr>
          <w:rStyle w:val="FootnoteReference"/>
        </w:rPr>
        <w:footnoteRef/>
      </w:r>
      <w:r>
        <w:t xml:space="preserve"> </w:t>
      </w:r>
      <w:r>
        <w:rPr>
          <w:sz w:val="20"/>
        </w:rPr>
        <w:t>Interactive map of the Euro area:</w:t>
      </w:r>
      <w:r>
        <w:rPr>
          <w:spacing w:val="-12"/>
          <w:sz w:val="20"/>
        </w:rPr>
        <w:t xml:space="preserve"> </w:t>
      </w:r>
      <w:hyperlink r:id="rId2">
        <w:r>
          <w:rPr>
            <w:color w:val="0000FF"/>
            <w:sz w:val="20"/>
            <w:u w:val="single" w:color="0000FF"/>
          </w:rPr>
          <w:t>http://www.ecb.int/euro/intro/html/map.en.html</w:t>
        </w:r>
      </w:hyperlink>
    </w:p>
  </w:footnote>
  <w:footnote w:id="7">
    <w:p w14:paraId="39F0C9AD" w14:textId="2DA7A1E5" w:rsidR="00784753" w:rsidRDefault="00784753" w:rsidP="00365AE7">
      <w:pPr>
        <w:ind w:right="124"/>
      </w:pPr>
      <w:r w:rsidRPr="00F34EEA">
        <w:rPr>
          <w:rStyle w:val="FootnoteReference"/>
          <w:sz w:val="20"/>
          <w:szCs w:val="20"/>
        </w:rPr>
        <w:footnoteRef/>
      </w:r>
      <w:r>
        <w:rPr>
          <w:sz w:val="20"/>
          <w:szCs w:val="20"/>
        </w:rPr>
        <w:t xml:space="preserve"> </w:t>
      </w:r>
      <w:hyperlink r:id="rId3" w:history="1">
        <w:r w:rsidRPr="000D22BA">
          <w:rPr>
            <w:rStyle w:val="Hyperlink"/>
            <w:sz w:val="20"/>
            <w:szCs w:val="20"/>
          </w:rPr>
          <w:t>Council configuration</w:t>
        </w:r>
        <w:r w:rsidR="000D22BA" w:rsidRPr="000D22BA">
          <w:rPr>
            <w:rStyle w:val="Hyperlink"/>
            <w:sz w:val="20"/>
            <w:szCs w:val="20"/>
          </w:rPr>
          <w:t>s</w:t>
        </w:r>
      </w:hyperlink>
    </w:p>
  </w:footnote>
  <w:footnote w:id="8">
    <w:p w14:paraId="5D9EAA4F" w14:textId="77777777" w:rsidR="00752C6E" w:rsidRDefault="00752C6E" w:rsidP="00752C6E">
      <w:pPr>
        <w:ind w:right="124"/>
        <w:jc w:val="both"/>
        <w:rPr>
          <w:rFonts w:eastAsia="Times New Roman" w:cs="Times New Roman"/>
          <w:sz w:val="20"/>
          <w:szCs w:val="20"/>
        </w:rPr>
      </w:pPr>
      <w:r w:rsidRPr="00432406">
        <w:rPr>
          <w:rStyle w:val="FootnoteReference"/>
          <w:sz w:val="20"/>
          <w:szCs w:val="20"/>
        </w:rPr>
        <w:footnoteRef/>
      </w:r>
      <w:r>
        <w:rPr>
          <w:rFonts w:eastAsia="Times New Roman" w:cs="Times New Roman"/>
          <w:sz w:val="20"/>
          <w:szCs w:val="20"/>
        </w:rPr>
        <w:t>The General Affairs Council (GAC) deals with policies that cut across several policy areas such</w:t>
      </w:r>
      <w:r>
        <w:rPr>
          <w:rFonts w:eastAsia="Times New Roman" w:cs="Times New Roman"/>
          <w:spacing w:val="-4"/>
          <w:sz w:val="20"/>
          <w:szCs w:val="20"/>
        </w:rPr>
        <w:t xml:space="preserve"> </w:t>
      </w:r>
      <w:r>
        <w:rPr>
          <w:rFonts w:eastAsia="Times New Roman" w:cs="Times New Roman"/>
          <w:sz w:val="20"/>
          <w:szCs w:val="20"/>
        </w:rPr>
        <w:t>as</w:t>
      </w:r>
      <w:r>
        <w:rPr>
          <w:rFonts w:eastAsia="Times New Roman" w:cs="Times New Roman"/>
          <w:w w:val="99"/>
          <w:sz w:val="20"/>
          <w:szCs w:val="20"/>
        </w:rPr>
        <w:t xml:space="preserve"> </w:t>
      </w:r>
      <w:r>
        <w:rPr>
          <w:rFonts w:eastAsia="Times New Roman" w:cs="Times New Roman"/>
          <w:sz w:val="20"/>
          <w:szCs w:val="20"/>
        </w:rPr>
        <w:t>enlargement and preparation of the EU’s Multiannual Financial Framework (MFF). The GAC</w:t>
      </w:r>
      <w:r>
        <w:rPr>
          <w:rFonts w:eastAsia="Times New Roman" w:cs="Times New Roman"/>
          <w:spacing w:val="-22"/>
          <w:sz w:val="20"/>
          <w:szCs w:val="20"/>
        </w:rPr>
        <w:t xml:space="preserve"> </w:t>
      </w:r>
      <w:r>
        <w:rPr>
          <w:rFonts w:eastAsia="Times New Roman" w:cs="Times New Roman"/>
          <w:sz w:val="20"/>
          <w:szCs w:val="20"/>
        </w:rPr>
        <w:t>also</w:t>
      </w:r>
      <w:r>
        <w:rPr>
          <w:rFonts w:eastAsia="Times New Roman" w:cs="Times New Roman"/>
          <w:w w:val="99"/>
          <w:sz w:val="20"/>
          <w:szCs w:val="20"/>
        </w:rPr>
        <w:t xml:space="preserve"> </w:t>
      </w:r>
      <w:r>
        <w:rPr>
          <w:rFonts w:eastAsia="Times New Roman" w:cs="Times New Roman"/>
          <w:sz w:val="20"/>
          <w:szCs w:val="20"/>
        </w:rPr>
        <w:t>coordinates the preparation and follow-up of European Council meetings. Its members can be</w:t>
      </w:r>
      <w:r>
        <w:rPr>
          <w:rFonts w:eastAsia="Times New Roman" w:cs="Times New Roman"/>
          <w:spacing w:val="-20"/>
          <w:sz w:val="20"/>
          <w:szCs w:val="20"/>
        </w:rPr>
        <w:t xml:space="preserve"> </w:t>
      </w:r>
      <w:r>
        <w:rPr>
          <w:rFonts w:eastAsia="Times New Roman" w:cs="Times New Roman"/>
          <w:sz w:val="20"/>
          <w:szCs w:val="20"/>
        </w:rPr>
        <w:t>foreign</w:t>
      </w:r>
      <w:r>
        <w:rPr>
          <w:rFonts w:eastAsia="Times New Roman" w:cs="Times New Roman"/>
          <w:w w:val="99"/>
          <w:sz w:val="20"/>
          <w:szCs w:val="20"/>
        </w:rPr>
        <w:t xml:space="preserve"> </w:t>
      </w:r>
      <w:r>
        <w:rPr>
          <w:rFonts w:eastAsia="Times New Roman" w:cs="Times New Roman"/>
          <w:sz w:val="20"/>
          <w:szCs w:val="20"/>
        </w:rPr>
        <w:t>ministers, permanent representatives, European Affairs ministers—the choice of representative</w:t>
      </w:r>
      <w:r w:rsidRPr="00F34EEA">
        <w:rPr>
          <w:rFonts w:eastAsia="Times New Roman" w:cs="Times New Roman"/>
          <w:sz w:val="20"/>
          <w:szCs w:val="20"/>
        </w:rPr>
        <w:t xml:space="preserve"> </w:t>
      </w:r>
      <w:r>
        <w:rPr>
          <w:rFonts w:eastAsia="Times New Roman" w:cs="Times New Roman"/>
          <w:sz w:val="20"/>
          <w:szCs w:val="20"/>
        </w:rPr>
        <w:t>depends</w:t>
      </w:r>
      <w:r>
        <w:rPr>
          <w:rFonts w:eastAsia="Times New Roman" w:cs="Times New Roman"/>
          <w:w w:val="99"/>
          <w:sz w:val="20"/>
          <w:szCs w:val="20"/>
        </w:rPr>
        <w:t xml:space="preserve"> </w:t>
      </w:r>
      <w:r>
        <w:rPr>
          <w:rFonts w:eastAsia="Times New Roman" w:cs="Times New Roman"/>
          <w:sz w:val="20"/>
          <w:szCs w:val="20"/>
        </w:rPr>
        <w:t>upon the policy area under consideration and the judgment of the member</w:t>
      </w:r>
      <w:r>
        <w:rPr>
          <w:rFonts w:eastAsia="Times New Roman" w:cs="Times New Roman"/>
          <w:spacing w:val="-26"/>
          <w:sz w:val="20"/>
          <w:szCs w:val="20"/>
        </w:rPr>
        <w:t xml:space="preserve"> </w:t>
      </w:r>
      <w:r>
        <w:rPr>
          <w:rFonts w:eastAsia="Times New Roman" w:cs="Times New Roman"/>
          <w:sz w:val="20"/>
          <w:szCs w:val="20"/>
        </w:rPr>
        <w:t>state.</w:t>
      </w:r>
    </w:p>
    <w:p w14:paraId="2AF8717E" w14:textId="77777777" w:rsidR="00752C6E" w:rsidRDefault="00752C6E" w:rsidP="00752C6E">
      <w:pPr>
        <w:pStyle w:val="FootnoteText"/>
      </w:pPr>
    </w:p>
  </w:footnote>
  <w:footnote w:id="9">
    <w:p w14:paraId="6CAAC1EA" w14:textId="5838917C" w:rsidR="00784753" w:rsidRDefault="00784753" w:rsidP="00FA2A5A">
      <w:pPr>
        <w:spacing w:before="69"/>
        <w:ind w:right="124"/>
        <w:rPr>
          <w:rFonts w:eastAsia="Times New Roman" w:cs="Times New Roman"/>
          <w:sz w:val="20"/>
          <w:szCs w:val="20"/>
        </w:rPr>
      </w:pPr>
      <w:r w:rsidRPr="00DA1557">
        <w:rPr>
          <w:rStyle w:val="FootnoteReference"/>
          <w:sz w:val="20"/>
          <w:szCs w:val="20"/>
        </w:rPr>
        <w:footnoteRef/>
      </w:r>
      <w:r>
        <w:rPr>
          <w:sz w:val="20"/>
        </w:rPr>
        <w:t>The most recent</w:t>
      </w:r>
      <w:r w:rsidR="00B93BC2">
        <w:rPr>
          <w:sz w:val="20"/>
        </w:rPr>
        <w:t xml:space="preserve"> EP </w:t>
      </w:r>
      <w:r>
        <w:rPr>
          <w:sz w:val="20"/>
        </w:rPr>
        <w:t xml:space="preserve">elections were held in </w:t>
      </w:r>
      <w:r w:rsidR="00E84D6B">
        <w:rPr>
          <w:sz w:val="20"/>
        </w:rPr>
        <w:t>June 2024</w:t>
      </w:r>
      <w:r>
        <w:rPr>
          <w:sz w:val="20"/>
        </w:rPr>
        <w:t>.</w:t>
      </w:r>
      <w:r w:rsidR="00640208">
        <w:rPr>
          <w:sz w:val="20"/>
        </w:rPr>
        <w:t xml:space="preserve"> </w:t>
      </w:r>
      <w:r w:rsidR="00E84D6B">
        <w:rPr>
          <w:sz w:val="20"/>
        </w:rPr>
        <w:t xml:space="preserve"> </w:t>
      </w:r>
    </w:p>
    <w:p w14:paraId="6DDE1495" w14:textId="77777777" w:rsidR="00784753" w:rsidRDefault="00784753">
      <w:pPr>
        <w:pStyle w:val="FootnoteText"/>
      </w:pPr>
    </w:p>
  </w:footnote>
  <w:footnote w:id="10">
    <w:p w14:paraId="2C662AD0" w14:textId="71CBD303" w:rsidR="00243C14" w:rsidRDefault="00243C14" w:rsidP="00243C14">
      <w:pPr>
        <w:jc w:val="both"/>
        <w:rPr>
          <w:rStyle w:val="Normal1"/>
        </w:rPr>
      </w:pPr>
      <w:r>
        <w:rPr>
          <w:rStyle w:val="FootnoteReference"/>
        </w:rPr>
        <w:footnoteRef/>
      </w:r>
      <w:r>
        <w:t xml:space="preserve"> </w:t>
      </w:r>
      <w:r w:rsidRPr="00C44C3F">
        <w:rPr>
          <w:rStyle w:val="Normal1"/>
          <w:i/>
        </w:rPr>
        <w:t>Executive agencies</w:t>
      </w:r>
      <w:r w:rsidRPr="00C44C3F">
        <w:rPr>
          <w:rStyle w:val="Normal1"/>
        </w:rPr>
        <w:t xml:space="preserve"> have narrower tasks to perform </w:t>
      </w:r>
      <w:r>
        <w:rPr>
          <w:rStyle w:val="Normal1"/>
        </w:rPr>
        <w:t xml:space="preserve">than regulatory agencies </w:t>
      </w:r>
      <w:r w:rsidRPr="00C44C3F">
        <w:rPr>
          <w:rStyle w:val="Normal1"/>
        </w:rPr>
        <w:t>in that they are created</w:t>
      </w:r>
      <w:r>
        <w:rPr>
          <w:rStyle w:val="Normal1"/>
        </w:rPr>
        <w:t xml:space="preserve"> </w:t>
      </w:r>
      <w:r w:rsidRPr="00C44C3F">
        <w:rPr>
          <w:rStyle w:val="Normal1"/>
        </w:rPr>
        <w:t xml:space="preserve">to manage EU programmes on behalf of the Commission. This management is undertaken under the tight control of a </w:t>
      </w:r>
      <w:r>
        <w:rPr>
          <w:rStyle w:val="Normal1"/>
        </w:rPr>
        <w:t>“</w:t>
      </w:r>
      <w:r w:rsidRPr="00C44C3F">
        <w:rPr>
          <w:rStyle w:val="Normal1"/>
        </w:rPr>
        <w:t>parent</w:t>
      </w:r>
      <w:r>
        <w:rPr>
          <w:rStyle w:val="Normal1"/>
        </w:rPr>
        <w:t>”</w:t>
      </w:r>
      <w:r w:rsidRPr="00C44C3F">
        <w:rPr>
          <w:rStyle w:val="Normal1"/>
        </w:rPr>
        <w:t xml:space="preserve"> Commission DG. Examples of executive agencies include </w:t>
      </w:r>
      <w:r>
        <w:rPr>
          <w:rStyle w:val="Normal1"/>
        </w:rPr>
        <w:t xml:space="preserve">The Consumers, Health, Agriculture and Food Executive Agency (CHAFEA) </w:t>
      </w:r>
      <w:r w:rsidRPr="00C44C3F">
        <w:rPr>
          <w:rStyle w:val="Normal1"/>
        </w:rPr>
        <w:t>and the Education, Audiovisual and Culture Executive Agency (EACEA).</w:t>
      </w:r>
    </w:p>
    <w:p w14:paraId="4742F27C" w14:textId="668529A7" w:rsidR="00243C14" w:rsidRPr="00243C14" w:rsidRDefault="00243C14">
      <w:pPr>
        <w:pStyle w:val="FootnoteText"/>
        <w:rPr>
          <w:lang w:val="en-US"/>
        </w:rPr>
      </w:pPr>
    </w:p>
  </w:footnote>
  <w:footnote w:id="11">
    <w:p w14:paraId="6FF29ECB" w14:textId="24C8E133" w:rsidR="002D3617" w:rsidRPr="00105C9F" w:rsidRDefault="002D3617">
      <w:pPr>
        <w:pStyle w:val="FootnoteText"/>
        <w:rPr>
          <w:rFonts w:cs="Times New Roman"/>
          <w:sz w:val="20"/>
          <w:szCs w:val="20"/>
          <w:lang w:val="en-US"/>
        </w:rPr>
      </w:pPr>
      <w:r w:rsidRPr="00105C9F">
        <w:rPr>
          <w:rStyle w:val="FootnoteReference"/>
          <w:rFonts w:cs="Times New Roman"/>
          <w:sz w:val="20"/>
          <w:szCs w:val="20"/>
        </w:rPr>
        <w:footnoteRef/>
      </w:r>
      <w:r w:rsidRPr="00105C9F">
        <w:rPr>
          <w:rFonts w:cs="Times New Roman"/>
          <w:sz w:val="20"/>
          <w:szCs w:val="20"/>
        </w:rPr>
        <w:t xml:space="preserve"> </w:t>
      </w:r>
      <w:r w:rsidRPr="00105C9F">
        <w:rPr>
          <w:rFonts w:cs="Times New Roman"/>
          <w:sz w:val="20"/>
          <w:szCs w:val="20"/>
          <w:lang w:val="en-US"/>
        </w:rPr>
        <w:t xml:space="preserve">Participants from Canadian universities </w:t>
      </w:r>
      <w:r w:rsidR="005B2B65">
        <w:rPr>
          <w:rFonts w:cs="Times New Roman"/>
          <w:sz w:val="20"/>
          <w:szCs w:val="20"/>
          <w:lang w:val="en-US"/>
        </w:rPr>
        <w:t>may wish to consult the</w:t>
      </w:r>
      <w:r w:rsidR="00252329">
        <w:rPr>
          <w:rFonts w:cs="Times New Roman"/>
          <w:sz w:val="20"/>
          <w:szCs w:val="20"/>
          <w:lang w:val="en-US"/>
        </w:rPr>
        <w:t xml:space="preserve"> following excellent text</w:t>
      </w:r>
      <w:r w:rsidR="00221C2C">
        <w:rPr>
          <w:rFonts w:cs="Times New Roman"/>
          <w:sz w:val="20"/>
          <w:szCs w:val="20"/>
          <w:lang w:val="en-US"/>
        </w:rPr>
        <w:t xml:space="preserve"> comparing Canadian and European Union governance</w:t>
      </w:r>
      <w:r w:rsidR="009B7AEC">
        <w:rPr>
          <w:rFonts w:cs="Times New Roman"/>
          <w:sz w:val="20"/>
          <w:szCs w:val="20"/>
          <w:lang w:val="en-US"/>
        </w:rPr>
        <w:t xml:space="preserve"> and policymaking</w:t>
      </w:r>
      <w:r w:rsidR="00221C2C">
        <w:rPr>
          <w:rFonts w:cs="Times New Roman"/>
          <w:sz w:val="20"/>
          <w:szCs w:val="20"/>
          <w:lang w:val="en-US"/>
        </w:rPr>
        <w:t xml:space="preserve">. </w:t>
      </w:r>
      <w:r w:rsidR="00252329">
        <w:rPr>
          <w:rFonts w:cs="Times New Roman"/>
          <w:sz w:val="20"/>
          <w:szCs w:val="20"/>
          <w:lang w:val="en-US"/>
        </w:rPr>
        <w:t xml:space="preserve"> </w:t>
      </w:r>
      <w:r w:rsidR="00252329" w:rsidRPr="00252329">
        <w:rPr>
          <w:rFonts w:cs="Times New Roman"/>
          <w:sz w:val="20"/>
          <w:szCs w:val="20"/>
        </w:rPr>
        <w:t>Emmanuel Brunet-</w:t>
      </w:r>
      <w:proofErr w:type="spellStart"/>
      <w:r w:rsidR="00252329" w:rsidRPr="00252329">
        <w:rPr>
          <w:rFonts w:cs="Times New Roman"/>
          <w:sz w:val="20"/>
          <w:szCs w:val="20"/>
        </w:rPr>
        <w:t>Jailly</w:t>
      </w:r>
      <w:proofErr w:type="spellEnd"/>
      <w:r w:rsidR="00252329" w:rsidRPr="00252329">
        <w:rPr>
          <w:rFonts w:cs="Times New Roman"/>
          <w:sz w:val="20"/>
          <w:szCs w:val="20"/>
        </w:rPr>
        <w:t xml:space="preserve">, Achim Hurrelmann, and Amy Verdun.  Eds.  </w:t>
      </w:r>
      <w:r w:rsidR="001D7768">
        <w:rPr>
          <w:rFonts w:cs="Times New Roman"/>
          <w:sz w:val="20"/>
          <w:szCs w:val="20"/>
        </w:rPr>
        <w:t>2023</w:t>
      </w:r>
      <w:r w:rsidR="00252329" w:rsidRPr="00252329">
        <w:rPr>
          <w:rFonts w:cs="Times New Roman"/>
          <w:sz w:val="20"/>
          <w:szCs w:val="20"/>
        </w:rPr>
        <w:t>.  </w:t>
      </w:r>
      <w:hyperlink r:id="rId4" w:history="1">
        <w:r w:rsidR="00252329" w:rsidRPr="001D7768">
          <w:rPr>
            <w:rStyle w:val="Hyperlink"/>
            <w:rFonts w:cs="Times New Roman"/>
            <w:i/>
            <w:iCs/>
            <w:sz w:val="20"/>
            <w:szCs w:val="20"/>
          </w:rPr>
          <w:t>European Union Governance and Policy Making:  A Canadian Perspective</w:t>
        </w:r>
      </w:hyperlink>
      <w:r w:rsidR="00252329" w:rsidRPr="00252329">
        <w:rPr>
          <w:rFonts w:cs="Times New Roman"/>
          <w:sz w:val="20"/>
          <w:szCs w:val="20"/>
        </w:rPr>
        <w:t>. </w:t>
      </w:r>
      <w:r w:rsidR="001D7768">
        <w:rPr>
          <w:rFonts w:cs="Times New Roman"/>
          <w:sz w:val="20"/>
          <w:szCs w:val="20"/>
        </w:rPr>
        <w:t>2</w:t>
      </w:r>
      <w:r w:rsidR="001D7768" w:rsidRPr="001D7768">
        <w:rPr>
          <w:rFonts w:cs="Times New Roman"/>
          <w:sz w:val="20"/>
          <w:szCs w:val="20"/>
          <w:vertAlign w:val="superscript"/>
        </w:rPr>
        <w:t>nd</w:t>
      </w:r>
      <w:r w:rsidR="001D7768">
        <w:rPr>
          <w:rFonts w:cs="Times New Roman"/>
          <w:sz w:val="20"/>
          <w:szCs w:val="20"/>
        </w:rPr>
        <w:t xml:space="preserve"> Edition. </w:t>
      </w:r>
      <w:r w:rsidR="00314454">
        <w:rPr>
          <w:rFonts w:cs="Times New Roman"/>
          <w:sz w:val="20"/>
          <w:szCs w:val="20"/>
        </w:rPr>
        <w:t>University of Toronto Press.</w:t>
      </w:r>
    </w:p>
  </w:footnote>
  <w:footnote w:id="12">
    <w:p w14:paraId="72380055" w14:textId="77777777" w:rsidR="005B0219" w:rsidRPr="00B42F1D" w:rsidRDefault="005B0219" w:rsidP="005B0219">
      <w:pPr>
        <w:pStyle w:val="FootnoteText"/>
        <w:rPr>
          <w:sz w:val="20"/>
          <w:szCs w:val="20"/>
        </w:rPr>
      </w:pPr>
      <w:r w:rsidRPr="00A45291">
        <w:rPr>
          <w:rStyle w:val="FootnoteReference"/>
          <w:sz w:val="20"/>
          <w:szCs w:val="20"/>
        </w:rPr>
        <w:footnoteRef/>
      </w:r>
      <w:r w:rsidRPr="00A45291">
        <w:rPr>
          <w:sz w:val="20"/>
          <w:szCs w:val="20"/>
        </w:rPr>
        <w:t xml:space="preserve"> Jan Tinbergen saw achieving the Four Freedoms as a process of negative</w:t>
      </w:r>
      <w:r>
        <w:rPr>
          <w:sz w:val="20"/>
          <w:szCs w:val="20"/>
        </w:rPr>
        <w:t xml:space="preserve"> </w:t>
      </w:r>
      <w:r w:rsidRPr="00A45291">
        <w:rPr>
          <w:sz w:val="20"/>
          <w:szCs w:val="20"/>
        </w:rPr>
        <w:t xml:space="preserve">integration: eliminating or reducing artificial barriers which impede the single market became the </w:t>
      </w:r>
      <w:proofErr w:type="gramStart"/>
      <w:r w:rsidRPr="00A45291">
        <w:rPr>
          <w:sz w:val="20"/>
          <w:szCs w:val="20"/>
        </w:rPr>
        <w:t>first priority</w:t>
      </w:r>
      <w:proofErr w:type="gramEnd"/>
      <w:r w:rsidRPr="00A45291">
        <w:rPr>
          <w:sz w:val="20"/>
          <w:szCs w:val="20"/>
        </w:rPr>
        <w:t xml:space="preserve"> of the common market project.  Positive integration involves adopting common policies to promote integration. </w:t>
      </w:r>
      <w:r w:rsidRPr="00B42F1D">
        <w:rPr>
          <w:sz w:val="20"/>
          <w:szCs w:val="20"/>
        </w:rPr>
        <w:t xml:space="preserve">Tinbergen, J. (1954). </w:t>
      </w:r>
      <w:r w:rsidRPr="00B42F1D">
        <w:rPr>
          <w:i/>
          <w:sz w:val="20"/>
          <w:szCs w:val="20"/>
        </w:rPr>
        <w:t>International Economic Integration</w:t>
      </w:r>
      <w:r w:rsidRPr="00B42F1D">
        <w:rPr>
          <w:sz w:val="20"/>
          <w:szCs w:val="20"/>
        </w:rPr>
        <w:t>. Amsterdam: Elsevier.</w:t>
      </w:r>
    </w:p>
  </w:footnote>
  <w:footnote w:id="13">
    <w:p w14:paraId="1C469476" w14:textId="5E20D81C" w:rsidR="00784753" w:rsidRPr="00CF0C3C" w:rsidRDefault="00784753" w:rsidP="00F80197">
      <w:pPr>
        <w:ind w:right="124"/>
        <w:jc w:val="both"/>
        <w:rPr>
          <w:rFonts w:cs="Times New Roman"/>
          <w:sz w:val="20"/>
          <w:szCs w:val="20"/>
        </w:rPr>
      </w:pPr>
      <w:r w:rsidRPr="00CF0C3C">
        <w:rPr>
          <w:rStyle w:val="FootnoteReference"/>
          <w:rFonts w:cs="Times New Roman"/>
          <w:sz w:val="20"/>
          <w:szCs w:val="20"/>
        </w:rPr>
        <w:footnoteRef/>
      </w:r>
      <w:r w:rsidRPr="00CF0C3C">
        <w:rPr>
          <w:rFonts w:eastAsia="Times New Roman" w:cs="Times New Roman"/>
          <w:position w:val="7"/>
          <w:sz w:val="20"/>
          <w:szCs w:val="20"/>
        </w:rPr>
        <w:t xml:space="preserve"> </w:t>
      </w:r>
      <w:r w:rsidRPr="00CF0C3C">
        <w:rPr>
          <w:rFonts w:eastAsia="Times New Roman" w:cs="Times New Roman"/>
          <w:sz w:val="20"/>
          <w:szCs w:val="20"/>
        </w:rPr>
        <w:t>Technically, Sweden did not qualify for an opt-out because the TEU was adopted prior to</w:t>
      </w:r>
      <w:r w:rsidRPr="00CF0C3C">
        <w:rPr>
          <w:rFonts w:eastAsia="Times New Roman" w:cs="Times New Roman"/>
          <w:spacing w:val="-14"/>
          <w:sz w:val="20"/>
          <w:szCs w:val="20"/>
        </w:rPr>
        <w:t xml:space="preserve"> </w:t>
      </w:r>
      <w:r w:rsidRPr="00CF0C3C">
        <w:rPr>
          <w:rFonts w:eastAsia="Times New Roman" w:cs="Times New Roman"/>
          <w:sz w:val="20"/>
          <w:szCs w:val="20"/>
        </w:rPr>
        <w:t>Sweden’s</w:t>
      </w:r>
      <w:r w:rsidRPr="00CF0C3C">
        <w:rPr>
          <w:rFonts w:eastAsia="Times New Roman" w:cs="Times New Roman"/>
          <w:w w:val="99"/>
          <w:sz w:val="20"/>
          <w:szCs w:val="20"/>
        </w:rPr>
        <w:t xml:space="preserve"> </w:t>
      </w:r>
      <w:r w:rsidRPr="00CF0C3C">
        <w:rPr>
          <w:rFonts w:eastAsia="Times New Roman" w:cs="Times New Roman"/>
          <w:sz w:val="20"/>
          <w:szCs w:val="20"/>
        </w:rPr>
        <w:t xml:space="preserve">accession.  </w:t>
      </w:r>
      <w:r w:rsidR="007A3001">
        <w:rPr>
          <w:rFonts w:eastAsia="Times New Roman" w:cs="Times New Roman"/>
          <w:sz w:val="20"/>
          <w:szCs w:val="20"/>
        </w:rPr>
        <w:t xml:space="preserve"> </w:t>
      </w:r>
    </w:p>
  </w:footnote>
  <w:footnote w:id="14">
    <w:p w14:paraId="6707CC6E" w14:textId="77777777" w:rsidR="009561E6" w:rsidRDefault="009561E6" w:rsidP="009561E6">
      <w:pPr>
        <w:spacing w:before="67"/>
        <w:ind w:right="475"/>
      </w:pPr>
      <w:r w:rsidRPr="005954C3">
        <w:rPr>
          <w:rStyle w:val="FootnoteReference"/>
          <w:sz w:val="20"/>
          <w:szCs w:val="20"/>
        </w:rPr>
        <w:footnoteRef/>
      </w:r>
      <w:r w:rsidRPr="005954C3">
        <w:rPr>
          <w:sz w:val="20"/>
          <w:szCs w:val="20"/>
        </w:rPr>
        <w:t>This section is based on Chapter 1</w:t>
      </w:r>
      <w:r>
        <w:rPr>
          <w:sz w:val="20"/>
          <w:szCs w:val="20"/>
        </w:rPr>
        <w:t>9</w:t>
      </w:r>
      <w:r w:rsidRPr="005954C3">
        <w:rPr>
          <w:sz w:val="20"/>
          <w:szCs w:val="20"/>
        </w:rPr>
        <w:t xml:space="preserve"> in Buonanno, L. and N. Nugent. </w:t>
      </w:r>
      <w:r>
        <w:rPr>
          <w:sz w:val="20"/>
          <w:szCs w:val="20"/>
        </w:rPr>
        <w:t>2021</w:t>
      </w:r>
      <w:r w:rsidRPr="005954C3">
        <w:rPr>
          <w:sz w:val="20"/>
          <w:szCs w:val="20"/>
        </w:rPr>
        <w:t xml:space="preserve">. </w:t>
      </w:r>
      <w:r w:rsidRPr="005954C3">
        <w:rPr>
          <w:i/>
          <w:sz w:val="20"/>
          <w:szCs w:val="20"/>
        </w:rPr>
        <w:t>Policies and</w:t>
      </w:r>
      <w:r w:rsidRPr="005954C3">
        <w:rPr>
          <w:i/>
          <w:spacing w:val="-2"/>
          <w:sz w:val="20"/>
          <w:szCs w:val="20"/>
        </w:rPr>
        <w:t xml:space="preserve"> </w:t>
      </w:r>
      <w:r w:rsidRPr="005954C3">
        <w:rPr>
          <w:i/>
          <w:sz w:val="20"/>
          <w:szCs w:val="20"/>
        </w:rPr>
        <w:t>Policy</w:t>
      </w:r>
      <w:r w:rsidRPr="005954C3">
        <w:rPr>
          <w:i/>
          <w:w w:val="99"/>
          <w:sz w:val="20"/>
          <w:szCs w:val="20"/>
        </w:rPr>
        <w:t xml:space="preserve"> </w:t>
      </w:r>
      <w:r w:rsidRPr="005954C3">
        <w:rPr>
          <w:i/>
          <w:sz w:val="20"/>
          <w:szCs w:val="20"/>
        </w:rPr>
        <w:t>Processes of the European Union</w:t>
      </w:r>
      <w:r w:rsidRPr="005954C3">
        <w:rPr>
          <w:sz w:val="20"/>
          <w:szCs w:val="20"/>
        </w:rPr>
        <w:t xml:space="preserve">. </w:t>
      </w:r>
      <w:r>
        <w:rPr>
          <w:sz w:val="20"/>
          <w:szCs w:val="20"/>
        </w:rPr>
        <w:t>Red Glob Press/Bloomsbury</w:t>
      </w:r>
      <w:r w:rsidRPr="005954C3">
        <w:rPr>
          <w:sz w:val="20"/>
          <w:szCs w:val="20"/>
        </w:rPr>
        <w:t>.</w:t>
      </w:r>
    </w:p>
  </w:footnote>
  <w:footnote w:id="15">
    <w:p w14:paraId="313A7865" w14:textId="77777777" w:rsidR="009561E6" w:rsidRPr="00FB299B" w:rsidRDefault="009561E6" w:rsidP="009561E6">
      <w:pPr>
        <w:pStyle w:val="FootnoteText"/>
        <w:rPr>
          <w:rFonts w:cs="Times New Roman"/>
          <w:sz w:val="20"/>
          <w:szCs w:val="20"/>
        </w:rPr>
      </w:pPr>
      <w:r w:rsidRPr="00F26BF4">
        <w:rPr>
          <w:rStyle w:val="FootnoteReference"/>
          <w:sz w:val="20"/>
          <w:szCs w:val="20"/>
        </w:rPr>
        <w:footnoteRef/>
      </w:r>
      <w:r w:rsidRPr="00FB299B">
        <w:rPr>
          <w:rFonts w:cs="Times New Roman"/>
          <w:sz w:val="20"/>
          <w:szCs w:val="20"/>
        </w:rPr>
        <w:t xml:space="preserve">Cipriani, G. (2018). The EU Budget. In N. Zahariadis &amp; L. Buonanno (Eds.), </w:t>
      </w:r>
      <w:r w:rsidRPr="00FB299B">
        <w:rPr>
          <w:rFonts w:cs="Times New Roman"/>
          <w:i/>
          <w:iCs/>
          <w:sz w:val="20"/>
          <w:szCs w:val="20"/>
        </w:rPr>
        <w:t>The Routledge Handbook of European Public Policy</w:t>
      </w:r>
      <w:r w:rsidRPr="00FB299B">
        <w:rPr>
          <w:rFonts w:cs="Times New Roman"/>
          <w:sz w:val="20"/>
          <w:szCs w:val="20"/>
        </w:rPr>
        <w:t xml:space="preserve"> (pp. 142-153). London: Routledge</w:t>
      </w:r>
      <w:r>
        <w:rPr>
          <w:rFonts w:cs="Times New Roman"/>
          <w:sz w:val="20"/>
          <w:szCs w:val="20"/>
        </w:rPr>
        <w:t>.</w:t>
      </w:r>
    </w:p>
  </w:footnote>
  <w:footnote w:id="16">
    <w:p w14:paraId="520D81FC" w14:textId="77777777" w:rsidR="00A90695" w:rsidRPr="00E31F39" w:rsidRDefault="00A90695" w:rsidP="00A90695">
      <w:pPr>
        <w:pStyle w:val="FootnoteText"/>
        <w:rPr>
          <w:lang w:val="en-US"/>
        </w:rPr>
      </w:pPr>
      <w:r>
        <w:rPr>
          <w:rStyle w:val="FootnoteReference"/>
        </w:rPr>
        <w:footnoteRef/>
      </w:r>
      <w:r>
        <w:t xml:space="preserve">European Commission (2021).  </w:t>
      </w:r>
      <w:hyperlink r:id="rId5" w:history="1">
        <w:r w:rsidRPr="009C0DF3">
          <w:rPr>
            <w:rStyle w:val="Hyperlink"/>
            <w:i/>
            <w:iCs/>
          </w:rPr>
          <w:t>The EU’s 221-2027 Long-Term Budget and NextGenerationEU:  Facts and Figures</w:t>
        </w:r>
      </w:hyperlink>
      <w:r>
        <w:t xml:space="preserve">.  </w:t>
      </w:r>
    </w:p>
  </w:footnote>
  <w:footnote w:id="17">
    <w:p w14:paraId="1EF0F4F4" w14:textId="77777777" w:rsidR="006412D7" w:rsidRDefault="006412D7" w:rsidP="006412D7">
      <w:pPr>
        <w:pStyle w:val="FootnoteText"/>
      </w:pPr>
      <w:r w:rsidRPr="00F26BF4">
        <w:rPr>
          <w:rStyle w:val="FootnoteReference"/>
          <w:sz w:val="20"/>
          <w:szCs w:val="20"/>
        </w:rPr>
        <w:footnoteRef/>
      </w:r>
      <w:r w:rsidRPr="00F26BF4">
        <w:rPr>
          <w:sz w:val="20"/>
          <w:szCs w:val="20"/>
        </w:rPr>
        <w:t xml:space="preserve"> The </w:t>
      </w:r>
      <w:proofErr w:type="spellStart"/>
      <w:r w:rsidRPr="00F26BF4">
        <w:rPr>
          <w:i/>
          <w:sz w:val="20"/>
          <w:szCs w:val="20"/>
        </w:rPr>
        <w:t>just</w:t>
      </w:r>
      <w:r>
        <w:rPr>
          <w:i/>
          <w:sz w:val="20"/>
          <w:szCs w:val="20"/>
        </w:rPr>
        <w:t>e</w:t>
      </w:r>
      <w:proofErr w:type="spellEnd"/>
      <w:r w:rsidRPr="00F26BF4">
        <w:rPr>
          <w:i/>
          <w:sz w:val="20"/>
          <w:szCs w:val="20"/>
        </w:rPr>
        <w:t xml:space="preserve"> retour</w:t>
      </w:r>
      <w:r w:rsidRPr="00F26BF4">
        <w:rPr>
          <w:sz w:val="20"/>
          <w:szCs w:val="20"/>
        </w:rPr>
        <w:t xml:space="preserve"> principle – members states try to get as much out of the budget as they put </w:t>
      </w:r>
      <w:proofErr w:type="gramStart"/>
      <w:r w:rsidRPr="00F26BF4">
        <w:rPr>
          <w:sz w:val="20"/>
          <w:szCs w:val="20"/>
        </w:rPr>
        <w:t>in, and</w:t>
      </w:r>
      <w:proofErr w:type="gramEnd"/>
      <w:r w:rsidRPr="00F26BF4">
        <w:rPr>
          <w:sz w:val="20"/>
          <w:szCs w:val="20"/>
        </w:rPr>
        <w:t xml:space="preserve"> thus undermines attempts for the EU budget to be an instrument of fiscal federalism (</w:t>
      </w:r>
      <w:r>
        <w:rPr>
          <w:sz w:val="20"/>
          <w:szCs w:val="20"/>
        </w:rPr>
        <w:t xml:space="preserve">including </w:t>
      </w:r>
      <w:r w:rsidRPr="00F26BF4">
        <w:rPr>
          <w:sz w:val="20"/>
          <w:szCs w:val="20"/>
        </w:rPr>
        <w:t>redistribution from richer to poorer EU member states).</w:t>
      </w:r>
    </w:p>
  </w:footnote>
  <w:footnote w:id="18">
    <w:p w14:paraId="1CF1EE6A" w14:textId="77777777" w:rsidR="006412D7" w:rsidRPr="00CF0C3C" w:rsidRDefault="006412D7" w:rsidP="006412D7">
      <w:pPr>
        <w:pStyle w:val="FootnoteText"/>
        <w:rPr>
          <w:sz w:val="20"/>
          <w:szCs w:val="20"/>
        </w:rPr>
      </w:pPr>
      <w:r w:rsidRPr="00CF0C3C">
        <w:rPr>
          <w:rStyle w:val="FootnoteReference"/>
          <w:sz w:val="20"/>
          <w:szCs w:val="20"/>
        </w:rPr>
        <w:footnoteRef/>
      </w:r>
      <w:r w:rsidRPr="00CF0C3C">
        <w:rPr>
          <w:sz w:val="20"/>
          <w:szCs w:val="20"/>
        </w:rPr>
        <w:t xml:space="preserve"> The rational</w:t>
      </w:r>
      <w:r>
        <w:rPr>
          <w:sz w:val="20"/>
          <w:szCs w:val="20"/>
        </w:rPr>
        <w:t>e,</w:t>
      </w:r>
      <w:r w:rsidRPr="00CF0C3C">
        <w:rPr>
          <w:sz w:val="20"/>
          <w:szCs w:val="20"/>
        </w:rPr>
        <w:t xml:space="preserve"> for supporters of a</w:t>
      </w:r>
      <w:r>
        <w:rPr>
          <w:sz w:val="20"/>
          <w:szCs w:val="20"/>
        </w:rPr>
        <w:t>n</w:t>
      </w:r>
      <w:r w:rsidRPr="00CF0C3C">
        <w:rPr>
          <w:sz w:val="20"/>
          <w:szCs w:val="20"/>
        </w:rPr>
        <w:t xml:space="preserve"> EU corporate tax</w:t>
      </w:r>
      <w:r>
        <w:rPr>
          <w:sz w:val="20"/>
          <w:szCs w:val="20"/>
        </w:rPr>
        <w:t>,</w:t>
      </w:r>
      <w:r w:rsidRPr="00CF0C3C">
        <w:rPr>
          <w:sz w:val="20"/>
          <w:szCs w:val="20"/>
        </w:rPr>
        <w:t xml:space="preserve"> rests with the single market.  They argue that without the single market, which is a product of the EU, EU businesses would have lower revenues because sales would be depressed by both tariff and non-tariff barriers.</w:t>
      </w:r>
      <w:r>
        <w:rPr>
          <w:sz w:val="20"/>
          <w:szCs w:val="20"/>
        </w:rPr>
        <w:t xml:space="preserve"> </w:t>
      </w:r>
      <w:r>
        <w:rPr>
          <w:sz w:val="20"/>
        </w:rPr>
        <w:t xml:space="preserve">See Begg, I. (2011). </w:t>
      </w:r>
      <w:r>
        <w:rPr>
          <w:i/>
          <w:sz w:val="20"/>
        </w:rPr>
        <w:t xml:space="preserve">An EU Tax: Overdue Reform or Federalist </w:t>
      </w:r>
      <w:proofErr w:type="gramStart"/>
      <w:r>
        <w:rPr>
          <w:i/>
          <w:sz w:val="20"/>
        </w:rPr>
        <w:t>Fantasy?</w:t>
      </w:r>
      <w:r>
        <w:rPr>
          <w:sz w:val="20"/>
        </w:rPr>
        <w:t>:</w:t>
      </w:r>
      <w:proofErr w:type="gramEnd"/>
      <w:r>
        <w:rPr>
          <w:spacing w:val="-5"/>
          <w:sz w:val="20"/>
        </w:rPr>
        <w:t xml:space="preserve"> </w:t>
      </w:r>
      <w:r>
        <w:rPr>
          <w:sz w:val="20"/>
        </w:rPr>
        <w:t>Friedrich-Ebert-Stiftung</w:t>
      </w:r>
      <w:r>
        <w:rPr>
          <w:w w:val="99"/>
          <w:sz w:val="20"/>
        </w:rPr>
        <w:t xml:space="preserve"> </w:t>
      </w:r>
      <w:hyperlink r:id="rId6">
        <w:r>
          <w:rPr>
            <w:sz w:val="20"/>
          </w:rPr>
          <w:t>http://library.fes.de/pdf-files/id/ipa/07819.pdf.</w:t>
        </w:r>
      </w:hyperlink>
    </w:p>
  </w:footnote>
  <w:footnote w:id="19">
    <w:p w14:paraId="08540DB6" w14:textId="77777777" w:rsidR="006412D7" w:rsidRPr="006F227D" w:rsidRDefault="006412D7" w:rsidP="006412D7">
      <w:pPr>
        <w:pStyle w:val="FootnoteText"/>
        <w:rPr>
          <w:sz w:val="20"/>
          <w:szCs w:val="20"/>
        </w:rPr>
      </w:pPr>
      <w:r w:rsidRPr="006F227D">
        <w:rPr>
          <w:rStyle w:val="FootnoteReference"/>
          <w:sz w:val="20"/>
          <w:szCs w:val="20"/>
        </w:rPr>
        <w:footnoteRef/>
      </w:r>
      <w:r w:rsidRPr="006F227D">
        <w:rPr>
          <w:sz w:val="20"/>
          <w:szCs w:val="20"/>
        </w:rPr>
        <w:t xml:space="preserve"> Note that the </w:t>
      </w:r>
      <w:r>
        <w:rPr>
          <w:sz w:val="20"/>
          <w:szCs w:val="20"/>
        </w:rPr>
        <w:t xml:space="preserve">US </w:t>
      </w:r>
      <w:r w:rsidRPr="006F227D">
        <w:rPr>
          <w:sz w:val="20"/>
          <w:szCs w:val="20"/>
        </w:rPr>
        <w:t>federal personal income tax was not permanently levied until World War I, over 100 years after the founding of the American republic.</w:t>
      </w:r>
      <w:r>
        <w:rPr>
          <w:sz w:val="20"/>
          <w:szCs w:val="20"/>
        </w:rPr>
        <w:t xml:space="preserve">   </w:t>
      </w:r>
    </w:p>
  </w:footnote>
  <w:footnote w:id="20">
    <w:p w14:paraId="743EBA88" w14:textId="77777777" w:rsidR="009561E6" w:rsidRPr="00830BEF" w:rsidRDefault="009561E6" w:rsidP="009561E6">
      <w:pPr>
        <w:pStyle w:val="FootnoteText"/>
        <w:rPr>
          <w:sz w:val="20"/>
          <w:szCs w:val="20"/>
          <w:lang w:val="en-US"/>
        </w:rPr>
      </w:pPr>
      <w:r w:rsidRPr="00830BEF">
        <w:rPr>
          <w:rStyle w:val="FootnoteReference"/>
          <w:sz w:val="20"/>
          <w:szCs w:val="20"/>
        </w:rPr>
        <w:footnoteRef/>
      </w:r>
      <w:r w:rsidRPr="00830BEF">
        <w:rPr>
          <w:sz w:val="20"/>
          <w:szCs w:val="20"/>
        </w:rPr>
        <w:t xml:space="preserve"> See, for example, EURACTIV (2021, September 2) “Commission Says its Holding up Recovering Money for Poland.” https://www.euractiv.com/section/justice-home-affairs/news/commission-says-it-is-holding-up-recovery-money-for-poland/   </w:t>
      </w:r>
    </w:p>
  </w:footnote>
  <w:footnote w:id="21">
    <w:p w14:paraId="4AD7E100" w14:textId="77777777" w:rsidR="00784753" w:rsidRDefault="00784753" w:rsidP="00AE788E">
      <w:pPr>
        <w:spacing w:before="69"/>
        <w:ind w:right="136"/>
      </w:pPr>
      <w:r w:rsidRPr="000E0ADA">
        <w:rPr>
          <w:rStyle w:val="FootnoteReference"/>
          <w:sz w:val="20"/>
          <w:szCs w:val="20"/>
        </w:rPr>
        <w:footnoteRef/>
      </w:r>
      <w:r w:rsidRPr="000E0ADA">
        <w:rPr>
          <w:sz w:val="20"/>
          <w:szCs w:val="20"/>
        </w:rPr>
        <w:t xml:space="preserve"> </w:t>
      </w:r>
      <w:r>
        <w:rPr>
          <w:rFonts w:eastAsia="Times New Roman" w:cs="Times New Roman"/>
          <w:sz w:val="20"/>
          <w:szCs w:val="20"/>
        </w:rPr>
        <w:t>The editors of this volume wish to acknowledge the work of William Andrews, the founder</w:t>
      </w:r>
      <w:r>
        <w:rPr>
          <w:rFonts w:eastAsia="Times New Roman" w:cs="Times New Roman"/>
          <w:spacing w:val="-30"/>
          <w:sz w:val="20"/>
          <w:szCs w:val="20"/>
        </w:rPr>
        <w:t xml:space="preserve"> </w:t>
      </w:r>
      <w:r>
        <w:rPr>
          <w:rFonts w:eastAsia="Times New Roman" w:cs="Times New Roman"/>
          <w:sz w:val="20"/>
          <w:szCs w:val="20"/>
        </w:rPr>
        <w:t>of</w:t>
      </w:r>
      <w:r>
        <w:rPr>
          <w:rFonts w:eastAsia="Times New Roman" w:cs="Times New Roman"/>
          <w:w w:val="99"/>
          <w:sz w:val="20"/>
          <w:szCs w:val="20"/>
        </w:rPr>
        <w:t xml:space="preserve"> </w:t>
      </w:r>
      <w:r>
        <w:rPr>
          <w:rFonts w:eastAsia="Times New Roman" w:cs="Times New Roman"/>
          <w:sz w:val="20"/>
          <w:szCs w:val="20"/>
        </w:rPr>
        <w:t>SUNYMEU (then called “SUNYMEC”). Professor Andrews wrote the SUNYMEU Guidelines from</w:t>
      </w:r>
      <w:r>
        <w:rPr>
          <w:rFonts w:eastAsia="Times New Roman" w:cs="Times New Roman"/>
          <w:spacing w:val="-24"/>
          <w:sz w:val="20"/>
          <w:szCs w:val="20"/>
        </w:rPr>
        <w:t xml:space="preserve"> </w:t>
      </w:r>
      <w:r>
        <w:rPr>
          <w:rFonts w:eastAsia="Times New Roman" w:cs="Times New Roman"/>
          <w:spacing w:val="2"/>
          <w:sz w:val="20"/>
          <w:szCs w:val="20"/>
        </w:rPr>
        <w:t>1988-</w:t>
      </w:r>
      <w:r>
        <w:rPr>
          <w:rFonts w:eastAsia="Times New Roman" w:cs="Times New Roman"/>
          <w:w w:val="99"/>
          <w:sz w:val="20"/>
          <w:szCs w:val="20"/>
        </w:rPr>
        <w:t xml:space="preserve"> </w:t>
      </w:r>
      <w:r>
        <w:rPr>
          <w:rFonts w:eastAsia="Times New Roman" w:cs="Times New Roman"/>
          <w:sz w:val="20"/>
          <w:szCs w:val="20"/>
        </w:rPr>
        <w:t>1996. L. Buonanno wrote the guidelines for SUNYMEC (then operating under the name “</w:t>
      </w:r>
      <w:proofErr w:type="spellStart"/>
      <w:r>
        <w:rPr>
          <w:rFonts w:eastAsia="Times New Roman" w:cs="Times New Roman"/>
          <w:sz w:val="20"/>
          <w:szCs w:val="20"/>
        </w:rPr>
        <w:t>Eurosim</w:t>
      </w:r>
      <w:proofErr w:type="spellEnd"/>
      <w:r>
        <w:rPr>
          <w:rFonts w:eastAsia="Times New Roman" w:cs="Times New Roman"/>
          <w:sz w:val="20"/>
          <w:szCs w:val="20"/>
        </w:rPr>
        <w:t>,”</w:t>
      </w:r>
      <w:r>
        <w:rPr>
          <w:rFonts w:eastAsia="Times New Roman" w:cs="Times New Roman"/>
          <w:spacing w:val="-29"/>
          <w:sz w:val="20"/>
          <w:szCs w:val="20"/>
        </w:rPr>
        <w:t xml:space="preserve"> </w:t>
      </w:r>
      <w:r>
        <w:rPr>
          <w:rFonts w:eastAsia="Times New Roman" w:cs="Times New Roman"/>
          <w:sz w:val="20"/>
          <w:szCs w:val="20"/>
        </w:rPr>
        <w:t>from</w:t>
      </w:r>
      <w:r>
        <w:rPr>
          <w:rFonts w:eastAsia="Times New Roman" w:cs="Times New Roman"/>
          <w:w w:val="99"/>
          <w:sz w:val="20"/>
          <w:szCs w:val="20"/>
        </w:rPr>
        <w:t xml:space="preserve"> </w:t>
      </w:r>
      <w:r>
        <w:rPr>
          <w:rFonts w:eastAsia="Times New Roman" w:cs="Times New Roman"/>
          <w:sz w:val="20"/>
          <w:szCs w:val="20"/>
        </w:rPr>
        <w:t>2000-2005) and the first edition of the SUNYMEU Manual (2006). Because the guidelines have been</w:t>
      </w:r>
      <w:r>
        <w:rPr>
          <w:rFonts w:eastAsia="Times New Roman" w:cs="Times New Roman"/>
          <w:spacing w:val="-17"/>
          <w:sz w:val="20"/>
          <w:szCs w:val="20"/>
        </w:rPr>
        <w:t xml:space="preserve"> </w:t>
      </w:r>
      <w:r>
        <w:rPr>
          <w:rFonts w:eastAsia="Times New Roman" w:cs="Times New Roman"/>
          <w:sz w:val="20"/>
          <w:szCs w:val="20"/>
        </w:rPr>
        <w:t>revised each year, precise attribution of Professor Andrew’s original language has become impossible.</w:t>
      </w:r>
      <w:r>
        <w:rPr>
          <w:rFonts w:eastAsia="Times New Roman" w:cs="Times New Roman"/>
          <w:spacing w:val="20"/>
          <w:sz w:val="20"/>
          <w:szCs w:val="20"/>
        </w:rPr>
        <w:t xml:space="preserve"> </w:t>
      </w:r>
      <w:r>
        <w:rPr>
          <w:rFonts w:eastAsia="Times New Roman" w:cs="Times New Roman"/>
          <w:sz w:val="20"/>
          <w:szCs w:val="20"/>
        </w:rPr>
        <w:t>The</w:t>
      </w:r>
      <w:r>
        <w:rPr>
          <w:rFonts w:eastAsia="Times New Roman" w:cs="Times New Roman"/>
          <w:w w:val="99"/>
          <w:sz w:val="20"/>
          <w:szCs w:val="20"/>
        </w:rPr>
        <w:t xml:space="preserve"> </w:t>
      </w:r>
      <w:r>
        <w:rPr>
          <w:rFonts w:eastAsia="Times New Roman" w:cs="Times New Roman"/>
          <w:sz w:val="20"/>
          <w:szCs w:val="20"/>
        </w:rPr>
        <w:t>editors take full responsibility for any</w:t>
      </w:r>
      <w:r>
        <w:rPr>
          <w:rFonts w:eastAsia="Times New Roman" w:cs="Times New Roman"/>
          <w:spacing w:val="-20"/>
          <w:sz w:val="20"/>
          <w:szCs w:val="20"/>
        </w:rPr>
        <w:t xml:space="preserve"> </w:t>
      </w:r>
      <w:r>
        <w:rPr>
          <w:rFonts w:eastAsia="Times New Roman" w:cs="Times New Roman"/>
          <w:sz w:val="20"/>
          <w:szCs w:val="20"/>
        </w:rPr>
        <w:t>errors.</w:t>
      </w:r>
    </w:p>
  </w:footnote>
  <w:footnote w:id="22">
    <w:p w14:paraId="2BB94659" w14:textId="4AABDD1D" w:rsidR="00201994" w:rsidRPr="00201994" w:rsidRDefault="00201994">
      <w:pPr>
        <w:pStyle w:val="FootnoteText"/>
        <w:rPr>
          <w:sz w:val="20"/>
          <w:szCs w:val="20"/>
          <w:lang w:val="en-US"/>
        </w:rPr>
      </w:pPr>
      <w:r w:rsidRPr="00201994">
        <w:rPr>
          <w:rStyle w:val="FootnoteReference"/>
          <w:sz w:val="20"/>
          <w:szCs w:val="20"/>
        </w:rPr>
        <w:footnoteRef/>
      </w:r>
      <w:r w:rsidRPr="00201994">
        <w:rPr>
          <w:sz w:val="20"/>
          <w:szCs w:val="20"/>
        </w:rPr>
        <w:t xml:space="preserve"> </w:t>
      </w:r>
      <w:r w:rsidRPr="00201994">
        <w:rPr>
          <w:sz w:val="20"/>
          <w:szCs w:val="20"/>
          <w:lang w:val="en-US"/>
        </w:rPr>
        <w:t xml:space="preserve">Each functional group (European Council, FAC, </w:t>
      </w:r>
      <w:proofErr w:type="spellStart"/>
      <w:r w:rsidRPr="00201994">
        <w:rPr>
          <w:sz w:val="20"/>
          <w:szCs w:val="20"/>
          <w:lang w:val="en-US"/>
        </w:rPr>
        <w:t>EcoFin</w:t>
      </w:r>
      <w:proofErr w:type="spellEnd"/>
      <w:r w:rsidRPr="00201994">
        <w:rPr>
          <w:sz w:val="20"/>
          <w:szCs w:val="20"/>
          <w:lang w:val="en-US"/>
        </w:rPr>
        <w:t xml:space="preserve">, </w:t>
      </w:r>
      <w:proofErr w:type="spellStart"/>
      <w:r w:rsidRPr="00201994">
        <w:rPr>
          <w:sz w:val="20"/>
          <w:szCs w:val="20"/>
          <w:lang w:val="en-US"/>
        </w:rPr>
        <w:t>Coreper</w:t>
      </w:r>
      <w:proofErr w:type="spellEnd"/>
      <w:r w:rsidRPr="00201994">
        <w:rPr>
          <w:sz w:val="20"/>
          <w:szCs w:val="20"/>
          <w:lang w:val="en-US"/>
        </w:rPr>
        <w:t xml:space="preserve"> II) consider</w:t>
      </w:r>
      <w:r w:rsidR="000A7AE4">
        <w:rPr>
          <w:sz w:val="20"/>
          <w:szCs w:val="20"/>
          <w:lang w:val="en-US"/>
        </w:rPr>
        <w:t>s</w:t>
      </w:r>
      <w:r w:rsidRPr="00201994">
        <w:rPr>
          <w:sz w:val="20"/>
          <w:szCs w:val="20"/>
          <w:lang w:val="en-US"/>
        </w:rPr>
        <w:t xml:space="preserve"> an agenda item.  Sometimes a group will consider </w:t>
      </w:r>
      <w:r w:rsidR="00204124">
        <w:rPr>
          <w:sz w:val="20"/>
          <w:szCs w:val="20"/>
          <w:lang w:val="en-US"/>
        </w:rPr>
        <w:t>one or more</w:t>
      </w:r>
      <w:r w:rsidRPr="00201994">
        <w:rPr>
          <w:sz w:val="20"/>
          <w:szCs w:val="20"/>
          <w:lang w:val="en-US"/>
        </w:rPr>
        <w:t xml:space="preserve"> alternative agenda item</w:t>
      </w:r>
      <w:r w:rsidR="00204124">
        <w:rPr>
          <w:sz w:val="20"/>
          <w:szCs w:val="20"/>
          <w:lang w:val="en-US"/>
        </w:rPr>
        <w:t>s</w:t>
      </w:r>
      <w:r w:rsidRPr="00201994">
        <w:rPr>
          <w:sz w:val="20"/>
          <w:szCs w:val="20"/>
          <w:lang w:val="en-US"/>
        </w:rPr>
        <w:t xml:space="preserve"> proposed the first evening of SUNYMEU.</w:t>
      </w:r>
    </w:p>
  </w:footnote>
  <w:footnote w:id="23">
    <w:p w14:paraId="59ECDBC7" w14:textId="41549FC8" w:rsidR="00784753" w:rsidRPr="005C7C33" w:rsidRDefault="00784753" w:rsidP="00F766DB">
      <w:pPr>
        <w:spacing w:before="69"/>
        <w:ind w:right="124"/>
        <w:rPr>
          <w:sz w:val="20"/>
          <w:szCs w:val="20"/>
        </w:rPr>
      </w:pPr>
      <w:r w:rsidRPr="00201994">
        <w:rPr>
          <w:rStyle w:val="FootnoteReference"/>
          <w:sz w:val="20"/>
          <w:szCs w:val="20"/>
        </w:rPr>
        <w:footnoteRef/>
      </w:r>
      <w:r w:rsidRPr="00201994">
        <w:rPr>
          <w:sz w:val="20"/>
          <w:szCs w:val="20"/>
        </w:rPr>
        <w:t>A good resource is</w:t>
      </w:r>
      <w:r w:rsidR="00E967D9" w:rsidRPr="005C7C33">
        <w:rPr>
          <w:sz w:val="20"/>
          <w:szCs w:val="20"/>
        </w:rPr>
        <w:t xml:space="preserve"> Member States and the European Union</w:t>
      </w:r>
      <w:r w:rsidR="005C7C33" w:rsidRPr="005C7C33">
        <w:rPr>
          <w:sz w:val="20"/>
          <w:szCs w:val="20"/>
        </w:rPr>
        <w:t xml:space="preserve"> by Bulmer and </w:t>
      </w:r>
      <w:proofErr w:type="spellStart"/>
      <w:r w:rsidR="005C7C33" w:rsidRPr="005C7C33">
        <w:rPr>
          <w:sz w:val="20"/>
          <w:szCs w:val="20"/>
        </w:rPr>
        <w:t>Lequesne</w:t>
      </w:r>
      <w:proofErr w:type="spellEnd"/>
      <w:r w:rsidR="005C7C33" w:rsidRPr="005C7C33">
        <w:rPr>
          <w:sz w:val="20"/>
          <w:szCs w:val="20"/>
        </w:rPr>
        <w:t>, C.</w:t>
      </w:r>
      <w:r w:rsidR="00E967D9" w:rsidRPr="005C7C33">
        <w:rPr>
          <w:sz w:val="20"/>
          <w:szCs w:val="20"/>
        </w:rPr>
        <w:t xml:space="preserve">  </w:t>
      </w:r>
      <w:hyperlink r:id="rId7" w:history="1">
        <w:r w:rsidR="00E967D9" w:rsidRPr="005C7C33">
          <w:rPr>
            <w:rStyle w:val="Hyperlink"/>
            <w:sz w:val="20"/>
            <w:szCs w:val="20"/>
          </w:rPr>
          <w:t>Download book review</w:t>
        </w:r>
      </w:hyperlink>
      <w:r w:rsidR="00E967D9" w:rsidRPr="005C7C33">
        <w:rPr>
          <w:sz w:val="20"/>
          <w:szCs w:val="20"/>
        </w:rPr>
        <w:t>.</w:t>
      </w:r>
    </w:p>
  </w:footnote>
  <w:footnote w:id="24">
    <w:p w14:paraId="2C00C1B1" w14:textId="69DF0BDE" w:rsidR="00784753" w:rsidRPr="00E84D6B" w:rsidRDefault="00784753" w:rsidP="000E0ADA">
      <w:pPr>
        <w:rPr>
          <w:rFonts w:eastAsia="Times New Roman"/>
          <w:szCs w:val="24"/>
        </w:rPr>
      </w:pPr>
      <w:r w:rsidRPr="000E0ADA">
        <w:rPr>
          <w:rStyle w:val="FootnoteReference"/>
          <w:rFonts w:cs="Times New Roman"/>
          <w:sz w:val="20"/>
          <w:szCs w:val="20"/>
        </w:rPr>
        <w:footnoteRef/>
      </w:r>
      <w:r w:rsidRPr="000E0ADA">
        <w:rPr>
          <w:position w:val="7"/>
          <w:sz w:val="20"/>
          <w:szCs w:val="20"/>
        </w:rPr>
        <w:t xml:space="preserve"> </w:t>
      </w:r>
      <w:r w:rsidRPr="00E84D6B">
        <w:rPr>
          <w:szCs w:val="24"/>
        </w:rPr>
        <w:t>Participants should be mindful of the distinction between head of government and head of state. In</w:t>
      </w:r>
      <w:r w:rsidR="00E84D6B">
        <w:rPr>
          <w:szCs w:val="24"/>
        </w:rPr>
        <w:t xml:space="preserve"> constitutional monarchies</w:t>
      </w:r>
      <w:r w:rsidRPr="00E84D6B">
        <w:rPr>
          <w:spacing w:val="-15"/>
          <w:szCs w:val="24"/>
        </w:rPr>
        <w:t xml:space="preserve"> </w:t>
      </w:r>
      <w:r w:rsidRPr="00E84D6B">
        <w:rPr>
          <w:szCs w:val="24"/>
        </w:rPr>
        <w:t xml:space="preserve">the prime minister is head of </w:t>
      </w:r>
      <w:r w:rsidR="00E84D6B" w:rsidRPr="00E84D6B">
        <w:rPr>
          <w:szCs w:val="24"/>
        </w:rPr>
        <w:t>government,</w:t>
      </w:r>
      <w:r w:rsidRPr="00E84D6B">
        <w:rPr>
          <w:szCs w:val="24"/>
        </w:rPr>
        <w:t xml:space="preserve"> and the monarch is head</w:t>
      </w:r>
      <w:r w:rsidRPr="00E84D6B">
        <w:rPr>
          <w:spacing w:val="-23"/>
          <w:szCs w:val="24"/>
        </w:rPr>
        <w:t xml:space="preserve"> </w:t>
      </w:r>
      <w:r w:rsidRPr="00E84D6B">
        <w:rPr>
          <w:szCs w:val="24"/>
        </w:rPr>
        <w:t>of</w:t>
      </w:r>
      <w:r w:rsidRPr="00E84D6B">
        <w:rPr>
          <w:w w:val="99"/>
          <w:szCs w:val="24"/>
        </w:rPr>
        <w:t xml:space="preserve"> </w:t>
      </w:r>
      <w:r w:rsidRPr="00E84D6B">
        <w:rPr>
          <w:szCs w:val="24"/>
        </w:rPr>
        <w:t>state.</w:t>
      </w:r>
      <w:r w:rsidR="00E84D6B">
        <w:rPr>
          <w:szCs w:val="24"/>
        </w:rPr>
        <w:t xml:space="preserve"> In European republics organized as parliamentary systems, typically the “president” is head of state, and the prime minister or chancellor is head of government. The French President is both head of government and head of state.</w:t>
      </w:r>
    </w:p>
    <w:p w14:paraId="34135DF8" w14:textId="77777777" w:rsidR="00784753" w:rsidRDefault="00784753">
      <w:pPr>
        <w:pStyle w:val="FootnoteText"/>
      </w:pPr>
    </w:p>
  </w:footnote>
  <w:footnote w:id="25">
    <w:p w14:paraId="2DFA4BFC" w14:textId="06B4EA73" w:rsidR="00F13A92" w:rsidRPr="00F13A92" w:rsidRDefault="00F13A92">
      <w:pPr>
        <w:pStyle w:val="FootnoteText"/>
        <w:rPr>
          <w:lang w:val="en-US"/>
        </w:rPr>
      </w:pPr>
      <w:r>
        <w:rPr>
          <w:rStyle w:val="FootnoteReference"/>
        </w:rPr>
        <w:footnoteRef/>
      </w:r>
      <w:r>
        <w:t xml:space="preserve"> </w:t>
      </w:r>
      <w:r>
        <w:rPr>
          <w:lang w:val="en-US"/>
        </w:rPr>
        <w:t>See “</w:t>
      </w:r>
      <w:hyperlink r:id="rId8" w:anchor=":~:text=The%20President%20of%20the%20European%20Parliament&amp;text=The%20President%20represents%20Parliament%20in,heads%20of%20state%20and%20government." w:history="1">
        <w:r w:rsidRPr="009062B7">
          <w:rPr>
            <w:rStyle w:val="Hyperlink"/>
            <w:lang w:val="en-US"/>
          </w:rPr>
          <w:t>The President of the European Parliament</w:t>
        </w:r>
      </w:hyperlink>
      <w:r w:rsidR="009062B7">
        <w:rPr>
          <w:lang w:val="en-US"/>
        </w:rPr>
        <w:t>.”</w:t>
      </w:r>
      <w:r>
        <w:rPr>
          <w:lang w:val="en-US"/>
        </w:rPr>
        <w:t xml:space="preserve"> </w:t>
      </w:r>
    </w:p>
  </w:footnote>
  <w:footnote w:id="26">
    <w:p w14:paraId="1695F360" w14:textId="417679EC" w:rsidR="00784753" w:rsidRPr="0078377F" w:rsidRDefault="00784753">
      <w:pPr>
        <w:pStyle w:val="FootnoteText"/>
        <w:rPr>
          <w:sz w:val="20"/>
          <w:szCs w:val="20"/>
          <w:lang w:val="en-US"/>
        </w:rPr>
      </w:pPr>
      <w:r w:rsidRPr="0078377F">
        <w:rPr>
          <w:rStyle w:val="FootnoteReference"/>
          <w:sz w:val="20"/>
          <w:szCs w:val="20"/>
        </w:rPr>
        <w:footnoteRef/>
      </w:r>
      <w:r w:rsidRPr="0078377F">
        <w:rPr>
          <w:sz w:val="20"/>
          <w:szCs w:val="20"/>
        </w:rPr>
        <w:t xml:space="preserve"> See </w:t>
      </w:r>
      <w:hyperlink r:id="rId9" w:history="1">
        <w:r w:rsidR="00345425" w:rsidRPr="00345425">
          <w:rPr>
            <w:rStyle w:val="Hyperlink"/>
            <w:sz w:val="20"/>
            <w:szCs w:val="20"/>
          </w:rPr>
          <w:t>Council Presidency Seating Order</w:t>
        </w:r>
      </w:hyperlink>
      <w:r w:rsidR="00345425">
        <w:rPr>
          <w:sz w:val="20"/>
          <w:szCs w:val="20"/>
        </w:rPr>
        <w:t xml:space="preserve"> </w:t>
      </w:r>
    </w:p>
  </w:footnote>
  <w:footnote w:id="27">
    <w:p w14:paraId="23F62150" w14:textId="77777777" w:rsidR="00C27303" w:rsidRDefault="00C27303" w:rsidP="00C27303">
      <w:pPr>
        <w:spacing w:before="82"/>
        <w:ind w:left="140" w:right="203"/>
        <w:rPr>
          <w:rFonts w:eastAsia="Times New Roman" w:cs="Times New Roman"/>
          <w:sz w:val="20"/>
          <w:szCs w:val="20"/>
        </w:rPr>
      </w:pPr>
      <w:r>
        <w:rPr>
          <w:rStyle w:val="FootnoteReference"/>
        </w:rPr>
        <w:footnoteRef/>
      </w:r>
      <w:r>
        <w:t xml:space="preserve"> </w:t>
      </w:r>
      <w:r>
        <w:rPr>
          <w:sz w:val="20"/>
        </w:rPr>
        <w:t xml:space="preserve">Participants may also wish to consult </w:t>
      </w:r>
      <w:r>
        <w:rPr>
          <w:b/>
          <w:i/>
          <w:sz w:val="20"/>
        </w:rPr>
        <w:t>Robert's Rules of Order Newly</w:t>
      </w:r>
      <w:r>
        <w:rPr>
          <w:b/>
          <w:i/>
          <w:spacing w:val="-5"/>
          <w:sz w:val="20"/>
        </w:rPr>
        <w:t xml:space="preserve"> </w:t>
      </w:r>
      <w:r>
        <w:rPr>
          <w:b/>
          <w:i/>
          <w:sz w:val="20"/>
        </w:rPr>
        <w:t>Revised</w:t>
      </w:r>
      <w:r>
        <w:rPr>
          <w:b/>
          <w:i/>
          <w:w w:val="99"/>
          <w:sz w:val="20"/>
        </w:rPr>
        <w:t xml:space="preserve"> </w:t>
      </w:r>
      <w:r>
        <w:rPr>
          <w:b/>
          <w:i/>
          <w:sz w:val="20"/>
        </w:rPr>
        <w:t>(http://www.robertsrules.com)</w:t>
      </w:r>
      <w:r>
        <w:rPr>
          <w:sz w:val="20"/>
        </w:rPr>
        <w:t>.</w:t>
      </w:r>
    </w:p>
    <w:p w14:paraId="3468D0FB" w14:textId="77777777" w:rsidR="00C27303" w:rsidRDefault="00C27303" w:rsidP="00C2730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7233010"/>
      <w:docPartObj>
        <w:docPartGallery w:val="Page Numbers (Top of Page)"/>
        <w:docPartUnique/>
      </w:docPartObj>
    </w:sdtPr>
    <w:sdtEndPr>
      <w:rPr>
        <w:noProof/>
      </w:rPr>
    </w:sdtEndPr>
    <w:sdtContent>
      <w:p w14:paraId="1DDCD755" w14:textId="05582195" w:rsidR="00784753" w:rsidRDefault="00EF45FA">
        <w:pPr>
          <w:pStyle w:val="Header"/>
          <w:jc w:val="right"/>
        </w:pPr>
      </w:p>
    </w:sdtContent>
  </w:sdt>
  <w:p w14:paraId="3C3D8CDB" w14:textId="77777777" w:rsidR="00784753" w:rsidRDefault="007847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87718" w14:textId="77777777" w:rsidR="00784753" w:rsidRDefault="007847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17D50"/>
    <w:multiLevelType w:val="hybridMultilevel"/>
    <w:tmpl w:val="627A5372"/>
    <w:lvl w:ilvl="0" w:tplc="8E56DCC8">
      <w:start w:val="9"/>
      <w:numFmt w:val="decimal"/>
      <w:lvlText w:val="%1."/>
      <w:lvlJc w:val="left"/>
      <w:pPr>
        <w:ind w:left="860" w:hanging="360"/>
      </w:pPr>
      <w:rPr>
        <w:rFonts w:ascii="Times New Roman" w:eastAsia="Times New Roman" w:hAnsi="Times New Roman" w:hint="default"/>
        <w:w w:val="100"/>
        <w:sz w:val="24"/>
        <w:szCs w:val="24"/>
      </w:rPr>
    </w:lvl>
    <w:lvl w:ilvl="1" w:tplc="89B68C40">
      <w:start w:val="1"/>
      <w:numFmt w:val="bullet"/>
      <w:lvlText w:val="•"/>
      <w:lvlJc w:val="left"/>
      <w:pPr>
        <w:ind w:left="1666" w:hanging="360"/>
      </w:pPr>
      <w:rPr>
        <w:rFonts w:hint="default"/>
      </w:rPr>
    </w:lvl>
    <w:lvl w:ilvl="2" w:tplc="06867D38">
      <w:start w:val="1"/>
      <w:numFmt w:val="bullet"/>
      <w:lvlText w:val="•"/>
      <w:lvlJc w:val="left"/>
      <w:pPr>
        <w:ind w:left="2472" w:hanging="360"/>
      </w:pPr>
      <w:rPr>
        <w:rFonts w:hint="default"/>
      </w:rPr>
    </w:lvl>
    <w:lvl w:ilvl="3" w:tplc="49DCD2BE">
      <w:start w:val="1"/>
      <w:numFmt w:val="bullet"/>
      <w:lvlText w:val="•"/>
      <w:lvlJc w:val="left"/>
      <w:pPr>
        <w:ind w:left="3278" w:hanging="360"/>
      </w:pPr>
      <w:rPr>
        <w:rFonts w:hint="default"/>
      </w:rPr>
    </w:lvl>
    <w:lvl w:ilvl="4" w:tplc="436A97EE">
      <w:start w:val="1"/>
      <w:numFmt w:val="bullet"/>
      <w:lvlText w:val="•"/>
      <w:lvlJc w:val="left"/>
      <w:pPr>
        <w:ind w:left="4084" w:hanging="360"/>
      </w:pPr>
      <w:rPr>
        <w:rFonts w:hint="default"/>
      </w:rPr>
    </w:lvl>
    <w:lvl w:ilvl="5" w:tplc="2C0C5282">
      <w:start w:val="1"/>
      <w:numFmt w:val="bullet"/>
      <w:lvlText w:val="•"/>
      <w:lvlJc w:val="left"/>
      <w:pPr>
        <w:ind w:left="4890" w:hanging="360"/>
      </w:pPr>
      <w:rPr>
        <w:rFonts w:hint="default"/>
      </w:rPr>
    </w:lvl>
    <w:lvl w:ilvl="6" w:tplc="BBE2786C">
      <w:start w:val="1"/>
      <w:numFmt w:val="bullet"/>
      <w:lvlText w:val="•"/>
      <w:lvlJc w:val="left"/>
      <w:pPr>
        <w:ind w:left="5696" w:hanging="360"/>
      </w:pPr>
      <w:rPr>
        <w:rFonts w:hint="default"/>
      </w:rPr>
    </w:lvl>
    <w:lvl w:ilvl="7" w:tplc="3CC0FFA8">
      <w:start w:val="1"/>
      <w:numFmt w:val="bullet"/>
      <w:lvlText w:val="•"/>
      <w:lvlJc w:val="left"/>
      <w:pPr>
        <w:ind w:left="6502" w:hanging="360"/>
      </w:pPr>
      <w:rPr>
        <w:rFonts w:hint="default"/>
      </w:rPr>
    </w:lvl>
    <w:lvl w:ilvl="8" w:tplc="9BFCC208">
      <w:start w:val="1"/>
      <w:numFmt w:val="bullet"/>
      <w:lvlText w:val="•"/>
      <w:lvlJc w:val="left"/>
      <w:pPr>
        <w:ind w:left="7308" w:hanging="360"/>
      </w:pPr>
      <w:rPr>
        <w:rFonts w:hint="default"/>
      </w:rPr>
    </w:lvl>
  </w:abstractNum>
  <w:abstractNum w:abstractNumId="1" w15:restartNumberingAfterBreak="0">
    <w:nsid w:val="03E518F7"/>
    <w:multiLevelType w:val="multilevel"/>
    <w:tmpl w:val="D908A77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4B40A81"/>
    <w:multiLevelType w:val="multilevel"/>
    <w:tmpl w:val="3988803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A8F4DE0"/>
    <w:multiLevelType w:val="multilevel"/>
    <w:tmpl w:val="AA76E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9E6FE1"/>
    <w:multiLevelType w:val="multilevel"/>
    <w:tmpl w:val="935259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B060490"/>
    <w:multiLevelType w:val="multilevel"/>
    <w:tmpl w:val="59662F5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B29672A"/>
    <w:multiLevelType w:val="hybridMultilevel"/>
    <w:tmpl w:val="F37C8110"/>
    <w:lvl w:ilvl="0" w:tplc="E95041F6">
      <w:start w:val="1"/>
      <w:numFmt w:val="decimal"/>
      <w:lvlText w:val="%1."/>
      <w:lvlJc w:val="left"/>
      <w:pPr>
        <w:ind w:left="546" w:hanging="360"/>
      </w:pPr>
      <w:rPr>
        <w:rFonts w:ascii="Times New Roman" w:eastAsia="Times New Roman" w:hAnsi="Times New Roman" w:hint="default"/>
        <w:w w:val="100"/>
        <w:sz w:val="24"/>
        <w:szCs w:val="24"/>
      </w:rPr>
    </w:lvl>
    <w:lvl w:ilvl="1" w:tplc="03F41200">
      <w:start w:val="1"/>
      <w:numFmt w:val="bullet"/>
      <w:lvlText w:val="•"/>
      <w:lvlJc w:val="left"/>
      <w:pPr>
        <w:ind w:left="1378" w:hanging="360"/>
      </w:pPr>
      <w:rPr>
        <w:rFonts w:hint="default"/>
      </w:rPr>
    </w:lvl>
    <w:lvl w:ilvl="2" w:tplc="0914C072">
      <w:start w:val="1"/>
      <w:numFmt w:val="bullet"/>
      <w:lvlText w:val="•"/>
      <w:lvlJc w:val="left"/>
      <w:pPr>
        <w:ind w:left="2216" w:hanging="360"/>
      </w:pPr>
      <w:rPr>
        <w:rFonts w:hint="default"/>
      </w:rPr>
    </w:lvl>
    <w:lvl w:ilvl="3" w:tplc="4D0669CE">
      <w:start w:val="1"/>
      <w:numFmt w:val="bullet"/>
      <w:lvlText w:val="•"/>
      <w:lvlJc w:val="left"/>
      <w:pPr>
        <w:ind w:left="3054" w:hanging="360"/>
      </w:pPr>
      <w:rPr>
        <w:rFonts w:hint="default"/>
      </w:rPr>
    </w:lvl>
    <w:lvl w:ilvl="4" w:tplc="8258DEA4">
      <w:start w:val="1"/>
      <w:numFmt w:val="bullet"/>
      <w:lvlText w:val="•"/>
      <w:lvlJc w:val="left"/>
      <w:pPr>
        <w:ind w:left="3892" w:hanging="360"/>
      </w:pPr>
      <w:rPr>
        <w:rFonts w:hint="default"/>
      </w:rPr>
    </w:lvl>
    <w:lvl w:ilvl="5" w:tplc="CA408BB4">
      <w:start w:val="1"/>
      <w:numFmt w:val="bullet"/>
      <w:lvlText w:val="•"/>
      <w:lvlJc w:val="left"/>
      <w:pPr>
        <w:ind w:left="4730" w:hanging="360"/>
      </w:pPr>
      <w:rPr>
        <w:rFonts w:hint="default"/>
      </w:rPr>
    </w:lvl>
    <w:lvl w:ilvl="6" w:tplc="13E8E858">
      <w:start w:val="1"/>
      <w:numFmt w:val="bullet"/>
      <w:lvlText w:val="•"/>
      <w:lvlJc w:val="left"/>
      <w:pPr>
        <w:ind w:left="5568" w:hanging="360"/>
      </w:pPr>
      <w:rPr>
        <w:rFonts w:hint="default"/>
      </w:rPr>
    </w:lvl>
    <w:lvl w:ilvl="7" w:tplc="2F6A45CC">
      <w:start w:val="1"/>
      <w:numFmt w:val="bullet"/>
      <w:lvlText w:val="•"/>
      <w:lvlJc w:val="left"/>
      <w:pPr>
        <w:ind w:left="6406" w:hanging="360"/>
      </w:pPr>
      <w:rPr>
        <w:rFonts w:hint="default"/>
      </w:rPr>
    </w:lvl>
    <w:lvl w:ilvl="8" w:tplc="05025AD4">
      <w:start w:val="1"/>
      <w:numFmt w:val="bullet"/>
      <w:lvlText w:val="•"/>
      <w:lvlJc w:val="left"/>
      <w:pPr>
        <w:ind w:left="7244" w:hanging="360"/>
      </w:pPr>
      <w:rPr>
        <w:rFonts w:hint="default"/>
      </w:rPr>
    </w:lvl>
  </w:abstractNum>
  <w:abstractNum w:abstractNumId="7" w15:restartNumberingAfterBreak="0">
    <w:nsid w:val="0C345084"/>
    <w:multiLevelType w:val="multilevel"/>
    <w:tmpl w:val="2142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597703"/>
    <w:multiLevelType w:val="hybridMultilevel"/>
    <w:tmpl w:val="0146348A"/>
    <w:lvl w:ilvl="0" w:tplc="04090001">
      <w:start w:val="1"/>
      <w:numFmt w:val="bullet"/>
      <w:lvlText w:val=""/>
      <w:lvlJc w:val="left"/>
      <w:pPr>
        <w:ind w:left="2886" w:hanging="360"/>
      </w:pPr>
      <w:rPr>
        <w:rFonts w:ascii="Symbol" w:hAnsi="Symbol" w:hint="default"/>
      </w:rPr>
    </w:lvl>
    <w:lvl w:ilvl="1" w:tplc="04090003" w:tentative="1">
      <w:start w:val="1"/>
      <w:numFmt w:val="bullet"/>
      <w:lvlText w:val="o"/>
      <w:lvlJc w:val="left"/>
      <w:pPr>
        <w:ind w:left="3606" w:hanging="360"/>
      </w:pPr>
      <w:rPr>
        <w:rFonts w:ascii="Courier New" w:hAnsi="Courier New" w:cs="Courier New" w:hint="default"/>
      </w:rPr>
    </w:lvl>
    <w:lvl w:ilvl="2" w:tplc="04090005" w:tentative="1">
      <w:start w:val="1"/>
      <w:numFmt w:val="bullet"/>
      <w:lvlText w:val=""/>
      <w:lvlJc w:val="left"/>
      <w:pPr>
        <w:ind w:left="4326" w:hanging="360"/>
      </w:pPr>
      <w:rPr>
        <w:rFonts w:ascii="Wingdings" w:hAnsi="Wingdings" w:hint="default"/>
      </w:rPr>
    </w:lvl>
    <w:lvl w:ilvl="3" w:tplc="04090001" w:tentative="1">
      <w:start w:val="1"/>
      <w:numFmt w:val="bullet"/>
      <w:lvlText w:val=""/>
      <w:lvlJc w:val="left"/>
      <w:pPr>
        <w:ind w:left="5046" w:hanging="360"/>
      </w:pPr>
      <w:rPr>
        <w:rFonts w:ascii="Symbol" w:hAnsi="Symbol" w:hint="default"/>
      </w:rPr>
    </w:lvl>
    <w:lvl w:ilvl="4" w:tplc="04090003" w:tentative="1">
      <w:start w:val="1"/>
      <w:numFmt w:val="bullet"/>
      <w:lvlText w:val="o"/>
      <w:lvlJc w:val="left"/>
      <w:pPr>
        <w:ind w:left="5766" w:hanging="360"/>
      </w:pPr>
      <w:rPr>
        <w:rFonts w:ascii="Courier New" w:hAnsi="Courier New" w:cs="Courier New" w:hint="default"/>
      </w:rPr>
    </w:lvl>
    <w:lvl w:ilvl="5" w:tplc="04090005" w:tentative="1">
      <w:start w:val="1"/>
      <w:numFmt w:val="bullet"/>
      <w:lvlText w:val=""/>
      <w:lvlJc w:val="left"/>
      <w:pPr>
        <w:ind w:left="6486" w:hanging="360"/>
      </w:pPr>
      <w:rPr>
        <w:rFonts w:ascii="Wingdings" w:hAnsi="Wingdings" w:hint="default"/>
      </w:rPr>
    </w:lvl>
    <w:lvl w:ilvl="6" w:tplc="04090001" w:tentative="1">
      <w:start w:val="1"/>
      <w:numFmt w:val="bullet"/>
      <w:lvlText w:val=""/>
      <w:lvlJc w:val="left"/>
      <w:pPr>
        <w:ind w:left="7206" w:hanging="360"/>
      </w:pPr>
      <w:rPr>
        <w:rFonts w:ascii="Symbol" w:hAnsi="Symbol" w:hint="default"/>
      </w:rPr>
    </w:lvl>
    <w:lvl w:ilvl="7" w:tplc="04090003" w:tentative="1">
      <w:start w:val="1"/>
      <w:numFmt w:val="bullet"/>
      <w:lvlText w:val="o"/>
      <w:lvlJc w:val="left"/>
      <w:pPr>
        <w:ind w:left="7926" w:hanging="360"/>
      </w:pPr>
      <w:rPr>
        <w:rFonts w:ascii="Courier New" w:hAnsi="Courier New" w:cs="Courier New" w:hint="default"/>
      </w:rPr>
    </w:lvl>
    <w:lvl w:ilvl="8" w:tplc="04090005" w:tentative="1">
      <w:start w:val="1"/>
      <w:numFmt w:val="bullet"/>
      <w:lvlText w:val=""/>
      <w:lvlJc w:val="left"/>
      <w:pPr>
        <w:ind w:left="8646" w:hanging="360"/>
      </w:pPr>
      <w:rPr>
        <w:rFonts w:ascii="Wingdings" w:hAnsi="Wingdings" w:hint="default"/>
      </w:rPr>
    </w:lvl>
  </w:abstractNum>
  <w:abstractNum w:abstractNumId="9" w15:restartNumberingAfterBreak="0">
    <w:nsid w:val="10D269A7"/>
    <w:multiLevelType w:val="hybridMultilevel"/>
    <w:tmpl w:val="F8C8B908"/>
    <w:lvl w:ilvl="0" w:tplc="EA1238C8">
      <w:start w:val="1"/>
      <w:numFmt w:val="decimal"/>
      <w:lvlText w:val="%1."/>
      <w:lvlJc w:val="left"/>
      <w:pPr>
        <w:ind w:left="860" w:hanging="360"/>
      </w:pPr>
      <w:rPr>
        <w:rFonts w:ascii="Times New Roman" w:eastAsia="Times New Roman" w:hAnsi="Times New Roman" w:hint="default"/>
        <w:w w:val="100"/>
        <w:sz w:val="24"/>
        <w:szCs w:val="24"/>
      </w:rPr>
    </w:lvl>
    <w:lvl w:ilvl="1" w:tplc="9EE416B2">
      <w:start w:val="1"/>
      <w:numFmt w:val="bullet"/>
      <w:lvlText w:val="•"/>
      <w:lvlJc w:val="left"/>
      <w:pPr>
        <w:ind w:left="1666" w:hanging="360"/>
      </w:pPr>
      <w:rPr>
        <w:rFonts w:hint="default"/>
      </w:rPr>
    </w:lvl>
    <w:lvl w:ilvl="2" w:tplc="17EAF558">
      <w:start w:val="1"/>
      <w:numFmt w:val="bullet"/>
      <w:lvlText w:val="•"/>
      <w:lvlJc w:val="left"/>
      <w:pPr>
        <w:ind w:left="2472" w:hanging="360"/>
      </w:pPr>
      <w:rPr>
        <w:rFonts w:hint="default"/>
      </w:rPr>
    </w:lvl>
    <w:lvl w:ilvl="3" w:tplc="C2502E22">
      <w:start w:val="1"/>
      <w:numFmt w:val="bullet"/>
      <w:lvlText w:val="•"/>
      <w:lvlJc w:val="left"/>
      <w:pPr>
        <w:ind w:left="3278" w:hanging="360"/>
      </w:pPr>
      <w:rPr>
        <w:rFonts w:hint="default"/>
      </w:rPr>
    </w:lvl>
    <w:lvl w:ilvl="4" w:tplc="42CAC0A6">
      <w:start w:val="1"/>
      <w:numFmt w:val="bullet"/>
      <w:lvlText w:val="•"/>
      <w:lvlJc w:val="left"/>
      <w:pPr>
        <w:ind w:left="4084" w:hanging="360"/>
      </w:pPr>
      <w:rPr>
        <w:rFonts w:hint="default"/>
      </w:rPr>
    </w:lvl>
    <w:lvl w:ilvl="5" w:tplc="3C76EBBC">
      <w:start w:val="1"/>
      <w:numFmt w:val="bullet"/>
      <w:lvlText w:val="•"/>
      <w:lvlJc w:val="left"/>
      <w:pPr>
        <w:ind w:left="4890" w:hanging="360"/>
      </w:pPr>
      <w:rPr>
        <w:rFonts w:hint="default"/>
      </w:rPr>
    </w:lvl>
    <w:lvl w:ilvl="6" w:tplc="33A00C1C">
      <w:start w:val="1"/>
      <w:numFmt w:val="bullet"/>
      <w:lvlText w:val="•"/>
      <w:lvlJc w:val="left"/>
      <w:pPr>
        <w:ind w:left="5696" w:hanging="360"/>
      </w:pPr>
      <w:rPr>
        <w:rFonts w:hint="default"/>
      </w:rPr>
    </w:lvl>
    <w:lvl w:ilvl="7" w:tplc="EE92EAE6">
      <w:start w:val="1"/>
      <w:numFmt w:val="bullet"/>
      <w:lvlText w:val="•"/>
      <w:lvlJc w:val="left"/>
      <w:pPr>
        <w:ind w:left="6502" w:hanging="360"/>
      </w:pPr>
      <w:rPr>
        <w:rFonts w:hint="default"/>
      </w:rPr>
    </w:lvl>
    <w:lvl w:ilvl="8" w:tplc="03482F34">
      <w:start w:val="1"/>
      <w:numFmt w:val="bullet"/>
      <w:lvlText w:val="•"/>
      <w:lvlJc w:val="left"/>
      <w:pPr>
        <w:ind w:left="7308" w:hanging="360"/>
      </w:pPr>
      <w:rPr>
        <w:rFonts w:hint="default"/>
      </w:rPr>
    </w:lvl>
  </w:abstractNum>
  <w:abstractNum w:abstractNumId="10" w15:restartNumberingAfterBreak="0">
    <w:nsid w:val="12265E96"/>
    <w:multiLevelType w:val="hybridMultilevel"/>
    <w:tmpl w:val="FF3AE17A"/>
    <w:lvl w:ilvl="0" w:tplc="D5E2D94E">
      <w:start w:val="1"/>
      <w:numFmt w:val="bullet"/>
      <w:pStyle w:val="BList"/>
      <w:lvlText w:val=""/>
      <w:lvlJc w:val="left"/>
      <w:pPr>
        <w:tabs>
          <w:tab w:val="num" w:pos="432"/>
        </w:tabs>
        <w:ind w:left="432"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3CE79CF"/>
    <w:multiLevelType w:val="hybridMultilevel"/>
    <w:tmpl w:val="73FCF54E"/>
    <w:lvl w:ilvl="0" w:tplc="77EC3A8E">
      <w:start w:val="1"/>
      <w:numFmt w:val="decimal"/>
      <w:lvlText w:val="%1."/>
      <w:lvlJc w:val="left"/>
      <w:pPr>
        <w:ind w:left="45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6F562AA"/>
    <w:multiLevelType w:val="hybridMultilevel"/>
    <w:tmpl w:val="BE3C7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015914"/>
    <w:multiLevelType w:val="multilevel"/>
    <w:tmpl w:val="144C225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DE0556A"/>
    <w:multiLevelType w:val="multilevel"/>
    <w:tmpl w:val="207EF74A"/>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20842B85"/>
    <w:multiLevelType w:val="hybridMultilevel"/>
    <w:tmpl w:val="A29A70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0B90E57"/>
    <w:multiLevelType w:val="multilevel"/>
    <w:tmpl w:val="B40EEB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1155D74"/>
    <w:multiLevelType w:val="hybridMultilevel"/>
    <w:tmpl w:val="1338C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6D513F"/>
    <w:multiLevelType w:val="hybridMultilevel"/>
    <w:tmpl w:val="26D6496C"/>
    <w:lvl w:ilvl="0" w:tplc="0B58AFCE">
      <w:start w:val="1"/>
      <w:numFmt w:val="bullet"/>
      <w:lvlText w:val=""/>
      <w:lvlJc w:val="left"/>
      <w:pPr>
        <w:ind w:left="567" w:hanging="428"/>
      </w:pPr>
      <w:rPr>
        <w:rFonts w:ascii="Symbol" w:eastAsia="Symbol" w:hAnsi="Symbol" w:hint="default"/>
        <w:w w:val="100"/>
        <w:sz w:val="24"/>
        <w:szCs w:val="24"/>
      </w:rPr>
    </w:lvl>
    <w:lvl w:ilvl="1" w:tplc="E940CA5E">
      <w:start w:val="1"/>
      <w:numFmt w:val="bullet"/>
      <w:lvlText w:val="•"/>
      <w:lvlJc w:val="left"/>
      <w:pPr>
        <w:ind w:left="1396" w:hanging="428"/>
      </w:pPr>
      <w:rPr>
        <w:rFonts w:hint="default"/>
      </w:rPr>
    </w:lvl>
    <w:lvl w:ilvl="2" w:tplc="12E67D8C">
      <w:start w:val="1"/>
      <w:numFmt w:val="bullet"/>
      <w:lvlText w:val="•"/>
      <w:lvlJc w:val="left"/>
      <w:pPr>
        <w:ind w:left="2232" w:hanging="428"/>
      </w:pPr>
      <w:rPr>
        <w:rFonts w:hint="default"/>
      </w:rPr>
    </w:lvl>
    <w:lvl w:ilvl="3" w:tplc="C39CBE14">
      <w:start w:val="1"/>
      <w:numFmt w:val="bullet"/>
      <w:lvlText w:val="•"/>
      <w:lvlJc w:val="left"/>
      <w:pPr>
        <w:ind w:left="3068" w:hanging="428"/>
      </w:pPr>
      <w:rPr>
        <w:rFonts w:hint="default"/>
      </w:rPr>
    </w:lvl>
    <w:lvl w:ilvl="4" w:tplc="76D8A3F8">
      <w:start w:val="1"/>
      <w:numFmt w:val="bullet"/>
      <w:lvlText w:val="•"/>
      <w:lvlJc w:val="left"/>
      <w:pPr>
        <w:ind w:left="3904" w:hanging="428"/>
      </w:pPr>
      <w:rPr>
        <w:rFonts w:hint="default"/>
      </w:rPr>
    </w:lvl>
    <w:lvl w:ilvl="5" w:tplc="0A36FDAE">
      <w:start w:val="1"/>
      <w:numFmt w:val="bullet"/>
      <w:lvlText w:val="•"/>
      <w:lvlJc w:val="left"/>
      <w:pPr>
        <w:ind w:left="4740" w:hanging="428"/>
      </w:pPr>
      <w:rPr>
        <w:rFonts w:hint="default"/>
      </w:rPr>
    </w:lvl>
    <w:lvl w:ilvl="6" w:tplc="C792C412">
      <w:start w:val="1"/>
      <w:numFmt w:val="bullet"/>
      <w:lvlText w:val="•"/>
      <w:lvlJc w:val="left"/>
      <w:pPr>
        <w:ind w:left="5576" w:hanging="428"/>
      </w:pPr>
      <w:rPr>
        <w:rFonts w:hint="default"/>
      </w:rPr>
    </w:lvl>
    <w:lvl w:ilvl="7" w:tplc="57AE2BEC">
      <w:start w:val="1"/>
      <w:numFmt w:val="bullet"/>
      <w:lvlText w:val="•"/>
      <w:lvlJc w:val="left"/>
      <w:pPr>
        <w:ind w:left="6412" w:hanging="428"/>
      </w:pPr>
      <w:rPr>
        <w:rFonts w:hint="default"/>
      </w:rPr>
    </w:lvl>
    <w:lvl w:ilvl="8" w:tplc="4858AD34">
      <w:start w:val="1"/>
      <w:numFmt w:val="bullet"/>
      <w:lvlText w:val="•"/>
      <w:lvlJc w:val="left"/>
      <w:pPr>
        <w:ind w:left="7248" w:hanging="428"/>
      </w:pPr>
      <w:rPr>
        <w:rFonts w:hint="default"/>
      </w:rPr>
    </w:lvl>
  </w:abstractNum>
  <w:abstractNum w:abstractNumId="19" w15:restartNumberingAfterBreak="0">
    <w:nsid w:val="278E1B58"/>
    <w:multiLevelType w:val="hybridMultilevel"/>
    <w:tmpl w:val="4BC8B0C6"/>
    <w:lvl w:ilvl="0" w:tplc="4490CBF8">
      <w:start w:val="1"/>
      <w:numFmt w:val="decimal"/>
      <w:lvlText w:val="%1."/>
      <w:lvlJc w:val="left"/>
      <w:pPr>
        <w:ind w:left="860" w:hanging="360"/>
      </w:pPr>
      <w:rPr>
        <w:rFonts w:ascii="Calibri" w:eastAsia="Calibri" w:hAnsi="Calibri" w:hint="default"/>
        <w:w w:val="100"/>
        <w:sz w:val="24"/>
        <w:szCs w:val="24"/>
      </w:rPr>
    </w:lvl>
    <w:lvl w:ilvl="1" w:tplc="A2B20F2C">
      <w:start w:val="1"/>
      <w:numFmt w:val="bullet"/>
      <w:lvlText w:val="•"/>
      <w:lvlJc w:val="left"/>
      <w:pPr>
        <w:ind w:left="1666" w:hanging="360"/>
      </w:pPr>
      <w:rPr>
        <w:rFonts w:hint="default"/>
      </w:rPr>
    </w:lvl>
    <w:lvl w:ilvl="2" w:tplc="588E953C">
      <w:start w:val="1"/>
      <w:numFmt w:val="bullet"/>
      <w:lvlText w:val="•"/>
      <w:lvlJc w:val="left"/>
      <w:pPr>
        <w:ind w:left="2472" w:hanging="360"/>
      </w:pPr>
      <w:rPr>
        <w:rFonts w:hint="default"/>
      </w:rPr>
    </w:lvl>
    <w:lvl w:ilvl="3" w:tplc="B5CE0E9E">
      <w:start w:val="1"/>
      <w:numFmt w:val="bullet"/>
      <w:lvlText w:val="•"/>
      <w:lvlJc w:val="left"/>
      <w:pPr>
        <w:ind w:left="3278" w:hanging="360"/>
      </w:pPr>
      <w:rPr>
        <w:rFonts w:hint="default"/>
      </w:rPr>
    </w:lvl>
    <w:lvl w:ilvl="4" w:tplc="008C7C64">
      <w:start w:val="1"/>
      <w:numFmt w:val="bullet"/>
      <w:lvlText w:val="•"/>
      <w:lvlJc w:val="left"/>
      <w:pPr>
        <w:ind w:left="4084" w:hanging="360"/>
      </w:pPr>
      <w:rPr>
        <w:rFonts w:hint="default"/>
      </w:rPr>
    </w:lvl>
    <w:lvl w:ilvl="5" w:tplc="7D3270F8">
      <w:start w:val="1"/>
      <w:numFmt w:val="bullet"/>
      <w:lvlText w:val="•"/>
      <w:lvlJc w:val="left"/>
      <w:pPr>
        <w:ind w:left="4890" w:hanging="360"/>
      </w:pPr>
      <w:rPr>
        <w:rFonts w:hint="default"/>
      </w:rPr>
    </w:lvl>
    <w:lvl w:ilvl="6" w:tplc="41466914">
      <w:start w:val="1"/>
      <w:numFmt w:val="bullet"/>
      <w:lvlText w:val="•"/>
      <w:lvlJc w:val="left"/>
      <w:pPr>
        <w:ind w:left="5696" w:hanging="360"/>
      </w:pPr>
      <w:rPr>
        <w:rFonts w:hint="default"/>
      </w:rPr>
    </w:lvl>
    <w:lvl w:ilvl="7" w:tplc="8902B042">
      <w:start w:val="1"/>
      <w:numFmt w:val="bullet"/>
      <w:lvlText w:val="•"/>
      <w:lvlJc w:val="left"/>
      <w:pPr>
        <w:ind w:left="6502" w:hanging="360"/>
      </w:pPr>
      <w:rPr>
        <w:rFonts w:hint="default"/>
      </w:rPr>
    </w:lvl>
    <w:lvl w:ilvl="8" w:tplc="5C48B9AC">
      <w:start w:val="1"/>
      <w:numFmt w:val="bullet"/>
      <w:lvlText w:val="•"/>
      <w:lvlJc w:val="left"/>
      <w:pPr>
        <w:ind w:left="7308" w:hanging="360"/>
      </w:pPr>
      <w:rPr>
        <w:rFonts w:hint="default"/>
      </w:rPr>
    </w:lvl>
  </w:abstractNum>
  <w:abstractNum w:abstractNumId="20" w15:restartNumberingAfterBreak="0">
    <w:nsid w:val="2A286D22"/>
    <w:multiLevelType w:val="hybridMultilevel"/>
    <w:tmpl w:val="E0084E62"/>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1" w15:restartNumberingAfterBreak="0">
    <w:nsid w:val="2ACC0A37"/>
    <w:multiLevelType w:val="hybridMultilevel"/>
    <w:tmpl w:val="011CDA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BA2309B"/>
    <w:multiLevelType w:val="hybridMultilevel"/>
    <w:tmpl w:val="E0F25BE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3" w15:restartNumberingAfterBreak="0">
    <w:nsid w:val="2CE04A8F"/>
    <w:multiLevelType w:val="multilevel"/>
    <w:tmpl w:val="273ECB50"/>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F2266E4"/>
    <w:multiLevelType w:val="hybridMultilevel"/>
    <w:tmpl w:val="2A601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4B272C"/>
    <w:multiLevelType w:val="multilevel"/>
    <w:tmpl w:val="D9C854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369663F8"/>
    <w:multiLevelType w:val="multilevel"/>
    <w:tmpl w:val="BB24C91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3A296D27"/>
    <w:multiLevelType w:val="hybridMultilevel"/>
    <w:tmpl w:val="30348E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FBD777D"/>
    <w:multiLevelType w:val="hybridMultilevel"/>
    <w:tmpl w:val="AC048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386373"/>
    <w:multiLevelType w:val="multilevel"/>
    <w:tmpl w:val="ED32476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42F020E1"/>
    <w:multiLevelType w:val="multilevel"/>
    <w:tmpl w:val="3B3012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45B62C1D"/>
    <w:multiLevelType w:val="hybridMultilevel"/>
    <w:tmpl w:val="005C3EF2"/>
    <w:lvl w:ilvl="0" w:tplc="40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6421605"/>
    <w:multiLevelType w:val="multilevel"/>
    <w:tmpl w:val="4D8ED4B4"/>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4B3C79EA"/>
    <w:multiLevelType w:val="multilevel"/>
    <w:tmpl w:val="9D2C30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4E351A7A"/>
    <w:multiLevelType w:val="multilevel"/>
    <w:tmpl w:val="DAB25F4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52204A38"/>
    <w:multiLevelType w:val="hybridMultilevel"/>
    <w:tmpl w:val="16028EF4"/>
    <w:lvl w:ilvl="0" w:tplc="0409000B">
      <w:start w:val="1"/>
      <w:numFmt w:val="bullet"/>
      <w:lvlText w:val=""/>
      <w:lvlJc w:val="left"/>
      <w:pPr>
        <w:ind w:left="1496" w:hanging="360"/>
      </w:pPr>
      <w:rPr>
        <w:rFonts w:ascii="Wingdings" w:hAnsi="Wingdings"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36" w15:restartNumberingAfterBreak="0">
    <w:nsid w:val="58FF64DC"/>
    <w:multiLevelType w:val="multilevel"/>
    <w:tmpl w:val="AA76E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9F260CD"/>
    <w:multiLevelType w:val="hybridMultilevel"/>
    <w:tmpl w:val="C49C4A08"/>
    <w:lvl w:ilvl="0" w:tplc="6FD82E42">
      <w:start w:val="1"/>
      <w:numFmt w:val="decimal"/>
      <w:lvlText w:val="%1."/>
      <w:lvlJc w:val="left"/>
      <w:pPr>
        <w:ind w:left="860" w:hanging="360"/>
      </w:pPr>
      <w:rPr>
        <w:rFonts w:ascii="Calibri" w:eastAsia="Calibri" w:hAnsi="Calibri" w:hint="default"/>
        <w:w w:val="100"/>
        <w:sz w:val="24"/>
        <w:szCs w:val="24"/>
      </w:rPr>
    </w:lvl>
    <w:lvl w:ilvl="1" w:tplc="1952D112">
      <w:start w:val="1"/>
      <w:numFmt w:val="bullet"/>
      <w:lvlText w:val="•"/>
      <w:lvlJc w:val="left"/>
      <w:pPr>
        <w:ind w:left="1666" w:hanging="360"/>
      </w:pPr>
      <w:rPr>
        <w:rFonts w:hint="default"/>
      </w:rPr>
    </w:lvl>
    <w:lvl w:ilvl="2" w:tplc="5FF472BE">
      <w:start w:val="1"/>
      <w:numFmt w:val="bullet"/>
      <w:lvlText w:val="•"/>
      <w:lvlJc w:val="left"/>
      <w:pPr>
        <w:ind w:left="2472" w:hanging="360"/>
      </w:pPr>
      <w:rPr>
        <w:rFonts w:hint="default"/>
      </w:rPr>
    </w:lvl>
    <w:lvl w:ilvl="3" w:tplc="72D6E742">
      <w:start w:val="1"/>
      <w:numFmt w:val="bullet"/>
      <w:lvlText w:val="•"/>
      <w:lvlJc w:val="left"/>
      <w:pPr>
        <w:ind w:left="3278" w:hanging="360"/>
      </w:pPr>
      <w:rPr>
        <w:rFonts w:hint="default"/>
      </w:rPr>
    </w:lvl>
    <w:lvl w:ilvl="4" w:tplc="562A0EAA">
      <w:start w:val="1"/>
      <w:numFmt w:val="bullet"/>
      <w:lvlText w:val="•"/>
      <w:lvlJc w:val="left"/>
      <w:pPr>
        <w:ind w:left="4084" w:hanging="360"/>
      </w:pPr>
      <w:rPr>
        <w:rFonts w:hint="default"/>
      </w:rPr>
    </w:lvl>
    <w:lvl w:ilvl="5" w:tplc="FD60E496">
      <w:start w:val="1"/>
      <w:numFmt w:val="bullet"/>
      <w:lvlText w:val="•"/>
      <w:lvlJc w:val="left"/>
      <w:pPr>
        <w:ind w:left="4890" w:hanging="360"/>
      </w:pPr>
      <w:rPr>
        <w:rFonts w:hint="default"/>
      </w:rPr>
    </w:lvl>
    <w:lvl w:ilvl="6" w:tplc="FF169F6E">
      <w:start w:val="1"/>
      <w:numFmt w:val="bullet"/>
      <w:lvlText w:val="•"/>
      <w:lvlJc w:val="left"/>
      <w:pPr>
        <w:ind w:left="5696" w:hanging="360"/>
      </w:pPr>
      <w:rPr>
        <w:rFonts w:hint="default"/>
      </w:rPr>
    </w:lvl>
    <w:lvl w:ilvl="7" w:tplc="AD1A53D0">
      <w:start w:val="1"/>
      <w:numFmt w:val="bullet"/>
      <w:lvlText w:val="•"/>
      <w:lvlJc w:val="left"/>
      <w:pPr>
        <w:ind w:left="6502" w:hanging="360"/>
      </w:pPr>
      <w:rPr>
        <w:rFonts w:hint="default"/>
      </w:rPr>
    </w:lvl>
    <w:lvl w:ilvl="8" w:tplc="BAF01160">
      <w:start w:val="1"/>
      <w:numFmt w:val="bullet"/>
      <w:lvlText w:val="•"/>
      <w:lvlJc w:val="left"/>
      <w:pPr>
        <w:ind w:left="7308" w:hanging="360"/>
      </w:pPr>
      <w:rPr>
        <w:rFonts w:hint="default"/>
      </w:rPr>
    </w:lvl>
  </w:abstractNum>
  <w:abstractNum w:abstractNumId="38" w15:restartNumberingAfterBreak="0">
    <w:nsid w:val="603E6638"/>
    <w:multiLevelType w:val="hybridMultilevel"/>
    <w:tmpl w:val="84DC61FE"/>
    <w:lvl w:ilvl="0" w:tplc="B9DE1E04">
      <w:start w:val="1"/>
      <w:numFmt w:val="decimal"/>
      <w:lvlText w:val="%1."/>
      <w:lvlJc w:val="left"/>
      <w:pPr>
        <w:ind w:left="380" w:hanging="240"/>
      </w:pPr>
      <w:rPr>
        <w:rFonts w:ascii="Times New Roman" w:eastAsia="Times New Roman" w:hAnsi="Times New Roman" w:hint="default"/>
        <w:w w:val="100"/>
        <w:sz w:val="24"/>
        <w:szCs w:val="24"/>
      </w:rPr>
    </w:lvl>
    <w:lvl w:ilvl="1" w:tplc="D74E6D46">
      <w:start w:val="1"/>
      <w:numFmt w:val="bullet"/>
      <w:lvlText w:val="•"/>
      <w:lvlJc w:val="left"/>
      <w:pPr>
        <w:ind w:left="1234" w:hanging="240"/>
      </w:pPr>
      <w:rPr>
        <w:rFonts w:hint="default"/>
      </w:rPr>
    </w:lvl>
    <w:lvl w:ilvl="2" w:tplc="8700AB4E">
      <w:start w:val="1"/>
      <w:numFmt w:val="bullet"/>
      <w:lvlText w:val="•"/>
      <w:lvlJc w:val="left"/>
      <w:pPr>
        <w:ind w:left="2088" w:hanging="240"/>
      </w:pPr>
      <w:rPr>
        <w:rFonts w:hint="default"/>
      </w:rPr>
    </w:lvl>
    <w:lvl w:ilvl="3" w:tplc="6EE6FE90">
      <w:start w:val="1"/>
      <w:numFmt w:val="bullet"/>
      <w:lvlText w:val="•"/>
      <w:lvlJc w:val="left"/>
      <w:pPr>
        <w:ind w:left="2942" w:hanging="240"/>
      </w:pPr>
      <w:rPr>
        <w:rFonts w:hint="default"/>
      </w:rPr>
    </w:lvl>
    <w:lvl w:ilvl="4" w:tplc="8BB2B102">
      <w:start w:val="1"/>
      <w:numFmt w:val="bullet"/>
      <w:lvlText w:val="•"/>
      <w:lvlJc w:val="left"/>
      <w:pPr>
        <w:ind w:left="3796" w:hanging="240"/>
      </w:pPr>
      <w:rPr>
        <w:rFonts w:hint="default"/>
      </w:rPr>
    </w:lvl>
    <w:lvl w:ilvl="5" w:tplc="4C7210DE">
      <w:start w:val="1"/>
      <w:numFmt w:val="bullet"/>
      <w:lvlText w:val="•"/>
      <w:lvlJc w:val="left"/>
      <w:pPr>
        <w:ind w:left="4650" w:hanging="240"/>
      </w:pPr>
      <w:rPr>
        <w:rFonts w:hint="default"/>
      </w:rPr>
    </w:lvl>
    <w:lvl w:ilvl="6" w:tplc="6DC0FEE2">
      <w:start w:val="1"/>
      <w:numFmt w:val="bullet"/>
      <w:lvlText w:val="•"/>
      <w:lvlJc w:val="left"/>
      <w:pPr>
        <w:ind w:left="5504" w:hanging="240"/>
      </w:pPr>
      <w:rPr>
        <w:rFonts w:hint="default"/>
      </w:rPr>
    </w:lvl>
    <w:lvl w:ilvl="7" w:tplc="D848F08E">
      <w:start w:val="1"/>
      <w:numFmt w:val="bullet"/>
      <w:lvlText w:val="•"/>
      <w:lvlJc w:val="left"/>
      <w:pPr>
        <w:ind w:left="6358" w:hanging="240"/>
      </w:pPr>
      <w:rPr>
        <w:rFonts w:hint="default"/>
      </w:rPr>
    </w:lvl>
    <w:lvl w:ilvl="8" w:tplc="1A9C4526">
      <w:start w:val="1"/>
      <w:numFmt w:val="bullet"/>
      <w:lvlText w:val="•"/>
      <w:lvlJc w:val="left"/>
      <w:pPr>
        <w:ind w:left="7212" w:hanging="240"/>
      </w:pPr>
      <w:rPr>
        <w:rFonts w:hint="default"/>
      </w:rPr>
    </w:lvl>
  </w:abstractNum>
  <w:abstractNum w:abstractNumId="39" w15:restartNumberingAfterBreak="0">
    <w:nsid w:val="60B95A67"/>
    <w:multiLevelType w:val="multilevel"/>
    <w:tmpl w:val="E05474F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652751F1"/>
    <w:multiLevelType w:val="multilevel"/>
    <w:tmpl w:val="8DA803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65D722B6"/>
    <w:multiLevelType w:val="multilevel"/>
    <w:tmpl w:val="BBF077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67586F52"/>
    <w:multiLevelType w:val="hybridMultilevel"/>
    <w:tmpl w:val="034A7F12"/>
    <w:lvl w:ilvl="0" w:tplc="04090005">
      <w:start w:val="1"/>
      <w:numFmt w:val="bullet"/>
      <w:lvlText w:val=""/>
      <w:lvlJc w:val="left"/>
      <w:pPr>
        <w:ind w:left="1260" w:hanging="360"/>
      </w:pPr>
      <w:rPr>
        <w:rFonts w:ascii="Wingdings" w:hAnsi="Wingdings" w:hint="default"/>
        <w:color w:val="auto"/>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3" w15:restartNumberingAfterBreak="0">
    <w:nsid w:val="683E6A22"/>
    <w:multiLevelType w:val="hybridMultilevel"/>
    <w:tmpl w:val="CB5AB1E4"/>
    <w:lvl w:ilvl="0" w:tplc="D6FE8158">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D2278B0"/>
    <w:multiLevelType w:val="hybridMultilevel"/>
    <w:tmpl w:val="4B8A40D8"/>
    <w:lvl w:ilvl="0" w:tplc="04090001">
      <w:start w:val="1"/>
      <w:numFmt w:val="bullet"/>
      <w:lvlText w:val=""/>
      <w:lvlJc w:val="left"/>
      <w:pPr>
        <w:ind w:left="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0D03868"/>
    <w:multiLevelType w:val="multilevel"/>
    <w:tmpl w:val="4510E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4C633AB"/>
    <w:multiLevelType w:val="hybridMultilevel"/>
    <w:tmpl w:val="A6C66AE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61F652E"/>
    <w:multiLevelType w:val="hybridMultilevel"/>
    <w:tmpl w:val="BFD00188"/>
    <w:lvl w:ilvl="0" w:tplc="9DD47B04">
      <w:start w:val="1"/>
      <w:numFmt w:val="bullet"/>
      <w:pStyle w:val="BoxBL"/>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6EA52B3"/>
    <w:multiLevelType w:val="multilevel"/>
    <w:tmpl w:val="C660CF0A"/>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7C99530F"/>
    <w:multiLevelType w:val="multilevel"/>
    <w:tmpl w:val="4F0600E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7CD67BF2"/>
    <w:multiLevelType w:val="multilevel"/>
    <w:tmpl w:val="88DC056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7D796C75"/>
    <w:multiLevelType w:val="multilevel"/>
    <w:tmpl w:val="4692DAAC"/>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021472012">
    <w:abstractNumId w:val="38"/>
  </w:num>
  <w:num w:numId="2" w16cid:durableId="405344744">
    <w:abstractNumId w:val="6"/>
  </w:num>
  <w:num w:numId="3" w16cid:durableId="176045829">
    <w:abstractNumId w:val="0"/>
  </w:num>
  <w:num w:numId="4" w16cid:durableId="1757361938">
    <w:abstractNumId w:val="9"/>
  </w:num>
  <w:num w:numId="5" w16cid:durableId="1335912062">
    <w:abstractNumId w:val="19"/>
  </w:num>
  <w:num w:numId="6" w16cid:durableId="657659888">
    <w:abstractNumId w:val="37"/>
  </w:num>
  <w:num w:numId="7" w16cid:durableId="1211453391">
    <w:abstractNumId w:val="18"/>
  </w:num>
  <w:num w:numId="8" w16cid:durableId="554972441">
    <w:abstractNumId w:val="47"/>
  </w:num>
  <w:num w:numId="9" w16cid:durableId="2119835515">
    <w:abstractNumId w:val="10"/>
  </w:num>
  <w:num w:numId="10" w16cid:durableId="753431615">
    <w:abstractNumId w:val="43"/>
  </w:num>
  <w:num w:numId="11" w16cid:durableId="2079588992">
    <w:abstractNumId w:val="45"/>
  </w:num>
  <w:num w:numId="12" w16cid:durableId="1113481644">
    <w:abstractNumId w:val="11"/>
  </w:num>
  <w:num w:numId="13" w16cid:durableId="1671375022">
    <w:abstractNumId w:val="27"/>
  </w:num>
  <w:num w:numId="14" w16cid:durableId="1818448840">
    <w:abstractNumId w:val="15"/>
  </w:num>
  <w:num w:numId="15" w16cid:durableId="831678519">
    <w:abstractNumId w:val="44"/>
  </w:num>
  <w:num w:numId="16" w16cid:durableId="188371925">
    <w:abstractNumId w:val="28"/>
  </w:num>
  <w:num w:numId="17" w16cid:durableId="1633747502">
    <w:abstractNumId w:val="31"/>
  </w:num>
  <w:num w:numId="18" w16cid:durableId="1957059427">
    <w:abstractNumId w:val="3"/>
  </w:num>
  <w:num w:numId="19" w16cid:durableId="856430862">
    <w:abstractNumId w:val="36"/>
  </w:num>
  <w:num w:numId="20" w16cid:durableId="566695584">
    <w:abstractNumId w:val="24"/>
  </w:num>
  <w:num w:numId="21" w16cid:durableId="120880526">
    <w:abstractNumId w:val="12"/>
  </w:num>
  <w:num w:numId="22" w16cid:durableId="325331583">
    <w:abstractNumId w:val="41"/>
  </w:num>
  <w:num w:numId="23" w16cid:durableId="307898630">
    <w:abstractNumId w:val="50"/>
  </w:num>
  <w:num w:numId="24" w16cid:durableId="180701668">
    <w:abstractNumId w:val="49"/>
  </w:num>
  <w:num w:numId="25" w16cid:durableId="1706979149">
    <w:abstractNumId w:val="30"/>
  </w:num>
  <w:num w:numId="26" w16cid:durableId="617953933">
    <w:abstractNumId w:val="34"/>
  </w:num>
  <w:num w:numId="27" w16cid:durableId="2053460881">
    <w:abstractNumId w:val="40"/>
  </w:num>
  <w:num w:numId="28" w16cid:durableId="633145195">
    <w:abstractNumId w:val="1"/>
  </w:num>
  <w:num w:numId="29" w16cid:durableId="1306205978">
    <w:abstractNumId w:val="29"/>
  </w:num>
  <w:num w:numId="30" w16cid:durableId="1691761616">
    <w:abstractNumId w:val="39"/>
  </w:num>
  <w:num w:numId="31" w16cid:durableId="1760103349">
    <w:abstractNumId w:val="23"/>
  </w:num>
  <w:num w:numId="32" w16cid:durableId="1325209774">
    <w:abstractNumId w:val="4"/>
  </w:num>
  <w:num w:numId="33" w16cid:durableId="220336962">
    <w:abstractNumId w:val="25"/>
  </w:num>
  <w:num w:numId="34" w16cid:durableId="2023975451">
    <w:abstractNumId w:val="2"/>
  </w:num>
  <w:num w:numId="35" w16cid:durableId="1585797363">
    <w:abstractNumId w:val="33"/>
  </w:num>
  <w:num w:numId="36" w16cid:durableId="755974579">
    <w:abstractNumId w:val="32"/>
  </w:num>
  <w:num w:numId="37" w16cid:durableId="1014191021">
    <w:abstractNumId w:val="5"/>
  </w:num>
  <w:num w:numId="38" w16cid:durableId="1790927305">
    <w:abstractNumId w:val="26"/>
  </w:num>
  <w:num w:numId="39" w16cid:durableId="949508327">
    <w:abstractNumId w:val="13"/>
  </w:num>
  <w:num w:numId="40" w16cid:durableId="1393770322">
    <w:abstractNumId w:val="48"/>
  </w:num>
  <w:num w:numId="41" w16cid:durableId="1566572687">
    <w:abstractNumId w:val="51"/>
  </w:num>
  <w:num w:numId="42" w16cid:durableId="542061188">
    <w:abstractNumId w:val="14"/>
  </w:num>
  <w:num w:numId="43" w16cid:durableId="1942105033">
    <w:abstractNumId w:val="17"/>
  </w:num>
  <w:num w:numId="44" w16cid:durableId="2137335327">
    <w:abstractNumId w:val="20"/>
  </w:num>
  <w:num w:numId="45" w16cid:durableId="1102605343">
    <w:abstractNumId w:val="21"/>
  </w:num>
  <w:num w:numId="46" w16cid:durableId="703483927">
    <w:abstractNumId w:val="35"/>
  </w:num>
  <w:num w:numId="47" w16cid:durableId="1145127208">
    <w:abstractNumId w:val="42"/>
  </w:num>
  <w:num w:numId="48" w16cid:durableId="1528907920">
    <w:abstractNumId w:val="46"/>
  </w:num>
  <w:num w:numId="49" w16cid:durableId="1849060867">
    <w:abstractNumId w:val="7"/>
  </w:num>
  <w:num w:numId="50" w16cid:durableId="801846182">
    <w:abstractNumId w:val="22"/>
  </w:num>
  <w:num w:numId="51" w16cid:durableId="1129396274">
    <w:abstractNumId w:val="8"/>
  </w:num>
  <w:num w:numId="52" w16cid:durableId="1225137925">
    <w:abstractNumId w:val="16"/>
  </w:num>
  <w:numIdMacAtCleanup w:val="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atalia Cuglesan">
    <w15:presenceInfo w15:providerId="Windows Live" w15:userId="80993eb2ec66d1d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A623C8"/>
    <w:rsid w:val="000004BF"/>
    <w:rsid w:val="000006D7"/>
    <w:rsid w:val="000021BD"/>
    <w:rsid w:val="000032CB"/>
    <w:rsid w:val="000033DD"/>
    <w:rsid w:val="000039E1"/>
    <w:rsid w:val="00003B27"/>
    <w:rsid w:val="00003E2E"/>
    <w:rsid w:val="000050A3"/>
    <w:rsid w:val="00005393"/>
    <w:rsid w:val="00006D1B"/>
    <w:rsid w:val="00006E61"/>
    <w:rsid w:val="000104C2"/>
    <w:rsid w:val="00010D73"/>
    <w:rsid w:val="000125D8"/>
    <w:rsid w:val="00012B31"/>
    <w:rsid w:val="000130F7"/>
    <w:rsid w:val="00013499"/>
    <w:rsid w:val="00013F8A"/>
    <w:rsid w:val="000169DA"/>
    <w:rsid w:val="00016B31"/>
    <w:rsid w:val="00017225"/>
    <w:rsid w:val="00017E63"/>
    <w:rsid w:val="00020A05"/>
    <w:rsid w:val="0002107E"/>
    <w:rsid w:val="0002275C"/>
    <w:rsid w:val="00022BD1"/>
    <w:rsid w:val="00023217"/>
    <w:rsid w:val="00023689"/>
    <w:rsid w:val="0002511A"/>
    <w:rsid w:val="00025182"/>
    <w:rsid w:val="00027E16"/>
    <w:rsid w:val="00031045"/>
    <w:rsid w:val="00033025"/>
    <w:rsid w:val="0003409F"/>
    <w:rsid w:val="000350AE"/>
    <w:rsid w:val="0003528F"/>
    <w:rsid w:val="000369D9"/>
    <w:rsid w:val="00036AAF"/>
    <w:rsid w:val="00037382"/>
    <w:rsid w:val="00037835"/>
    <w:rsid w:val="00037BAC"/>
    <w:rsid w:val="00042742"/>
    <w:rsid w:val="000435DF"/>
    <w:rsid w:val="000443A7"/>
    <w:rsid w:val="00047581"/>
    <w:rsid w:val="00047CD2"/>
    <w:rsid w:val="00050F25"/>
    <w:rsid w:val="000518B6"/>
    <w:rsid w:val="000531BA"/>
    <w:rsid w:val="00055DC3"/>
    <w:rsid w:val="00057E29"/>
    <w:rsid w:val="00060FDC"/>
    <w:rsid w:val="0006290A"/>
    <w:rsid w:val="00065414"/>
    <w:rsid w:val="00066414"/>
    <w:rsid w:val="00066AD0"/>
    <w:rsid w:val="00066C7D"/>
    <w:rsid w:val="00067DAF"/>
    <w:rsid w:val="00070550"/>
    <w:rsid w:val="00071A2C"/>
    <w:rsid w:val="00073C08"/>
    <w:rsid w:val="00073FB6"/>
    <w:rsid w:val="000752E5"/>
    <w:rsid w:val="00075BBC"/>
    <w:rsid w:val="0007606C"/>
    <w:rsid w:val="000777CB"/>
    <w:rsid w:val="000805B7"/>
    <w:rsid w:val="0008278F"/>
    <w:rsid w:val="000834A0"/>
    <w:rsid w:val="0008373C"/>
    <w:rsid w:val="000848FD"/>
    <w:rsid w:val="00084C3E"/>
    <w:rsid w:val="000858BF"/>
    <w:rsid w:val="00086374"/>
    <w:rsid w:val="000866D1"/>
    <w:rsid w:val="000868B0"/>
    <w:rsid w:val="000876FF"/>
    <w:rsid w:val="000902C4"/>
    <w:rsid w:val="0009088B"/>
    <w:rsid w:val="00090F45"/>
    <w:rsid w:val="00091D11"/>
    <w:rsid w:val="0009309A"/>
    <w:rsid w:val="0009387D"/>
    <w:rsid w:val="00093ED4"/>
    <w:rsid w:val="00093FE8"/>
    <w:rsid w:val="00094135"/>
    <w:rsid w:val="00094B81"/>
    <w:rsid w:val="000966F6"/>
    <w:rsid w:val="00096B50"/>
    <w:rsid w:val="00097377"/>
    <w:rsid w:val="00097717"/>
    <w:rsid w:val="000977F8"/>
    <w:rsid w:val="000A0850"/>
    <w:rsid w:val="000A096C"/>
    <w:rsid w:val="000A44D5"/>
    <w:rsid w:val="000A45F5"/>
    <w:rsid w:val="000A56F2"/>
    <w:rsid w:val="000A776E"/>
    <w:rsid w:val="000A7934"/>
    <w:rsid w:val="000A798A"/>
    <w:rsid w:val="000A7AE4"/>
    <w:rsid w:val="000B1859"/>
    <w:rsid w:val="000B36C9"/>
    <w:rsid w:val="000B3C32"/>
    <w:rsid w:val="000B3FE7"/>
    <w:rsid w:val="000B4144"/>
    <w:rsid w:val="000B6591"/>
    <w:rsid w:val="000B7366"/>
    <w:rsid w:val="000B75CB"/>
    <w:rsid w:val="000B7DD2"/>
    <w:rsid w:val="000C041C"/>
    <w:rsid w:val="000C5331"/>
    <w:rsid w:val="000D19B8"/>
    <w:rsid w:val="000D22BA"/>
    <w:rsid w:val="000D63D7"/>
    <w:rsid w:val="000E0ADA"/>
    <w:rsid w:val="000E2128"/>
    <w:rsid w:val="000E22DB"/>
    <w:rsid w:val="000E35E9"/>
    <w:rsid w:val="000E4268"/>
    <w:rsid w:val="000E443B"/>
    <w:rsid w:val="000E5ECA"/>
    <w:rsid w:val="000E61BC"/>
    <w:rsid w:val="000E659D"/>
    <w:rsid w:val="000E66B2"/>
    <w:rsid w:val="000E67DA"/>
    <w:rsid w:val="000E6E68"/>
    <w:rsid w:val="000E6F84"/>
    <w:rsid w:val="000E705A"/>
    <w:rsid w:val="000E77E8"/>
    <w:rsid w:val="000E7F37"/>
    <w:rsid w:val="000F0553"/>
    <w:rsid w:val="000F0608"/>
    <w:rsid w:val="000F0B9F"/>
    <w:rsid w:val="000F0D53"/>
    <w:rsid w:val="000F0EC2"/>
    <w:rsid w:val="000F1D54"/>
    <w:rsid w:val="000F4FB2"/>
    <w:rsid w:val="000F7B15"/>
    <w:rsid w:val="001001AB"/>
    <w:rsid w:val="001002F4"/>
    <w:rsid w:val="00100599"/>
    <w:rsid w:val="00101471"/>
    <w:rsid w:val="00103ED0"/>
    <w:rsid w:val="00104479"/>
    <w:rsid w:val="00105C9F"/>
    <w:rsid w:val="00106580"/>
    <w:rsid w:val="001065DA"/>
    <w:rsid w:val="00106712"/>
    <w:rsid w:val="00106CA9"/>
    <w:rsid w:val="00106E27"/>
    <w:rsid w:val="00107C63"/>
    <w:rsid w:val="00110AB7"/>
    <w:rsid w:val="00111BF2"/>
    <w:rsid w:val="00112691"/>
    <w:rsid w:val="00112F57"/>
    <w:rsid w:val="00114067"/>
    <w:rsid w:val="00114A0F"/>
    <w:rsid w:val="00114E2A"/>
    <w:rsid w:val="00115702"/>
    <w:rsid w:val="00115BA4"/>
    <w:rsid w:val="0011741C"/>
    <w:rsid w:val="0012032B"/>
    <w:rsid w:val="00122A40"/>
    <w:rsid w:val="00123FDE"/>
    <w:rsid w:val="00124D39"/>
    <w:rsid w:val="0012660C"/>
    <w:rsid w:val="0012677D"/>
    <w:rsid w:val="00126FAB"/>
    <w:rsid w:val="001303BA"/>
    <w:rsid w:val="00131714"/>
    <w:rsid w:val="00131A22"/>
    <w:rsid w:val="00135BB6"/>
    <w:rsid w:val="00136B9D"/>
    <w:rsid w:val="001375BC"/>
    <w:rsid w:val="00141DCB"/>
    <w:rsid w:val="00142B96"/>
    <w:rsid w:val="001437EF"/>
    <w:rsid w:val="00145A6F"/>
    <w:rsid w:val="00147914"/>
    <w:rsid w:val="00147FF5"/>
    <w:rsid w:val="00150C4E"/>
    <w:rsid w:val="0015264D"/>
    <w:rsid w:val="00152A8F"/>
    <w:rsid w:val="0015327B"/>
    <w:rsid w:val="00154C48"/>
    <w:rsid w:val="00155B5F"/>
    <w:rsid w:val="00157F8C"/>
    <w:rsid w:val="00160267"/>
    <w:rsid w:val="00160511"/>
    <w:rsid w:val="00163833"/>
    <w:rsid w:val="001644F7"/>
    <w:rsid w:val="00164798"/>
    <w:rsid w:val="001655EB"/>
    <w:rsid w:val="001704E0"/>
    <w:rsid w:val="00171AFA"/>
    <w:rsid w:val="00172AE6"/>
    <w:rsid w:val="00174A31"/>
    <w:rsid w:val="00175EA4"/>
    <w:rsid w:val="00176E2F"/>
    <w:rsid w:val="0018034F"/>
    <w:rsid w:val="001806FA"/>
    <w:rsid w:val="00180C37"/>
    <w:rsid w:val="0018286B"/>
    <w:rsid w:val="0018398F"/>
    <w:rsid w:val="00183DEB"/>
    <w:rsid w:val="001842B1"/>
    <w:rsid w:val="0018491F"/>
    <w:rsid w:val="00186581"/>
    <w:rsid w:val="001926D3"/>
    <w:rsid w:val="00192928"/>
    <w:rsid w:val="001935E2"/>
    <w:rsid w:val="00194763"/>
    <w:rsid w:val="001950A2"/>
    <w:rsid w:val="00195D6A"/>
    <w:rsid w:val="00197829"/>
    <w:rsid w:val="001A0417"/>
    <w:rsid w:val="001A066C"/>
    <w:rsid w:val="001A2077"/>
    <w:rsid w:val="001A358D"/>
    <w:rsid w:val="001A3899"/>
    <w:rsid w:val="001A3C98"/>
    <w:rsid w:val="001A596A"/>
    <w:rsid w:val="001A5A18"/>
    <w:rsid w:val="001A5F49"/>
    <w:rsid w:val="001A638D"/>
    <w:rsid w:val="001A6486"/>
    <w:rsid w:val="001A7453"/>
    <w:rsid w:val="001B0ED6"/>
    <w:rsid w:val="001B166D"/>
    <w:rsid w:val="001B26EF"/>
    <w:rsid w:val="001B2B0B"/>
    <w:rsid w:val="001B3F86"/>
    <w:rsid w:val="001B480D"/>
    <w:rsid w:val="001B522F"/>
    <w:rsid w:val="001B5812"/>
    <w:rsid w:val="001B61AA"/>
    <w:rsid w:val="001B6837"/>
    <w:rsid w:val="001B6B80"/>
    <w:rsid w:val="001B7D99"/>
    <w:rsid w:val="001C0470"/>
    <w:rsid w:val="001C10CE"/>
    <w:rsid w:val="001C15AF"/>
    <w:rsid w:val="001C238D"/>
    <w:rsid w:val="001C56FF"/>
    <w:rsid w:val="001C577B"/>
    <w:rsid w:val="001C5C61"/>
    <w:rsid w:val="001C6029"/>
    <w:rsid w:val="001C7128"/>
    <w:rsid w:val="001C74D2"/>
    <w:rsid w:val="001C791D"/>
    <w:rsid w:val="001D07A7"/>
    <w:rsid w:val="001D0887"/>
    <w:rsid w:val="001D0A32"/>
    <w:rsid w:val="001D27E1"/>
    <w:rsid w:val="001D2FF1"/>
    <w:rsid w:val="001D3CCB"/>
    <w:rsid w:val="001D5876"/>
    <w:rsid w:val="001D6194"/>
    <w:rsid w:val="001D64A9"/>
    <w:rsid w:val="001D7768"/>
    <w:rsid w:val="001E1AE0"/>
    <w:rsid w:val="001E3A17"/>
    <w:rsid w:val="001E3AB3"/>
    <w:rsid w:val="001E3CCB"/>
    <w:rsid w:val="001E5B88"/>
    <w:rsid w:val="001E64E8"/>
    <w:rsid w:val="001E6533"/>
    <w:rsid w:val="001F1373"/>
    <w:rsid w:val="001F27BE"/>
    <w:rsid w:val="001F2E4B"/>
    <w:rsid w:val="001F3387"/>
    <w:rsid w:val="001F3880"/>
    <w:rsid w:val="001F5149"/>
    <w:rsid w:val="001F5F2D"/>
    <w:rsid w:val="001F5FC9"/>
    <w:rsid w:val="001F5FF9"/>
    <w:rsid w:val="001F6AEB"/>
    <w:rsid w:val="001F78F5"/>
    <w:rsid w:val="00200211"/>
    <w:rsid w:val="00201994"/>
    <w:rsid w:val="00204124"/>
    <w:rsid w:val="00204B97"/>
    <w:rsid w:val="00205903"/>
    <w:rsid w:val="00205B78"/>
    <w:rsid w:val="002069BA"/>
    <w:rsid w:val="002078C4"/>
    <w:rsid w:val="002078D0"/>
    <w:rsid w:val="002101DE"/>
    <w:rsid w:val="002102EE"/>
    <w:rsid w:val="0021104B"/>
    <w:rsid w:val="00211107"/>
    <w:rsid w:val="002113C8"/>
    <w:rsid w:val="0021345F"/>
    <w:rsid w:val="00214126"/>
    <w:rsid w:val="002148F0"/>
    <w:rsid w:val="0021579A"/>
    <w:rsid w:val="0022193C"/>
    <w:rsid w:val="00221C2C"/>
    <w:rsid w:val="00222BC2"/>
    <w:rsid w:val="002231FB"/>
    <w:rsid w:val="00223D02"/>
    <w:rsid w:val="0022405E"/>
    <w:rsid w:val="0022445F"/>
    <w:rsid w:val="0022485D"/>
    <w:rsid w:val="00226CAE"/>
    <w:rsid w:val="0022714D"/>
    <w:rsid w:val="00231D73"/>
    <w:rsid w:val="00231E20"/>
    <w:rsid w:val="00231FFA"/>
    <w:rsid w:val="00232677"/>
    <w:rsid w:val="002328E5"/>
    <w:rsid w:val="00233475"/>
    <w:rsid w:val="00233C8B"/>
    <w:rsid w:val="00234648"/>
    <w:rsid w:val="002352DC"/>
    <w:rsid w:val="002354DB"/>
    <w:rsid w:val="00235B2A"/>
    <w:rsid w:val="0023613C"/>
    <w:rsid w:val="0023636E"/>
    <w:rsid w:val="00240996"/>
    <w:rsid w:val="00240CF6"/>
    <w:rsid w:val="00241200"/>
    <w:rsid w:val="00241A24"/>
    <w:rsid w:val="00243C14"/>
    <w:rsid w:val="00243DA5"/>
    <w:rsid w:val="00244038"/>
    <w:rsid w:val="00244F4E"/>
    <w:rsid w:val="00245AC6"/>
    <w:rsid w:val="00245C47"/>
    <w:rsid w:val="00245C51"/>
    <w:rsid w:val="00247BAB"/>
    <w:rsid w:val="00247C16"/>
    <w:rsid w:val="00250066"/>
    <w:rsid w:val="002504BF"/>
    <w:rsid w:val="00250E51"/>
    <w:rsid w:val="00251350"/>
    <w:rsid w:val="00251B7E"/>
    <w:rsid w:val="00252329"/>
    <w:rsid w:val="0025467B"/>
    <w:rsid w:val="00255630"/>
    <w:rsid w:val="00256B9C"/>
    <w:rsid w:val="00256E7C"/>
    <w:rsid w:val="00256F27"/>
    <w:rsid w:val="00257FAD"/>
    <w:rsid w:val="0026148E"/>
    <w:rsid w:val="00261BDE"/>
    <w:rsid w:val="002624F0"/>
    <w:rsid w:val="00262C26"/>
    <w:rsid w:val="00263D12"/>
    <w:rsid w:val="0026652C"/>
    <w:rsid w:val="00266CF8"/>
    <w:rsid w:val="0026767B"/>
    <w:rsid w:val="002718D7"/>
    <w:rsid w:val="00271B1A"/>
    <w:rsid w:val="00271DD8"/>
    <w:rsid w:val="002723DB"/>
    <w:rsid w:val="00273242"/>
    <w:rsid w:val="002748D6"/>
    <w:rsid w:val="00274CF3"/>
    <w:rsid w:val="0027532C"/>
    <w:rsid w:val="00275458"/>
    <w:rsid w:val="002754A6"/>
    <w:rsid w:val="0027599B"/>
    <w:rsid w:val="00275AF2"/>
    <w:rsid w:val="00276180"/>
    <w:rsid w:val="002764A0"/>
    <w:rsid w:val="00276D9B"/>
    <w:rsid w:val="00280715"/>
    <w:rsid w:val="00280BB2"/>
    <w:rsid w:val="00281313"/>
    <w:rsid w:val="00281408"/>
    <w:rsid w:val="00281D58"/>
    <w:rsid w:val="00281E4D"/>
    <w:rsid w:val="00281EA9"/>
    <w:rsid w:val="0028227A"/>
    <w:rsid w:val="00282283"/>
    <w:rsid w:val="00282528"/>
    <w:rsid w:val="00282597"/>
    <w:rsid w:val="00284001"/>
    <w:rsid w:val="0028402E"/>
    <w:rsid w:val="00284DE0"/>
    <w:rsid w:val="00287428"/>
    <w:rsid w:val="00287A1A"/>
    <w:rsid w:val="00290217"/>
    <w:rsid w:val="0029028E"/>
    <w:rsid w:val="00290294"/>
    <w:rsid w:val="002908B4"/>
    <w:rsid w:val="00290D54"/>
    <w:rsid w:val="0029152D"/>
    <w:rsid w:val="00292470"/>
    <w:rsid w:val="00293115"/>
    <w:rsid w:val="00294BDC"/>
    <w:rsid w:val="00295673"/>
    <w:rsid w:val="002A113E"/>
    <w:rsid w:val="002A3BF9"/>
    <w:rsid w:val="002A6EB7"/>
    <w:rsid w:val="002A7464"/>
    <w:rsid w:val="002B0885"/>
    <w:rsid w:val="002B0E53"/>
    <w:rsid w:val="002B1069"/>
    <w:rsid w:val="002B188C"/>
    <w:rsid w:val="002B18CA"/>
    <w:rsid w:val="002B1B68"/>
    <w:rsid w:val="002B2A15"/>
    <w:rsid w:val="002B2AEB"/>
    <w:rsid w:val="002B466E"/>
    <w:rsid w:val="002B4B93"/>
    <w:rsid w:val="002B580B"/>
    <w:rsid w:val="002B66D6"/>
    <w:rsid w:val="002B7F30"/>
    <w:rsid w:val="002C0464"/>
    <w:rsid w:val="002C0EB3"/>
    <w:rsid w:val="002C1366"/>
    <w:rsid w:val="002C2BCF"/>
    <w:rsid w:val="002C4F07"/>
    <w:rsid w:val="002C5345"/>
    <w:rsid w:val="002C5599"/>
    <w:rsid w:val="002C5678"/>
    <w:rsid w:val="002C7E1D"/>
    <w:rsid w:val="002D324C"/>
    <w:rsid w:val="002D3617"/>
    <w:rsid w:val="002D4942"/>
    <w:rsid w:val="002D4F6D"/>
    <w:rsid w:val="002D53C2"/>
    <w:rsid w:val="002D5A20"/>
    <w:rsid w:val="002D70E0"/>
    <w:rsid w:val="002E1071"/>
    <w:rsid w:val="002E18B9"/>
    <w:rsid w:val="002E1B00"/>
    <w:rsid w:val="002E2F22"/>
    <w:rsid w:val="002E3B60"/>
    <w:rsid w:val="002E50F2"/>
    <w:rsid w:val="002E633A"/>
    <w:rsid w:val="002E6546"/>
    <w:rsid w:val="002F09DF"/>
    <w:rsid w:val="002F0E66"/>
    <w:rsid w:val="002F247C"/>
    <w:rsid w:val="002F24B7"/>
    <w:rsid w:val="002F3470"/>
    <w:rsid w:val="002F3F72"/>
    <w:rsid w:val="002F4092"/>
    <w:rsid w:val="002F470D"/>
    <w:rsid w:val="002F4948"/>
    <w:rsid w:val="002F4B34"/>
    <w:rsid w:val="002F4E0B"/>
    <w:rsid w:val="002F57F2"/>
    <w:rsid w:val="002F5AD2"/>
    <w:rsid w:val="002F7294"/>
    <w:rsid w:val="00300081"/>
    <w:rsid w:val="00303720"/>
    <w:rsid w:val="0030477A"/>
    <w:rsid w:val="00305167"/>
    <w:rsid w:val="00305974"/>
    <w:rsid w:val="00306418"/>
    <w:rsid w:val="00306B35"/>
    <w:rsid w:val="00306E92"/>
    <w:rsid w:val="00307B46"/>
    <w:rsid w:val="00307E6C"/>
    <w:rsid w:val="00311658"/>
    <w:rsid w:val="00314454"/>
    <w:rsid w:val="00316A90"/>
    <w:rsid w:val="00316BAB"/>
    <w:rsid w:val="00317DB1"/>
    <w:rsid w:val="00321454"/>
    <w:rsid w:val="00321EA6"/>
    <w:rsid w:val="00325EC7"/>
    <w:rsid w:val="00326912"/>
    <w:rsid w:val="00326FD9"/>
    <w:rsid w:val="00327150"/>
    <w:rsid w:val="00327B13"/>
    <w:rsid w:val="00330832"/>
    <w:rsid w:val="0033095A"/>
    <w:rsid w:val="003328BC"/>
    <w:rsid w:val="003342BA"/>
    <w:rsid w:val="00334B4C"/>
    <w:rsid w:val="003357B9"/>
    <w:rsid w:val="00335FB5"/>
    <w:rsid w:val="00336AC3"/>
    <w:rsid w:val="003377E5"/>
    <w:rsid w:val="00342AEA"/>
    <w:rsid w:val="00342B54"/>
    <w:rsid w:val="00343C79"/>
    <w:rsid w:val="00344D6C"/>
    <w:rsid w:val="003451FD"/>
    <w:rsid w:val="00345210"/>
    <w:rsid w:val="00345425"/>
    <w:rsid w:val="003457D2"/>
    <w:rsid w:val="00345A48"/>
    <w:rsid w:val="00346743"/>
    <w:rsid w:val="00346A53"/>
    <w:rsid w:val="003477D7"/>
    <w:rsid w:val="0035434A"/>
    <w:rsid w:val="003549FE"/>
    <w:rsid w:val="00354C8F"/>
    <w:rsid w:val="003560D7"/>
    <w:rsid w:val="00356210"/>
    <w:rsid w:val="00357272"/>
    <w:rsid w:val="003575BD"/>
    <w:rsid w:val="00357B17"/>
    <w:rsid w:val="0036035B"/>
    <w:rsid w:val="00360410"/>
    <w:rsid w:val="003620B8"/>
    <w:rsid w:val="003641C2"/>
    <w:rsid w:val="00364708"/>
    <w:rsid w:val="00364ED8"/>
    <w:rsid w:val="00364F98"/>
    <w:rsid w:val="003650DC"/>
    <w:rsid w:val="00365232"/>
    <w:rsid w:val="00365850"/>
    <w:rsid w:val="00365AE7"/>
    <w:rsid w:val="00366B41"/>
    <w:rsid w:val="00367167"/>
    <w:rsid w:val="0036719F"/>
    <w:rsid w:val="00375309"/>
    <w:rsid w:val="00381E1D"/>
    <w:rsid w:val="0038218D"/>
    <w:rsid w:val="00382671"/>
    <w:rsid w:val="0038283E"/>
    <w:rsid w:val="00382F83"/>
    <w:rsid w:val="00383F95"/>
    <w:rsid w:val="00384B55"/>
    <w:rsid w:val="00385254"/>
    <w:rsid w:val="00385D38"/>
    <w:rsid w:val="003861CA"/>
    <w:rsid w:val="00387758"/>
    <w:rsid w:val="0039057C"/>
    <w:rsid w:val="00390E40"/>
    <w:rsid w:val="003918C7"/>
    <w:rsid w:val="003918D1"/>
    <w:rsid w:val="00391E9F"/>
    <w:rsid w:val="00392BFE"/>
    <w:rsid w:val="00392DE5"/>
    <w:rsid w:val="00393054"/>
    <w:rsid w:val="00393491"/>
    <w:rsid w:val="003945C7"/>
    <w:rsid w:val="00394EEF"/>
    <w:rsid w:val="003951E8"/>
    <w:rsid w:val="00395394"/>
    <w:rsid w:val="00395828"/>
    <w:rsid w:val="0039688B"/>
    <w:rsid w:val="0039702D"/>
    <w:rsid w:val="003978EB"/>
    <w:rsid w:val="00397D74"/>
    <w:rsid w:val="003A08D5"/>
    <w:rsid w:val="003A1E20"/>
    <w:rsid w:val="003A3822"/>
    <w:rsid w:val="003A452B"/>
    <w:rsid w:val="003A49F0"/>
    <w:rsid w:val="003A6AB0"/>
    <w:rsid w:val="003A7B13"/>
    <w:rsid w:val="003B0BB9"/>
    <w:rsid w:val="003B1AE3"/>
    <w:rsid w:val="003B266E"/>
    <w:rsid w:val="003B362B"/>
    <w:rsid w:val="003B367D"/>
    <w:rsid w:val="003B4CD4"/>
    <w:rsid w:val="003B5ADA"/>
    <w:rsid w:val="003B7A49"/>
    <w:rsid w:val="003B7E87"/>
    <w:rsid w:val="003C0644"/>
    <w:rsid w:val="003C19D0"/>
    <w:rsid w:val="003C236C"/>
    <w:rsid w:val="003C294C"/>
    <w:rsid w:val="003C2F90"/>
    <w:rsid w:val="003C78E6"/>
    <w:rsid w:val="003D14E6"/>
    <w:rsid w:val="003D1F21"/>
    <w:rsid w:val="003D2797"/>
    <w:rsid w:val="003D617C"/>
    <w:rsid w:val="003D618F"/>
    <w:rsid w:val="003D7012"/>
    <w:rsid w:val="003D7C1B"/>
    <w:rsid w:val="003E0C03"/>
    <w:rsid w:val="003E1073"/>
    <w:rsid w:val="003E19AA"/>
    <w:rsid w:val="003E3454"/>
    <w:rsid w:val="003E3F09"/>
    <w:rsid w:val="003E4992"/>
    <w:rsid w:val="003E6BBE"/>
    <w:rsid w:val="003F2C7D"/>
    <w:rsid w:val="003F34F5"/>
    <w:rsid w:val="00400935"/>
    <w:rsid w:val="00400A03"/>
    <w:rsid w:val="004011AC"/>
    <w:rsid w:val="0040308A"/>
    <w:rsid w:val="00403FD1"/>
    <w:rsid w:val="004040FF"/>
    <w:rsid w:val="0040514D"/>
    <w:rsid w:val="00406F46"/>
    <w:rsid w:val="00407DB3"/>
    <w:rsid w:val="00410848"/>
    <w:rsid w:val="004114C8"/>
    <w:rsid w:val="00411AF6"/>
    <w:rsid w:val="00411BE1"/>
    <w:rsid w:val="00412916"/>
    <w:rsid w:val="00412B78"/>
    <w:rsid w:val="00413CB4"/>
    <w:rsid w:val="00415BE7"/>
    <w:rsid w:val="00416E34"/>
    <w:rsid w:val="00417290"/>
    <w:rsid w:val="00421D2C"/>
    <w:rsid w:val="00422EC6"/>
    <w:rsid w:val="00423828"/>
    <w:rsid w:val="00423A1D"/>
    <w:rsid w:val="004241E6"/>
    <w:rsid w:val="00424AF8"/>
    <w:rsid w:val="004255FA"/>
    <w:rsid w:val="00425E3C"/>
    <w:rsid w:val="00426B32"/>
    <w:rsid w:val="00430D1F"/>
    <w:rsid w:val="00431615"/>
    <w:rsid w:val="00431D2A"/>
    <w:rsid w:val="00432406"/>
    <w:rsid w:val="00432651"/>
    <w:rsid w:val="00432C07"/>
    <w:rsid w:val="00437952"/>
    <w:rsid w:val="0044084C"/>
    <w:rsid w:val="004415FA"/>
    <w:rsid w:val="0044219F"/>
    <w:rsid w:val="0044442C"/>
    <w:rsid w:val="004448D2"/>
    <w:rsid w:val="00445B17"/>
    <w:rsid w:val="00445BF7"/>
    <w:rsid w:val="00445D51"/>
    <w:rsid w:val="0044666A"/>
    <w:rsid w:val="00451C4D"/>
    <w:rsid w:val="00453024"/>
    <w:rsid w:val="00453A96"/>
    <w:rsid w:val="004541F6"/>
    <w:rsid w:val="00455CC2"/>
    <w:rsid w:val="00456120"/>
    <w:rsid w:val="004574E5"/>
    <w:rsid w:val="0045754A"/>
    <w:rsid w:val="004579D2"/>
    <w:rsid w:val="004600F6"/>
    <w:rsid w:val="0046050B"/>
    <w:rsid w:val="00460949"/>
    <w:rsid w:val="00460F48"/>
    <w:rsid w:val="00461C3A"/>
    <w:rsid w:val="00470FC0"/>
    <w:rsid w:val="004713B4"/>
    <w:rsid w:val="00472EC7"/>
    <w:rsid w:val="004749E3"/>
    <w:rsid w:val="004826C5"/>
    <w:rsid w:val="00482758"/>
    <w:rsid w:val="0048284D"/>
    <w:rsid w:val="0048303F"/>
    <w:rsid w:val="0048345E"/>
    <w:rsid w:val="00483719"/>
    <w:rsid w:val="004845A1"/>
    <w:rsid w:val="004854C2"/>
    <w:rsid w:val="00485E58"/>
    <w:rsid w:val="00487117"/>
    <w:rsid w:val="00487AAC"/>
    <w:rsid w:val="00490B6B"/>
    <w:rsid w:val="00490DE2"/>
    <w:rsid w:val="00492184"/>
    <w:rsid w:val="004921FB"/>
    <w:rsid w:val="00492BF1"/>
    <w:rsid w:val="00493330"/>
    <w:rsid w:val="00493BFE"/>
    <w:rsid w:val="004952C8"/>
    <w:rsid w:val="004960BC"/>
    <w:rsid w:val="00496E88"/>
    <w:rsid w:val="004970D8"/>
    <w:rsid w:val="00497966"/>
    <w:rsid w:val="004A0580"/>
    <w:rsid w:val="004A3887"/>
    <w:rsid w:val="004A4B0D"/>
    <w:rsid w:val="004A5C65"/>
    <w:rsid w:val="004A5C66"/>
    <w:rsid w:val="004A685E"/>
    <w:rsid w:val="004B0C94"/>
    <w:rsid w:val="004B1438"/>
    <w:rsid w:val="004B16CB"/>
    <w:rsid w:val="004B1FC8"/>
    <w:rsid w:val="004B22FA"/>
    <w:rsid w:val="004B2D40"/>
    <w:rsid w:val="004B50B8"/>
    <w:rsid w:val="004B5853"/>
    <w:rsid w:val="004B64C6"/>
    <w:rsid w:val="004B7805"/>
    <w:rsid w:val="004C293F"/>
    <w:rsid w:val="004C2EB5"/>
    <w:rsid w:val="004C427C"/>
    <w:rsid w:val="004C4C96"/>
    <w:rsid w:val="004C6A1C"/>
    <w:rsid w:val="004C72C8"/>
    <w:rsid w:val="004C760D"/>
    <w:rsid w:val="004C7DE7"/>
    <w:rsid w:val="004D1202"/>
    <w:rsid w:val="004D17DF"/>
    <w:rsid w:val="004D1E2C"/>
    <w:rsid w:val="004D1F65"/>
    <w:rsid w:val="004D265E"/>
    <w:rsid w:val="004D42E6"/>
    <w:rsid w:val="004D4D6E"/>
    <w:rsid w:val="004D5C9A"/>
    <w:rsid w:val="004D66CC"/>
    <w:rsid w:val="004D7558"/>
    <w:rsid w:val="004E15BC"/>
    <w:rsid w:val="004E1745"/>
    <w:rsid w:val="004E2B95"/>
    <w:rsid w:val="004E33E4"/>
    <w:rsid w:val="004E353E"/>
    <w:rsid w:val="004E553C"/>
    <w:rsid w:val="004E5A9A"/>
    <w:rsid w:val="004E5B0D"/>
    <w:rsid w:val="004E6F9E"/>
    <w:rsid w:val="004F30A7"/>
    <w:rsid w:val="004F3890"/>
    <w:rsid w:val="004F405C"/>
    <w:rsid w:val="004F484B"/>
    <w:rsid w:val="004F4C3D"/>
    <w:rsid w:val="004F4D06"/>
    <w:rsid w:val="004F54E5"/>
    <w:rsid w:val="004F675B"/>
    <w:rsid w:val="004F7B97"/>
    <w:rsid w:val="00501DD9"/>
    <w:rsid w:val="00501E0C"/>
    <w:rsid w:val="00501FCD"/>
    <w:rsid w:val="00502B86"/>
    <w:rsid w:val="005031AE"/>
    <w:rsid w:val="00503AC3"/>
    <w:rsid w:val="005074A4"/>
    <w:rsid w:val="0051321E"/>
    <w:rsid w:val="00514DD2"/>
    <w:rsid w:val="00516EEB"/>
    <w:rsid w:val="00520CCB"/>
    <w:rsid w:val="00521FF3"/>
    <w:rsid w:val="005230E9"/>
    <w:rsid w:val="0052328A"/>
    <w:rsid w:val="00523464"/>
    <w:rsid w:val="00523645"/>
    <w:rsid w:val="00524F41"/>
    <w:rsid w:val="00530320"/>
    <w:rsid w:val="005307A6"/>
    <w:rsid w:val="005333FE"/>
    <w:rsid w:val="00534192"/>
    <w:rsid w:val="00534E47"/>
    <w:rsid w:val="0053572D"/>
    <w:rsid w:val="00536108"/>
    <w:rsid w:val="00537384"/>
    <w:rsid w:val="00537B76"/>
    <w:rsid w:val="005400BA"/>
    <w:rsid w:val="0054120E"/>
    <w:rsid w:val="00541EDC"/>
    <w:rsid w:val="00542052"/>
    <w:rsid w:val="00542B9E"/>
    <w:rsid w:val="00543162"/>
    <w:rsid w:val="005439C9"/>
    <w:rsid w:val="00543B0F"/>
    <w:rsid w:val="00544134"/>
    <w:rsid w:val="005444E4"/>
    <w:rsid w:val="00545EE3"/>
    <w:rsid w:val="00545F8E"/>
    <w:rsid w:val="0054687D"/>
    <w:rsid w:val="0054701C"/>
    <w:rsid w:val="00547D3C"/>
    <w:rsid w:val="00550ADF"/>
    <w:rsid w:val="00551582"/>
    <w:rsid w:val="00554737"/>
    <w:rsid w:val="005547FB"/>
    <w:rsid w:val="00554B48"/>
    <w:rsid w:val="00555C47"/>
    <w:rsid w:val="00557381"/>
    <w:rsid w:val="00560168"/>
    <w:rsid w:val="005601DA"/>
    <w:rsid w:val="005610E5"/>
    <w:rsid w:val="005617C1"/>
    <w:rsid w:val="005619FF"/>
    <w:rsid w:val="0056419C"/>
    <w:rsid w:val="005657A4"/>
    <w:rsid w:val="00565B62"/>
    <w:rsid w:val="00565EFB"/>
    <w:rsid w:val="00566E98"/>
    <w:rsid w:val="0057044A"/>
    <w:rsid w:val="0057106F"/>
    <w:rsid w:val="00571AB8"/>
    <w:rsid w:val="0057206C"/>
    <w:rsid w:val="005736C7"/>
    <w:rsid w:val="00574DC8"/>
    <w:rsid w:val="0057550A"/>
    <w:rsid w:val="0057558F"/>
    <w:rsid w:val="00575B36"/>
    <w:rsid w:val="005772F8"/>
    <w:rsid w:val="00577D25"/>
    <w:rsid w:val="00580669"/>
    <w:rsid w:val="005817B7"/>
    <w:rsid w:val="00581ADD"/>
    <w:rsid w:val="00582099"/>
    <w:rsid w:val="00583087"/>
    <w:rsid w:val="005835DB"/>
    <w:rsid w:val="00583943"/>
    <w:rsid w:val="00583D37"/>
    <w:rsid w:val="00584119"/>
    <w:rsid w:val="00584452"/>
    <w:rsid w:val="00584D73"/>
    <w:rsid w:val="005862C6"/>
    <w:rsid w:val="0058728E"/>
    <w:rsid w:val="00587954"/>
    <w:rsid w:val="00590C28"/>
    <w:rsid w:val="00590F27"/>
    <w:rsid w:val="0059231E"/>
    <w:rsid w:val="00592D9F"/>
    <w:rsid w:val="00592DA8"/>
    <w:rsid w:val="0059359D"/>
    <w:rsid w:val="005936F2"/>
    <w:rsid w:val="00594EA4"/>
    <w:rsid w:val="005954C3"/>
    <w:rsid w:val="00596A02"/>
    <w:rsid w:val="005A04C2"/>
    <w:rsid w:val="005A073F"/>
    <w:rsid w:val="005A08AF"/>
    <w:rsid w:val="005A0CE1"/>
    <w:rsid w:val="005A1CB0"/>
    <w:rsid w:val="005A2458"/>
    <w:rsid w:val="005A2D55"/>
    <w:rsid w:val="005A305F"/>
    <w:rsid w:val="005A467B"/>
    <w:rsid w:val="005A4EED"/>
    <w:rsid w:val="005A5753"/>
    <w:rsid w:val="005A5E44"/>
    <w:rsid w:val="005B0219"/>
    <w:rsid w:val="005B02EB"/>
    <w:rsid w:val="005B0F82"/>
    <w:rsid w:val="005B2B65"/>
    <w:rsid w:val="005B2C25"/>
    <w:rsid w:val="005B41CC"/>
    <w:rsid w:val="005B4337"/>
    <w:rsid w:val="005B4ACE"/>
    <w:rsid w:val="005B4E2C"/>
    <w:rsid w:val="005B4EE4"/>
    <w:rsid w:val="005B5228"/>
    <w:rsid w:val="005B6414"/>
    <w:rsid w:val="005B73CB"/>
    <w:rsid w:val="005C0FB7"/>
    <w:rsid w:val="005C1566"/>
    <w:rsid w:val="005C1A50"/>
    <w:rsid w:val="005C1BFC"/>
    <w:rsid w:val="005C3066"/>
    <w:rsid w:val="005C310B"/>
    <w:rsid w:val="005C46A1"/>
    <w:rsid w:val="005C4942"/>
    <w:rsid w:val="005C5FFE"/>
    <w:rsid w:val="005C634A"/>
    <w:rsid w:val="005C6900"/>
    <w:rsid w:val="005C7C33"/>
    <w:rsid w:val="005D02D7"/>
    <w:rsid w:val="005D0D26"/>
    <w:rsid w:val="005D10CD"/>
    <w:rsid w:val="005D2C0F"/>
    <w:rsid w:val="005D3F66"/>
    <w:rsid w:val="005D78FB"/>
    <w:rsid w:val="005D7C81"/>
    <w:rsid w:val="005E00B9"/>
    <w:rsid w:val="005E19F0"/>
    <w:rsid w:val="005E1D4F"/>
    <w:rsid w:val="005E29EE"/>
    <w:rsid w:val="005E2A63"/>
    <w:rsid w:val="005E35D9"/>
    <w:rsid w:val="005E3F07"/>
    <w:rsid w:val="005E5C35"/>
    <w:rsid w:val="005E602C"/>
    <w:rsid w:val="005F0866"/>
    <w:rsid w:val="005F2059"/>
    <w:rsid w:val="005F2A57"/>
    <w:rsid w:val="005F32ED"/>
    <w:rsid w:val="005F4E86"/>
    <w:rsid w:val="005F55ED"/>
    <w:rsid w:val="0060008C"/>
    <w:rsid w:val="00600DEF"/>
    <w:rsid w:val="006013CF"/>
    <w:rsid w:val="0060179B"/>
    <w:rsid w:val="00601E75"/>
    <w:rsid w:val="00602524"/>
    <w:rsid w:val="0060413D"/>
    <w:rsid w:val="006044F3"/>
    <w:rsid w:val="00604C31"/>
    <w:rsid w:val="0060515B"/>
    <w:rsid w:val="0060636D"/>
    <w:rsid w:val="006077A1"/>
    <w:rsid w:val="0061001C"/>
    <w:rsid w:val="00610680"/>
    <w:rsid w:val="00611894"/>
    <w:rsid w:val="00611BC2"/>
    <w:rsid w:val="00613081"/>
    <w:rsid w:val="006137EC"/>
    <w:rsid w:val="0061647E"/>
    <w:rsid w:val="00620538"/>
    <w:rsid w:val="006210A8"/>
    <w:rsid w:val="00621816"/>
    <w:rsid w:val="00622A39"/>
    <w:rsid w:val="00622FAF"/>
    <w:rsid w:val="00623701"/>
    <w:rsid w:val="00623820"/>
    <w:rsid w:val="00623D17"/>
    <w:rsid w:val="00624D8F"/>
    <w:rsid w:val="00624E0E"/>
    <w:rsid w:val="006254D3"/>
    <w:rsid w:val="00625EA1"/>
    <w:rsid w:val="00626773"/>
    <w:rsid w:val="00627DA2"/>
    <w:rsid w:val="00631F32"/>
    <w:rsid w:val="006329D8"/>
    <w:rsid w:val="00633936"/>
    <w:rsid w:val="00634E82"/>
    <w:rsid w:val="0063522A"/>
    <w:rsid w:val="00636088"/>
    <w:rsid w:val="00636971"/>
    <w:rsid w:val="00636B20"/>
    <w:rsid w:val="00636C27"/>
    <w:rsid w:val="00637E2F"/>
    <w:rsid w:val="00640208"/>
    <w:rsid w:val="006407A3"/>
    <w:rsid w:val="006412D7"/>
    <w:rsid w:val="00641E83"/>
    <w:rsid w:val="00641F9B"/>
    <w:rsid w:val="0064315D"/>
    <w:rsid w:val="00643BBE"/>
    <w:rsid w:val="00644A5C"/>
    <w:rsid w:val="00645846"/>
    <w:rsid w:val="00645CDE"/>
    <w:rsid w:val="006463D5"/>
    <w:rsid w:val="00646D1D"/>
    <w:rsid w:val="0065046A"/>
    <w:rsid w:val="00651C03"/>
    <w:rsid w:val="0065203E"/>
    <w:rsid w:val="00652AAE"/>
    <w:rsid w:val="00652D99"/>
    <w:rsid w:val="00653B4E"/>
    <w:rsid w:val="00654445"/>
    <w:rsid w:val="00654745"/>
    <w:rsid w:val="00655492"/>
    <w:rsid w:val="0065614F"/>
    <w:rsid w:val="0066045E"/>
    <w:rsid w:val="00661B87"/>
    <w:rsid w:val="00661D96"/>
    <w:rsid w:val="00662C8D"/>
    <w:rsid w:val="0066306A"/>
    <w:rsid w:val="0066365E"/>
    <w:rsid w:val="0066366F"/>
    <w:rsid w:val="00664442"/>
    <w:rsid w:val="00664DE0"/>
    <w:rsid w:val="00665349"/>
    <w:rsid w:val="00665891"/>
    <w:rsid w:val="00666A0E"/>
    <w:rsid w:val="00667F20"/>
    <w:rsid w:val="006704F4"/>
    <w:rsid w:val="00672021"/>
    <w:rsid w:val="00673108"/>
    <w:rsid w:val="00674BCF"/>
    <w:rsid w:val="00675C8C"/>
    <w:rsid w:val="0067636A"/>
    <w:rsid w:val="0067728C"/>
    <w:rsid w:val="00681C58"/>
    <w:rsid w:val="00682946"/>
    <w:rsid w:val="00682A96"/>
    <w:rsid w:val="006836B6"/>
    <w:rsid w:val="00683E7C"/>
    <w:rsid w:val="006849CF"/>
    <w:rsid w:val="00685DA7"/>
    <w:rsid w:val="00691182"/>
    <w:rsid w:val="0069177A"/>
    <w:rsid w:val="00691FE2"/>
    <w:rsid w:val="00694B07"/>
    <w:rsid w:val="00696018"/>
    <w:rsid w:val="0069635C"/>
    <w:rsid w:val="006971A1"/>
    <w:rsid w:val="0069788C"/>
    <w:rsid w:val="006A00B8"/>
    <w:rsid w:val="006A0B40"/>
    <w:rsid w:val="006A0C3F"/>
    <w:rsid w:val="006A1E18"/>
    <w:rsid w:val="006A40CB"/>
    <w:rsid w:val="006A50DD"/>
    <w:rsid w:val="006A63C9"/>
    <w:rsid w:val="006A67BA"/>
    <w:rsid w:val="006A7A10"/>
    <w:rsid w:val="006B14D0"/>
    <w:rsid w:val="006B1980"/>
    <w:rsid w:val="006B1DCD"/>
    <w:rsid w:val="006B4C1D"/>
    <w:rsid w:val="006B4FFB"/>
    <w:rsid w:val="006B508E"/>
    <w:rsid w:val="006B6134"/>
    <w:rsid w:val="006B747A"/>
    <w:rsid w:val="006B7B99"/>
    <w:rsid w:val="006B7BED"/>
    <w:rsid w:val="006B7E08"/>
    <w:rsid w:val="006C0062"/>
    <w:rsid w:val="006C07FC"/>
    <w:rsid w:val="006C1C0B"/>
    <w:rsid w:val="006C1D54"/>
    <w:rsid w:val="006C2415"/>
    <w:rsid w:val="006C439D"/>
    <w:rsid w:val="006C4A75"/>
    <w:rsid w:val="006C4FE6"/>
    <w:rsid w:val="006C525F"/>
    <w:rsid w:val="006C58E9"/>
    <w:rsid w:val="006C59B8"/>
    <w:rsid w:val="006C5B6F"/>
    <w:rsid w:val="006C6473"/>
    <w:rsid w:val="006C6689"/>
    <w:rsid w:val="006D0270"/>
    <w:rsid w:val="006D1A09"/>
    <w:rsid w:val="006D2195"/>
    <w:rsid w:val="006D2FC3"/>
    <w:rsid w:val="006D3E23"/>
    <w:rsid w:val="006D4824"/>
    <w:rsid w:val="006D605C"/>
    <w:rsid w:val="006D6D3A"/>
    <w:rsid w:val="006D6D89"/>
    <w:rsid w:val="006E07E7"/>
    <w:rsid w:val="006E0E33"/>
    <w:rsid w:val="006E0E71"/>
    <w:rsid w:val="006E1E30"/>
    <w:rsid w:val="006E4033"/>
    <w:rsid w:val="006E5338"/>
    <w:rsid w:val="006E5533"/>
    <w:rsid w:val="006E5A02"/>
    <w:rsid w:val="006E6D46"/>
    <w:rsid w:val="006E71DB"/>
    <w:rsid w:val="006E7666"/>
    <w:rsid w:val="006E7870"/>
    <w:rsid w:val="006F0657"/>
    <w:rsid w:val="006F227D"/>
    <w:rsid w:val="006F2766"/>
    <w:rsid w:val="006F2BFD"/>
    <w:rsid w:val="006F4BE4"/>
    <w:rsid w:val="006F581F"/>
    <w:rsid w:val="006F6CE5"/>
    <w:rsid w:val="006F7859"/>
    <w:rsid w:val="007005F7"/>
    <w:rsid w:val="0070078D"/>
    <w:rsid w:val="00700FA2"/>
    <w:rsid w:val="00703ED6"/>
    <w:rsid w:val="0070422F"/>
    <w:rsid w:val="007050A2"/>
    <w:rsid w:val="00705E99"/>
    <w:rsid w:val="00705F3C"/>
    <w:rsid w:val="00706273"/>
    <w:rsid w:val="00706C6E"/>
    <w:rsid w:val="00707FE7"/>
    <w:rsid w:val="00712027"/>
    <w:rsid w:val="007133A4"/>
    <w:rsid w:val="00714518"/>
    <w:rsid w:val="00715641"/>
    <w:rsid w:val="0071760B"/>
    <w:rsid w:val="0072089B"/>
    <w:rsid w:val="00721D91"/>
    <w:rsid w:val="007220FC"/>
    <w:rsid w:val="00722390"/>
    <w:rsid w:val="0072256B"/>
    <w:rsid w:val="00723BF9"/>
    <w:rsid w:val="00726763"/>
    <w:rsid w:val="00730DB2"/>
    <w:rsid w:val="00730E91"/>
    <w:rsid w:val="00731EB8"/>
    <w:rsid w:val="0073419C"/>
    <w:rsid w:val="007343AA"/>
    <w:rsid w:val="00741671"/>
    <w:rsid w:val="00741802"/>
    <w:rsid w:val="00742DC4"/>
    <w:rsid w:val="0074423F"/>
    <w:rsid w:val="007447B3"/>
    <w:rsid w:val="007457EE"/>
    <w:rsid w:val="007471AC"/>
    <w:rsid w:val="0074785A"/>
    <w:rsid w:val="007506EA"/>
    <w:rsid w:val="007508CC"/>
    <w:rsid w:val="0075138A"/>
    <w:rsid w:val="007523DD"/>
    <w:rsid w:val="00752C6E"/>
    <w:rsid w:val="00753AE6"/>
    <w:rsid w:val="00754FD0"/>
    <w:rsid w:val="007559BA"/>
    <w:rsid w:val="00755A05"/>
    <w:rsid w:val="00755BCC"/>
    <w:rsid w:val="00756D4A"/>
    <w:rsid w:val="00756E10"/>
    <w:rsid w:val="00757DA5"/>
    <w:rsid w:val="00757DAA"/>
    <w:rsid w:val="00760001"/>
    <w:rsid w:val="007608CE"/>
    <w:rsid w:val="00760C15"/>
    <w:rsid w:val="007622A7"/>
    <w:rsid w:val="00762F83"/>
    <w:rsid w:val="007635A2"/>
    <w:rsid w:val="00763EEE"/>
    <w:rsid w:val="0076615A"/>
    <w:rsid w:val="00766CF7"/>
    <w:rsid w:val="0077043A"/>
    <w:rsid w:val="0077108B"/>
    <w:rsid w:val="0077168F"/>
    <w:rsid w:val="00772149"/>
    <w:rsid w:val="00772552"/>
    <w:rsid w:val="00772681"/>
    <w:rsid w:val="007728E8"/>
    <w:rsid w:val="00772BB5"/>
    <w:rsid w:val="0077359C"/>
    <w:rsid w:val="00773643"/>
    <w:rsid w:val="007739EC"/>
    <w:rsid w:val="007756CC"/>
    <w:rsid w:val="00776644"/>
    <w:rsid w:val="00780772"/>
    <w:rsid w:val="00780870"/>
    <w:rsid w:val="0078098D"/>
    <w:rsid w:val="00780EF5"/>
    <w:rsid w:val="007812A1"/>
    <w:rsid w:val="00781E4A"/>
    <w:rsid w:val="00782768"/>
    <w:rsid w:val="00782D14"/>
    <w:rsid w:val="00783192"/>
    <w:rsid w:val="0078377F"/>
    <w:rsid w:val="0078389D"/>
    <w:rsid w:val="00784753"/>
    <w:rsid w:val="007856FD"/>
    <w:rsid w:val="007857D5"/>
    <w:rsid w:val="00785AA5"/>
    <w:rsid w:val="00785CCA"/>
    <w:rsid w:val="00785EAA"/>
    <w:rsid w:val="007864BF"/>
    <w:rsid w:val="007874DD"/>
    <w:rsid w:val="00791866"/>
    <w:rsid w:val="0079244D"/>
    <w:rsid w:val="00792AD9"/>
    <w:rsid w:val="00793316"/>
    <w:rsid w:val="007956EE"/>
    <w:rsid w:val="00795E60"/>
    <w:rsid w:val="00796E2E"/>
    <w:rsid w:val="00797391"/>
    <w:rsid w:val="00797F0D"/>
    <w:rsid w:val="007A045B"/>
    <w:rsid w:val="007A0D70"/>
    <w:rsid w:val="007A1A2A"/>
    <w:rsid w:val="007A2396"/>
    <w:rsid w:val="007A2E99"/>
    <w:rsid w:val="007A3001"/>
    <w:rsid w:val="007A330D"/>
    <w:rsid w:val="007A3364"/>
    <w:rsid w:val="007A3C61"/>
    <w:rsid w:val="007A4356"/>
    <w:rsid w:val="007A43C8"/>
    <w:rsid w:val="007A5713"/>
    <w:rsid w:val="007A6F49"/>
    <w:rsid w:val="007B327A"/>
    <w:rsid w:val="007B3BDC"/>
    <w:rsid w:val="007B5202"/>
    <w:rsid w:val="007B5EC9"/>
    <w:rsid w:val="007B6360"/>
    <w:rsid w:val="007B7E7D"/>
    <w:rsid w:val="007C021D"/>
    <w:rsid w:val="007C1884"/>
    <w:rsid w:val="007C1D1C"/>
    <w:rsid w:val="007C30D8"/>
    <w:rsid w:val="007C40FB"/>
    <w:rsid w:val="007C4738"/>
    <w:rsid w:val="007C5284"/>
    <w:rsid w:val="007C7346"/>
    <w:rsid w:val="007D0E08"/>
    <w:rsid w:val="007D1627"/>
    <w:rsid w:val="007D1D2B"/>
    <w:rsid w:val="007D302A"/>
    <w:rsid w:val="007D4774"/>
    <w:rsid w:val="007D4E80"/>
    <w:rsid w:val="007D4F1B"/>
    <w:rsid w:val="007D5250"/>
    <w:rsid w:val="007D6443"/>
    <w:rsid w:val="007E05AB"/>
    <w:rsid w:val="007E246A"/>
    <w:rsid w:val="007E44CF"/>
    <w:rsid w:val="007E5DDA"/>
    <w:rsid w:val="007E692B"/>
    <w:rsid w:val="007E6C03"/>
    <w:rsid w:val="007E7C07"/>
    <w:rsid w:val="007E7E52"/>
    <w:rsid w:val="007E7FEB"/>
    <w:rsid w:val="007F018A"/>
    <w:rsid w:val="007F0990"/>
    <w:rsid w:val="007F0CCA"/>
    <w:rsid w:val="007F3480"/>
    <w:rsid w:val="007F3C83"/>
    <w:rsid w:val="007F403E"/>
    <w:rsid w:val="007F4385"/>
    <w:rsid w:val="007F4E42"/>
    <w:rsid w:val="007F4EEB"/>
    <w:rsid w:val="007F60CF"/>
    <w:rsid w:val="007F6EA1"/>
    <w:rsid w:val="007F7544"/>
    <w:rsid w:val="00800251"/>
    <w:rsid w:val="00800286"/>
    <w:rsid w:val="0080092F"/>
    <w:rsid w:val="0080100B"/>
    <w:rsid w:val="008010E1"/>
    <w:rsid w:val="008014AD"/>
    <w:rsid w:val="008030EE"/>
    <w:rsid w:val="008040AE"/>
    <w:rsid w:val="008044EA"/>
    <w:rsid w:val="00805823"/>
    <w:rsid w:val="0080685C"/>
    <w:rsid w:val="008100F2"/>
    <w:rsid w:val="008112E2"/>
    <w:rsid w:val="00811A21"/>
    <w:rsid w:val="00811CF0"/>
    <w:rsid w:val="00811D14"/>
    <w:rsid w:val="00813179"/>
    <w:rsid w:val="00813B20"/>
    <w:rsid w:val="00814682"/>
    <w:rsid w:val="008157A0"/>
    <w:rsid w:val="008159C2"/>
    <w:rsid w:val="00815F03"/>
    <w:rsid w:val="0081607C"/>
    <w:rsid w:val="00817AD5"/>
    <w:rsid w:val="00817E8E"/>
    <w:rsid w:val="00822A01"/>
    <w:rsid w:val="008270AA"/>
    <w:rsid w:val="008274BB"/>
    <w:rsid w:val="00830911"/>
    <w:rsid w:val="00830BEF"/>
    <w:rsid w:val="00832445"/>
    <w:rsid w:val="00832CE6"/>
    <w:rsid w:val="00832D8B"/>
    <w:rsid w:val="00832E4C"/>
    <w:rsid w:val="00833FEB"/>
    <w:rsid w:val="00835EFA"/>
    <w:rsid w:val="00836E71"/>
    <w:rsid w:val="00837AA6"/>
    <w:rsid w:val="0084025A"/>
    <w:rsid w:val="00840491"/>
    <w:rsid w:val="00840A61"/>
    <w:rsid w:val="00841705"/>
    <w:rsid w:val="00841731"/>
    <w:rsid w:val="00841EDC"/>
    <w:rsid w:val="0084366A"/>
    <w:rsid w:val="0084400A"/>
    <w:rsid w:val="00845203"/>
    <w:rsid w:val="00845274"/>
    <w:rsid w:val="00845B8C"/>
    <w:rsid w:val="0084693E"/>
    <w:rsid w:val="0085236F"/>
    <w:rsid w:val="0085414F"/>
    <w:rsid w:val="00854B04"/>
    <w:rsid w:val="00856B8F"/>
    <w:rsid w:val="00856DDE"/>
    <w:rsid w:val="008577FB"/>
    <w:rsid w:val="00862F10"/>
    <w:rsid w:val="00865521"/>
    <w:rsid w:val="0087282D"/>
    <w:rsid w:val="0087313F"/>
    <w:rsid w:val="00875DDB"/>
    <w:rsid w:val="0087684F"/>
    <w:rsid w:val="00890164"/>
    <w:rsid w:val="008903C9"/>
    <w:rsid w:val="008907BE"/>
    <w:rsid w:val="00890EDE"/>
    <w:rsid w:val="008921CB"/>
    <w:rsid w:val="00893200"/>
    <w:rsid w:val="00893826"/>
    <w:rsid w:val="00894E29"/>
    <w:rsid w:val="00896BAF"/>
    <w:rsid w:val="00896D20"/>
    <w:rsid w:val="00897EB7"/>
    <w:rsid w:val="008A17EE"/>
    <w:rsid w:val="008A1907"/>
    <w:rsid w:val="008A2C2B"/>
    <w:rsid w:val="008A34CD"/>
    <w:rsid w:val="008A60DF"/>
    <w:rsid w:val="008A6400"/>
    <w:rsid w:val="008A654D"/>
    <w:rsid w:val="008B0A6E"/>
    <w:rsid w:val="008B20E1"/>
    <w:rsid w:val="008B2205"/>
    <w:rsid w:val="008B2EEC"/>
    <w:rsid w:val="008B4ADB"/>
    <w:rsid w:val="008B56DE"/>
    <w:rsid w:val="008B5794"/>
    <w:rsid w:val="008B57DB"/>
    <w:rsid w:val="008B5B4D"/>
    <w:rsid w:val="008B5D41"/>
    <w:rsid w:val="008B6037"/>
    <w:rsid w:val="008C267D"/>
    <w:rsid w:val="008C424A"/>
    <w:rsid w:val="008C4439"/>
    <w:rsid w:val="008C485D"/>
    <w:rsid w:val="008C498D"/>
    <w:rsid w:val="008C5ABC"/>
    <w:rsid w:val="008C6CDA"/>
    <w:rsid w:val="008C7CCB"/>
    <w:rsid w:val="008D01E0"/>
    <w:rsid w:val="008D1970"/>
    <w:rsid w:val="008D509B"/>
    <w:rsid w:val="008D6E70"/>
    <w:rsid w:val="008D7B7F"/>
    <w:rsid w:val="008E1248"/>
    <w:rsid w:val="008E125A"/>
    <w:rsid w:val="008E192E"/>
    <w:rsid w:val="008E2010"/>
    <w:rsid w:val="008E23E7"/>
    <w:rsid w:val="008E2D74"/>
    <w:rsid w:val="008E7221"/>
    <w:rsid w:val="008E7EB5"/>
    <w:rsid w:val="008E7EC6"/>
    <w:rsid w:val="008E7F7C"/>
    <w:rsid w:val="008F0330"/>
    <w:rsid w:val="008F0D8D"/>
    <w:rsid w:val="008F1422"/>
    <w:rsid w:val="008F161B"/>
    <w:rsid w:val="008F2548"/>
    <w:rsid w:val="008F28FF"/>
    <w:rsid w:val="008F4B76"/>
    <w:rsid w:val="008F4D99"/>
    <w:rsid w:val="008F501F"/>
    <w:rsid w:val="008F5BB5"/>
    <w:rsid w:val="008F5CE6"/>
    <w:rsid w:val="008F5D70"/>
    <w:rsid w:val="008F6F51"/>
    <w:rsid w:val="008F7D8C"/>
    <w:rsid w:val="0090038C"/>
    <w:rsid w:val="009008CB"/>
    <w:rsid w:val="00900944"/>
    <w:rsid w:val="00901A10"/>
    <w:rsid w:val="00901A47"/>
    <w:rsid w:val="00901CB9"/>
    <w:rsid w:val="00903781"/>
    <w:rsid w:val="00903969"/>
    <w:rsid w:val="00903A2B"/>
    <w:rsid w:val="00904932"/>
    <w:rsid w:val="0090566E"/>
    <w:rsid w:val="009062B7"/>
    <w:rsid w:val="009105DE"/>
    <w:rsid w:val="009107BA"/>
    <w:rsid w:val="00911081"/>
    <w:rsid w:val="0091179A"/>
    <w:rsid w:val="00912A93"/>
    <w:rsid w:val="00913357"/>
    <w:rsid w:val="00913976"/>
    <w:rsid w:val="00914196"/>
    <w:rsid w:val="00914C1D"/>
    <w:rsid w:val="00916DAD"/>
    <w:rsid w:val="0091709B"/>
    <w:rsid w:val="0092034F"/>
    <w:rsid w:val="00920A72"/>
    <w:rsid w:val="00920EB2"/>
    <w:rsid w:val="009243FB"/>
    <w:rsid w:val="0092447E"/>
    <w:rsid w:val="0092497F"/>
    <w:rsid w:val="00925526"/>
    <w:rsid w:val="00926C77"/>
    <w:rsid w:val="00930674"/>
    <w:rsid w:val="00930CD5"/>
    <w:rsid w:val="009327A1"/>
    <w:rsid w:val="0093316F"/>
    <w:rsid w:val="00934846"/>
    <w:rsid w:val="00934AD9"/>
    <w:rsid w:val="00934C4D"/>
    <w:rsid w:val="00934C6C"/>
    <w:rsid w:val="00934D42"/>
    <w:rsid w:val="00935154"/>
    <w:rsid w:val="0093518E"/>
    <w:rsid w:val="00935233"/>
    <w:rsid w:val="00936096"/>
    <w:rsid w:val="00937ADE"/>
    <w:rsid w:val="0094121F"/>
    <w:rsid w:val="00942124"/>
    <w:rsid w:val="00942951"/>
    <w:rsid w:val="00942B41"/>
    <w:rsid w:val="0094372E"/>
    <w:rsid w:val="009446AF"/>
    <w:rsid w:val="00944B18"/>
    <w:rsid w:val="00944E88"/>
    <w:rsid w:val="0094540D"/>
    <w:rsid w:val="009472DA"/>
    <w:rsid w:val="0095052A"/>
    <w:rsid w:val="00950584"/>
    <w:rsid w:val="00950E85"/>
    <w:rsid w:val="00951BD9"/>
    <w:rsid w:val="00952CB2"/>
    <w:rsid w:val="0095397D"/>
    <w:rsid w:val="0095554A"/>
    <w:rsid w:val="009561E6"/>
    <w:rsid w:val="00956C54"/>
    <w:rsid w:val="009579DD"/>
    <w:rsid w:val="00960CDE"/>
    <w:rsid w:val="00960CF2"/>
    <w:rsid w:val="00961973"/>
    <w:rsid w:val="00961C26"/>
    <w:rsid w:val="009629A8"/>
    <w:rsid w:val="00964E94"/>
    <w:rsid w:val="0096515D"/>
    <w:rsid w:val="00965876"/>
    <w:rsid w:val="00965D66"/>
    <w:rsid w:val="00966421"/>
    <w:rsid w:val="009669E1"/>
    <w:rsid w:val="00967C8F"/>
    <w:rsid w:val="00970C35"/>
    <w:rsid w:val="0097383B"/>
    <w:rsid w:val="009743B5"/>
    <w:rsid w:val="0097447A"/>
    <w:rsid w:val="00974646"/>
    <w:rsid w:val="009755AE"/>
    <w:rsid w:val="00976A35"/>
    <w:rsid w:val="00980945"/>
    <w:rsid w:val="00981BA5"/>
    <w:rsid w:val="0098224E"/>
    <w:rsid w:val="00982D88"/>
    <w:rsid w:val="009847C0"/>
    <w:rsid w:val="009855C9"/>
    <w:rsid w:val="00985E91"/>
    <w:rsid w:val="0098681A"/>
    <w:rsid w:val="009875AA"/>
    <w:rsid w:val="00990349"/>
    <w:rsid w:val="009903A2"/>
    <w:rsid w:val="009903D7"/>
    <w:rsid w:val="009909ED"/>
    <w:rsid w:val="00990AB0"/>
    <w:rsid w:val="0099126F"/>
    <w:rsid w:val="0099242F"/>
    <w:rsid w:val="009924A1"/>
    <w:rsid w:val="00992D1F"/>
    <w:rsid w:val="00993BD0"/>
    <w:rsid w:val="00994509"/>
    <w:rsid w:val="00994D08"/>
    <w:rsid w:val="00995BF4"/>
    <w:rsid w:val="00995CB7"/>
    <w:rsid w:val="009962C3"/>
    <w:rsid w:val="009964ED"/>
    <w:rsid w:val="009A0187"/>
    <w:rsid w:val="009A0ED9"/>
    <w:rsid w:val="009A2C26"/>
    <w:rsid w:val="009A3195"/>
    <w:rsid w:val="009A37D6"/>
    <w:rsid w:val="009A3F06"/>
    <w:rsid w:val="009A4CA3"/>
    <w:rsid w:val="009A510C"/>
    <w:rsid w:val="009A6640"/>
    <w:rsid w:val="009B02E2"/>
    <w:rsid w:val="009B1732"/>
    <w:rsid w:val="009B1D26"/>
    <w:rsid w:val="009B33CB"/>
    <w:rsid w:val="009B4037"/>
    <w:rsid w:val="009B48C5"/>
    <w:rsid w:val="009B5A43"/>
    <w:rsid w:val="009B6BD9"/>
    <w:rsid w:val="009B719A"/>
    <w:rsid w:val="009B74F3"/>
    <w:rsid w:val="009B7AEC"/>
    <w:rsid w:val="009B7DB3"/>
    <w:rsid w:val="009B7FF4"/>
    <w:rsid w:val="009C077F"/>
    <w:rsid w:val="009C0A77"/>
    <w:rsid w:val="009C0DF3"/>
    <w:rsid w:val="009C2A75"/>
    <w:rsid w:val="009C2DED"/>
    <w:rsid w:val="009C3969"/>
    <w:rsid w:val="009C498C"/>
    <w:rsid w:val="009C76EA"/>
    <w:rsid w:val="009D043E"/>
    <w:rsid w:val="009D1BF8"/>
    <w:rsid w:val="009D1C91"/>
    <w:rsid w:val="009D2A39"/>
    <w:rsid w:val="009D4154"/>
    <w:rsid w:val="009D4395"/>
    <w:rsid w:val="009D7867"/>
    <w:rsid w:val="009D79FB"/>
    <w:rsid w:val="009E0EC6"/>
    <w:rsid w:val="009E1451"/>
    <w:rsid w:val="009E3A22"/>
    <w:rsid w:val="009E4891"/>
    <w:rsid w:val="009E50E9"/>
    <w:rsid w:val="009E5180"/>
    <w:rsid w:val="009E639B"/>
    <w:rsid w:val="009E6761"/>
    <w:rsid w:val="009E67BE"/>
    <w:rsid w:val="009E7C19"/>
    <w:rsid w:val="009E7FFC"/>
    <w:rsid w:val="009F01AA"/>
    <w:rsid w:val="009F0B60"/>
    <w:rsid w:val="009F1387"/>
    <w:rsid w:val="009F15CD"/>
    <w:rsid w:val="009F4F51"/>
    <w:rsid w:val="009F5976"/>
    <w:rsid w:val="009F6183"/>
    <w:rsid w:val="009F6BA5"/>
    <w:rsid w:val="00A014BC"/>
    <w:rsid w:val="00A030A7"/>
    <w:rsid w:val="00A03796"/>
    <w:rsid w:val="00A03C33"/>
    <w:rsid w:val="00A058A6"/>
    <w:rsid w:val="00A067C9"/>
    <w:rsid w:val="00A074DE"/>
    <w:rsid w:val="00A07B3A"/>
    <w:rsid w:val="00A11784"/>
    <w:rsid w:val="00A12970"/>
    <w:rsid w:val="00A12D78"/>
    <w:rsid w:val="00A13455"/>
    <w:rsid w:val="00A1491C"/>
    <w:rsid w:val="00A15773"/>
    <w:rsid w:val="00A168FC"/>
    <w:rsid w:val="00A16C30"/>
    <w:rsid w:val="00A16F28"/>
    <w:rsid w:val="00A20A70"/>
    <w:rsid w:val="00A22D3E"/>
    <w:rsid w:val="00A24B90"/>
    <w:rsid w:val="00A24D57"/>
    <w:rsid w:val="00A25948"/>
    <w:rsid w:val="00A26808"/>
    <w:rsid w:val="00A26AE2"/>
    <w:rsid w:val="00A2751F"/>
    <w:rsid w:val="00A31836"/>
    <w:rsid w:val="00A31E27"/>
    <w:rsid w:val="00A31FCB"/>
    <w:rsid w:val="00A328DC"/>
    <w:rsid w:val="00A33FFF"/>
    <w:rsid w:val="00A34199"/>
    <w:rsid w:val="00A343A7"/>
    <w:rsid w:val="00A34848"/>
    <w:rsid w:val="00A35AF9"/>
    <w:rsid w:val="00A375E8"/>
    <w:rsid w:val="00A37C20"/>
    <w:rsid w:val="00A37FC2"/>
    <w:rsid w:val="00A40403"/>
    <w:rsid w:val="00A4098D"/>
    <w:rsid w:val="00A40FFD"/>
    <w:rsid w:val="00A420BF"/>
    <w:rsid w:val="00A42799"/>
    <w:rsid w:val="00A42AAD"/>
    <w:rsid w:val="00A4331C"/>
    <w:rsid w:val="00A44E25"/>
    <w:rsid w:val="00A45063"/>
    <w:rsid w:val="00A45291"/>
    <w:rsid w:val="00A504DF"/>
    <w:rsid w:val="00A50A72"/>
    <w:rsid w:val="00A5168F"/>
    <w:rsid w:val="00A52767"/>
    <w:rsid w:val="00A52D49"/>
    <w:rsid w:val="00A5646F"/>
    <w:rsid w:val="00A5781C"/>
    <w:rsid w:val="00A57B7E"/>
    <w:rsid w:val="00A61410"/>
    <w:rsid w:val="00A61DB5"/>
    <w:rsid w:val="00A623C8"/>
    <w:rsid w:val="00A63B68"/>
    <w:rsid w:val="00A63E10"/>
    <w:rsid w:val="00A63EA6"/>
    <w:rsid w:val="00A6526F"/>
    <w:rsid w:val="00A65815"/>
    <w:rsid w:val="00A65ADF"/>
    <w:rsid w:val="00A66253"/>
    <w:rsid w:val="00A6766B"/>
    <w:rsid w:val="00A67ABE"/>
    <w:rsid w:val="00A70B25"/>
    <w:rsid w:val="00A742D8"/>
    <w:rsid w:val="00A75497"/>
    <w:rsid w:val="00A75CF2"/>
    <w:rsid w:val="00A763D1"/>
    <w:rsid w:val="00A7659B"/>
    <w:rsid w:val="00A7775D"/>
    <w:rsid w:val="00A80924"/>
    <w:rsid w:val="00A80C3F"/>
    <w:rsid w:val="00A80CCC"/>
    <w:rsid w:val="00A818B9"/>
    <w:rsid w:val="00A819E1"/>
    <w:rsid w:val="00A81F31"/>
    <w:rsid w:val="00A835EA"/>
    <w:rsid w:val="00A83710"/>
    <w:rsid w:val="00A83E9C"/>
    <w:rsid w:val="00A85800"/>
    <w:rsid w:val="00A85B90"/>
    <w:rsid w:val="00A85EB2"/>
    <w:rsid w:val="00A868FC"/>
    <w:rsid w:val="00A90085"/>
    <w:rsid w:val="00A9042B"/>
    <w:rsid w:val="00A90695"/>
    <w:rsid w:val="00A90790"/>
    <w:rsid w:val="00A90889"/>
    <w:rsid w:val="00A9127F"/>
    <w:rsid w:val="00A91621"/>
    <w:rsid w:val="00A917AC"/>
    <w:rsid w:val="00A92383"/>
    <w:rsid w:val="00A94930"/>
    <w:rsid w:val="00A94AFA"/>
    <w:rsid w:val="00A955D6"/>
    <w:rsid w:val="00A97327"/>
    <w:rsid w:val="00A97EFA"/>
    <w:rsid w:val="00AA042D"/>
    <w:rsid w:val="00AA047E"/>
    <w:rsid w:val="00AA05EA"/>
    <w:rsid w:val="00AA0874"/>
    <w:rsid w:val="00AA1C29"/>
    <w:rsid w:val="00AA23F4"/>
    <w:rsid w:val="00AA2F1D"/>
    <w:rsid w:val="00AA32A2"/>
    <w:rsid w:val="00AB37D8"/>
    <w:rsid w:val="00AB4714"/>
    <w:rsid w:val="00AB50BB"/>
    <w:rsid w:val="00AB6C82"/>
    <w:rsid w:val="00AC133D"/>
    <w:rsid w:val="00AC25FE"/>
    <w:rsid w:val="00AC3DC1"/>
    <w:rsid w:val="00AC3F5F"/>
    <w:rsid w:val="00AC4959"/>
    <w:rsid w:val="00AC4A67"/>
    <w:rsid w:val="00AC5DF3"/>
    <w:rsid w:val="00AC628F"/>
    <w:rsid w:val="00AC6BCA"/>
    <w:rsid w:val="00AC7378"/>
    <w:rsid w:val="00AD10DB"/>
    <w:rsid w:val="00AD14BC"/>
    <w:rsid w:val="00AD1AC1"/>
    <w:rsid w:val="00AD20C5"/>
    <w:rsid w:val="00AD24C3"/>
    <w:rsid w:val="00AD26A6"/>
    <w:rsid w:val="00AD3B81"/>
    <w:rsid w:val="00AD4AA1"/>
    <w:rsid w:val="00AD56EC"/>
    <w:rsid w:val="00AD5C70"/>
    <w:rsid w:val="00AD6DBC"/>
    <w:rsid w:val="00AE0101"/>
    <w:rsid w:val="00AE0BB1"/>
    <w:rsid w:val="00AE122D"/>
    <w:rsid w:val="00AE15EF"/>
    <w:rsid w:val="00AE22DF"/>
    <w:rsid w:val="00AE27AA"/>
    <w:rsid w:val="00AE4894"/>
    <w:rsid w:val="00AE5A96"/>
    <w:rsid w:val="00AE631D"/>
    <w:rsid w:val="00AE788E"/>
    <w:rsid w:val="00AE7D1B"/>
    <w:rsid w:val="00AF01DC"/>
    <w:rsid w:val="00AF0857"/>
    <w:rsid w:val="00AF0D55"/>
    <w:rsid w:val="00AF1504"/>
    <w:rsid w:val="00AF1C31"/>
    <w:rsid w:val="00AF1CC9"/>
    <w:rsid w:val="00AF21CA"/>
    <w:rsid w:val="00AF26EB"/>
    <w:rsid w:val="00AF27FD"/>
    <w:rsid w:val="00AF3F2E"/>
    <w:rsid w:val="00AF4E79"/>
    <w:rsid w:val="00AF68A2"/>
    <w:rsid w:val="00AF7D2C"/>
    <w:rsid w:val="00AF7FF7"/>
    <w:rsid w:val="00B000FB"/>
    <w:rsid w:val="00B007D7"/>
    <w:rsid w:val="00B00910"/>
    <w:rsid w:val="00B01E56"/>
    <w:rsid w:val="00B0208D"/>
    <w:rsid w:val="00B04508"/>
    <w:rsid w:val="00B04985"/>
    <w:rsid w:val="00B05445"/>
    <w:rsid w:val="00B055AA"/>
    <w:rsid w:val="00B069A1"/>
    <w:rsid w:val="00B06ED3"/>
    <w:rsid w:val="00B06F97"/>
    <w:rsid w:val="00B1091B"/>
    <w:rsid w:val="00B111FB"/>
    <w:rsid w:val="00B1288B"/>
    <w:rsid w:val="00B14131"/>
    <w:rsid w:val="00B14CFF"/>
    <w:rsid w:val="00B14EBB"/>
    <w:rsid w:val="00B15F66"/>
    <w:rsid w:val="00B16930"/>
    <w:rsid w:val="00B2047F"/>
    <w:rsid w:val="00B204B0"/>
    <w:rsid w:val="00B20B03"/>
    <w:rsid w:val="00B21BD3"/>
    <w:rsid w:val="00B2345E"/>
    <w:rsid w:val="00B23E2F"/>
    <w:rsid w:val="00B2485E"/>
    <w:rsid w:val="00B24B0B"/>
    <w:rsid w:val="00B2617D"/>
    <w:rsid w:val="00B3019C"/>
    <w:rsid w:val="00B3031B"/>
    <w:rsid w:val="00B30CCE"/>
    <w:rsid w:val="00B3190A"/>
    <w:rsid w:val="00B340E1"/>
    <w:rsid w:val="00B34D06"/>
    <w:rsid w:val="00B35A98"/>
    <w:rsid w:val="00B37226"/>
    <w:rsid w:val="00B3796D"/>
    <w:rsid w:val="00B424A2"/>
    <w:rsid w:val="00B42B1A"/>
    <w:rsid w:val="00B42E89"/>
    <w:rsid w:val="00B42F1D"/>
    <w:rsid w:val="00B4406A"/>
    <w:rsid w:val="00B457A6"/>
    <w:rsid w:val="00B46851"/>
    <w:rsid w:val="00B475DF"/>
    <w:rsid w:val="00B479F2"/>
    <w:rsid w:val="00B51F3F"/>
    <w:rsid w:val="00B54771"/>
    <w:rsid w:val="00B54DA6"/>
    <w:rsid w:val="00B56540"/>
    <w:rsid w:val="00B56686"/>
    <w:rsid w:val="00B56C7E"/>
    <w:rsid w:val="00B56F41"/>
    <w:rsid w:val="00B6006A"/>
    <w:rsid w:val="00B61377"/>
    <w:rsid w:val="00B63516"/>
    <w:rsid w:val="00B6422D"/>
    <w:rsid w:val="00B645D0"/>
    <w:rsid w:val="00B65416"/>
    <w:rsid w:val="00B65FA0"/>
    <w:rsid w:val="00B66059"/>
    <w:rsid w:val="00B669B5"/>
    <w:rsid w:val="00B66DAE"/>
    <w:rsid w:val="00B67136"/>
    <w:rsid w:val="00B6794E"/>
    <w:rsid w:val="00B705D9"/>
    <w:rsid w:val="00B70ACC"/>
    <w:rsid w:val="00B72201"/>
    <w:rsid w:val="00B72509"/>
    <w:rsid w:val="00B7327E"/>
    <w:rsid w:val="00B7336C"/>
    <w:rsid w:val="00B74BB5"/>
    <w:rsid w:val="00B74C46"/>
    <w:rsid w:val="00B750AC"/>
    <w:rsid w:val="00B75D45"/>
    <w:rsid w:val="00B75F9D"/>
    <w:rsid w:val="00B762AC"/>
    <w:rsid w:val="00B766ED"/>
    <w:rsid w:val="00B7718F"/>
    <w:rsid w:val="00B77CA9"/>
    <w:rsid w:val="00B80D56"/>
    <w:rsid w:val="00B81489"/>
    <w:rsid w:val="00B81D70"/>
    <w:rsid w:val="00B84EE6"/>
    <w:rsid w:val="00B8525C"/>
    <w:rsid w:val="00B8786A"/>
    <w:rsid w:val="00B87961"/>
    <w:rsid w:val="00B87A38"/>
    <w:rsid w:val="00B90149"/>
    <w:rsid w:val="00B910E5"/>
    <w:rsid w:val="00B91308"/>
    <w:rsid w:val="00B913A7"/>
    <w:rsid w:val="00B93BC2"/>
    <w:rsid w:val="00B94940"/>
    <w:rsid w:val="00B952C1"/>
    <w:rsid w:val="00B96527"/>
    <w:rsid w:val="00B96894"/>
    <w:rsid w:val="00B969FD"/>
    <w:rsid w:val="00B979DB"/>
    <w:rsid w:val="00BA01B0"/>
    <w:rsid w:val="00BA0971"/>
    <w:rsid w:val="00BA2115"/>
    <w:rsid w:val="00BA34EC"/>
    <w:rsid w:val="00BA39AE"/>
    <w:rsid w:val="00BA586B"/>
    <w:rsid w:val="00BA58E3"/>
    <w:rsid w:val="00BA5E01"/>
    <w:rsid w:val="00BA6F33"/>
    <w:rsid w:val="00BA7728"/>
    <w:rsid w:val="00BB0BFE"/>
    <w:rsid w:val="00BB2305"/>
    <w:rsid w:val="00BB3C59"/>
    <w:rsid w:val="00BB6BB4"/>
    <w:rsid w:val="00BB6E00"/>
    <w:rsid w:val="00BC2F64"/>
    <w:rsid w:val="00BC3F86"/>
    <w:rsid w:val="00BC6B97"/>
    <w:rsid w:val="00BC722F"/>
    <w:rsid w:val="00BD0187"/>
    <w:rsid w:val="00BD1B2E"/>
    <w:rsid w:val="00BD231B"/>
    <w:rsid w:val="00BD25C2"/>
    <w:rsid w:val="00BD38A2"/>
    <w:rsid w:val="00BD56D1"/>
    <w:rsid w:val="00BD7306"/>
    <w:rsid w:val="00BE02C8"/>
    <w:rsid w:val="00BE100A"/>
    <w:rsid w:val="00BE11E1"/>
    <w:rsid w:val="00BE19C1"/>
    <w:rsid w:val="00BE291C"/>
    <w:rsid w:val="00BE398C"/>
    <w:rsid w:val="00BE3FF1"/>
    <w:rsid w:val="00BE4813"/>
    <w:rsid w:val="00BE59EF"/>
    <w:rsid w:val="00BE5E1B"/>
    <w:rsid w:val="00BE5E8C"/>
    <w:rsid w:val="00BE73E9"/>
    <w:rsid w:val="00BE7783"/>
    <w:rsid w:val="00BE7C09"/>
    <w:rsid w:val="00BF12AF"/>
    <w:rsid w:val="00BF2C17"/>
    <w:rsid w:val="00BF2F9C"/>
    <w:rsid w:val="00BF35D1"/>
    <w:rsid w:val="00BF460A"/>
    <w:rsid w:val="00BF5EEB"/>
    <w:rsid w:val="00BF641C"/>
    <w:rsid w:val="00BF7262"/>
    <w:rsid w:val="00C01B1D"/>
    <w:rsid w:val="00C01C49"/>
    <w:rsid w:val="00C01D4D"/>
    <w:rsid w:val="00C02893"/>
    <w:rsid w:val="00C02AAE"/>
    <w:rsid w:val="00C04AE2"/>
    <w:rsid w:val="00C05CF7"/>
    <w:rsid w:val="00C05CF8"/>
    <w:rsid w:val="00C070F5"/>
    <w:rsid w:val="00C11CDD"/>
    <w:rsid w:val="00C11FAC"/>
    <w:rsid w:val="00C12835"/>
    <w:rsid w:val="00C13DD4"/>
    <w:rsid w:val="00C13ED6"/>
    <w:rsid w:val="00C155C9"/>
    <w:rsid w:val="00C15777"/>
    <w:rsid w:val="00C15A3B"/>
    <w:rsid w:val="00C15CB8"/>
    <w:rsid w:val="00C171DC"/>
    <w:rsid w:val="00C21B4E"/>
    <w:rsid w:val="00C223B7"/>
    <w:rsid w:val="00C2338B"/>
    <w:rsid w:val="00C23C10"/>
    <w:rsid w:val="00C23F58"/>
    <w:rsid w:val="00C24C8B"/>
    <w:rsid w:val="00C258D3"/>
    <w:rsid w:val="00C26222"/>
    <w:rsid w:val="00C26A07"/>
    <w:rsid w:val="00C27303"/>
    <w:rsid w:val="00C319EC"/>
    <w:rsid w:val="00C333D7"/>
    <w:rsid w:val="00C3413A"/>
    <w:rsid w:val="00C34E3E"/>
    <w:rsid w:val="00C351F8"/>
    <w:rsid w:val="00C3617C"/>
    <w:rsid w:val="00C37323"/>
    <w:rsid w:val="00C42F26"/>
    <w:rsid w:val="00C431E1"/>
    <w:rsid w:val="00C43A5F"/>
    <w:rsid w:val="00C43AB1"/>
    <w:rsid w:val="00C43DAD"/>
    <w:rsid w:val="00C447CE"/>
    <w:rsid w:val="00C451D1"/>
    <w:rsid w:val="00C46497"/>
    <w:rsid w:val="00C466EB"/>
    <w:rsid w:val="00C47311"/>
    <w:rsid w:val="00C50265"/>
    <w:rsid w:val="00C50CA7"/>
    <w:rsid w:val="00C514C0"/>
    <w:rsid w:val="00C51C7B"/>
    <w:rsid w:val="00C54D73"/>
    <w:rsid w:val="00C54E98"/>
    <w:rsid w:val="00C56FFA"/>
    <w:rsid w:val="00C57E85"/>
    <w:rsid w:val="00C6392C"/>
    <w:rsid w:val="00C64723"/>
    <w:rsid w:val="00C64800"/>
    <w:rsid w:val="00C65835"/>
    <w:rsid w:val="00C67278"/>
    <w:rsid w:val="00C70AAE"/>
    <w:rsid w:val="00C7103B"/>
    <w:rsid w:val="00C72BDD"/>
    <w:rsid w:val="00C7448C"/>
    <w:rsid w:val="00C748DE"/>
    <w:rsid w:val="00C74934"/>
    <w:rsid w:val="00C75176"/>
    <w:rsid w:val="00C7629A"/>
    <w:rsid w:val="00C83C95"/>
    <w:rsid w:val="00C83E30"/>
    <w:rsid w:val="00C84B7C"/>
    <w:rsid w:val="00C84DE9"/>
    <w:rsid w:val="00C857E4"/>
    <w:rsid w:val="00C85DCE"/>
    <w:rsid w:val="00C90059"/>
    <w:rsid w:val="00C92AD7"/>
    <w:rsid w:val="00C93C7F"/>
    <w:rsid w:val="00C94599"/>
    <w:rsid w:val="00C947D6"/>
    <w:rsid w:val="00C952DD"/>
    <w:rsid w:val="00C9563E"/>
    <w:rsid w:val="00C95BDF"/>
    <w:rsid w:val="00C977CA"/>
    <w:rsid w:val="00CA124D"/>
    <w:rsid w:val="00CA17DF"/>
    <w:rsid w:val="00CA1D4C"/>
    <w:rsid w:val="00CA23D2"/>
    <w:rsid w:val="00CA3805"/>
    <w:rsid w:val="00CA3AA7"/>
    <w:rsid w:val="00CA477B"/>
    <w:rsid w:val="00CA4A32"/>
    <w:rsid w:val="00CA4FC9"/>
    <w:rsid w:val="00CA59D0"/>
    <w:rsid w:val="00CA5DA2"/>
    <w:rsid w:val="00CA61AC"/>
    <w:rsid w:val="00CA683E"/>
    <w:rsid w:val="00CA6F58"/>
    <w:rsid w:val="00CA72FA"/>
    <w:rsid w:val="00CB2525"/>
    <w:rsid w:val="00CB2B7F"/>
    <w:rsid w:val="00CB2FF9"/>
    <w:rsid w:val="00CB4B35"/>
    <w:rsid w:val="00CB530A"/>
    <w:rsid w:val="00CB5609"/>
    <w:rsid w:val="00CC02A0"/>
    <w:rsid w:val="00CC0ED5"/>
    <w:rsid w:val="00CC11A1"/>
    <w:rsid w:val="00CC11DA"/>
    <w:rsid w:val="00CC22EC"/>
    <w:rsid w:val="00CC3069"/>
    <w:rsid w:val="00CC35F6"/>
    <w:rsid w:val="00CC41EA"/>
    <w:rsid w:val="00CC4B37"/>
    <w:rsid w:val="00CC5561"/>
    <w:rsid w:val="00CC5904"/>
    <w:rsid w:val="00CC5956"/>
    <w:rsid w:val="00CC5C6D"/>
    <w:rsid w:val="00CC6DCA"/>
    <w:rsid w:val="00CC7807"/>
    <w:rsid w:val="00CC7828"/>
    <w:rsid w:val="00CC7FAF"/>
    <w:rsid w:val="00CD13B3"/>
    <w:rsid w:val="00CD3A17"/>
    <w:rsid w:val="00CD3A5C"/>
    <w:rsid w:val="00CD3FFB"/>
    <w:rsid w:val="00CD549A"/>
    <w:rsid w:val="00CD5BBD"/>
    <w:rsid w:val="00CD5EF0"/>
    <w:rsid w:val="00CD6ECA"/>
    <w:rsid w:val="00CD70D9"/>
    <w:rsid w:val="00CE0AB3"/>
    <w:rsid w:val="00CE0C04"/>
    <w:rsid w:val="00CE13C0"/>
    <w:rsid w:val="00CE16D4"/>
    <w:rsid w:val="00CE224F"/>
    <w:rsid w:val="00CE2850"/>
    <w:rsid w:val="00CE374A"/>
    <w:rsid w:val="00CE4CD4"/>
    <w:rsid w:val="00CE4F5A"/>
    <w:rsid w:val="00CF0C3C"/>
    <w:rsid w:val="00CF0DAD"/>
    <w:rsid w:val="00CF1C8D"/>
    <w:rsid w:val="00CF25CE"/>
    <w:rsid w:val="00CF28AF"/>
    <w:rsid w:val="00CF4BA0"/>
    <w:rsid w:val="00CF5F39"/>
    <w:rsid w:val="00CF65FF"/>
    <w:rsid w:val="00D00423"/>
    <w:rsid w:val="00D009E9"/>
    <w:rsid w:val="00D0172C"/>
    <w:rsid w:val="00D01A72"/>
    <w:rsid w:val="00D01C5D"/>
    <w:rsid w:val="00D01DC6"/>
    <w:rsid w:val="00D021E2"/>
    <w:rsid w:val="00D02B22"/>
    <w:rsid w:val="00D03918"/>
    <w:rsid w:val="00D05FAC"/>
    <w:rsid w:val="00D06CAB"/>
    <w:rsid w:val="00D101BE"/>
    <w:rsid w:val="00D103D7"/>
    <w:rsid w:val="00D108A8"/>
    <w:rsid w:val="00D108C3"/>
    <w:rsid w:val="00D10E07"/>
    <w:rsid w:val="00D11A10"/>
    <w:rsid w:val="00D11D96"/>
    <w:rsid w:val="00D12A69"/>
    <w:rsid w:val="00D12C96"/>
    <w:rsid w:val="00D12DDB"/>
    <w:rsid w:val="00D13150"/>
    <w:rsid w:val="00D133F7"/>
    <w:rsid w:val="00D13E2D"/>
    <w:rsid w:val="00D14215"/>
    <w:rsid w:val="00D15D74"/>
    <w:rsid w:val="00D16287"/>
    <w:rsid w:val="00D169FB"/>
    <w:rsid w:val="00D1798A"/>
    <w:rsid w:val="00D179E0"/>
    <w:rsid w:val="00D22BEC"/>
    <w:rsid w:val="00D2345B"/>
    <w:rsid w:val="00D249C2"/>
    <w:rsid w:val="00D24C83"/>
    <w:rsid w:val="00D251A3"/>
    <w:rsid w:val="00D254BB"/>
    <w:rsid w:val="00D255D7"/>
    <w:rsid w:val="00D25B75"/>
    <w:rsid w:val="00D262D6"/>
    <w:rsid w:val="00D273F4"/>
    <w:rsid w:val="00D276FD"/>
    <w:rsid w:val="00D3018E"/>
    <w:rsid w:val="00D3135C"/>
    <w:rsid w:val="00D343D6"/>
    <w:rsid w:val="00D347F3"/>
    <w:rsid w:val="00D34C2A"/>
    <w:rsid w:val="00D34CDE"/>
    <w:rsid w:val="00D3502F"/>
    <w:rsid w:val="00D35E34"/>
    <w:rsid w:val="00D3651F"/>
    <w:rsid w:val="00D365AE"/>
    <w:rsid w:val="00D37AB7"/>
    <w:rsid w:val="00D37C1C"/>
    <w:rsid w:val="00D400FE"/>
    <w:rsid w:val="00D40869"/>
    <w:rsid w:val="00D41E36"/>
    <w:rsid w:val="00D4303D"/>
    <w:rsid w:val="00D4348D"/>
    <w:rsid w:val="00D44D14"/>
    <w:rsid w:val="00D462E1"/>
    <w:rsid w:val="00D463C4"/>
    <w:rsid w:val="00D465F5"/>
    <w:rsid w:val="00D507C4"/>
    <w:rsid w:val="00D513FD"/>
    <w:rsid w:val="00D5169D"/>
    <w:rsid w:val="00D51CE1"/>
    <w:rsid w:val="00D52D1E"/>
    <w:rsid w:val="00D53061"/>
    <w:rsid w:val="00D53200"/>
    <w:rsid w:val="00D5464F"/>
    <w:rsid w:val="00D547F3"/>
    <w:rsid w:val="00D550C9"/>
    <w:rsid w:val="00D5534B"/>
    <w:rsid w:val="00D56072"/>
    <w:rsid w:val="00D566EF"/>
    <w:rsid w:val="00D56F32"/>
    <w:rsid w:val="00D5706C"/>
    <w:rsid w:val="00D57C5C"/>
    <w:rsid w:val="00D61155"/>
    <w:rsid w:val="00D618E8"/>
    <w:rsid w:val="00D61B7A"/>
    <w:rsid w:val="00D61E1F"/>
    <w:rsid w:val="00D62FBE"/>
    <w:rsid w:val="00D63D8B"/>
    <w:rsid w:val="00D641A4"/>
    <w:rsid w:val="00D641F8"/>
    <w:rsid w:val="00D64411"/>
    <w:rsid w:val="00D64785"/>
    <w:rsid w:val="00D64E03"/>
    <w:rsid w:val="00D653A4"/>
    <w:rsid w:val="00D653E2"/>
    <w:rsid w:val="00D654CC"/>
    <w:rsid w:val="00D66329"/>
    <w:rsid w:val="00D666B3"/>
    <w:rsid w:val="00D726EC"/>
    <w:rsid w:val="00D72A64"/>
    <w:rsid w:val="00D739DD"/>
    <w:rsid w:val="00D75522"/>
    <w:rsid w:val="00D75554"/>
    <w:rsid w:val="00D75559"/>
    <w:rsid w:val="00D843C9"/>
    <w:rsid w:val="00D84A3C"/>
    <w:rsid w:val="00D87852"/>
    <w:rsid w:val="00D87AB5"/>
    <w:rsid w:val="00D93539"/>
    <w:rsid w:val="00D93799"/>
    <w:rsid w:val="00D948AD"/>
    <w:rsid w:val="00D94B65"/>
    <w:rsid w:val="00D95A1D"/>
    <w:rsid w:val="00D963EF"/>
    <w:rsid w:val="00D96D23"/>
    <w:rsid w:val="00DA12AA"/>
    <w:rsid w:val="00DA1557"/>
    <w:rsid w:val="00DA1C60"/>
    <w:rsid w:val="00DA2BF4"/>
    <w:rsid w:val="00DA3AAB"/>
    <w:rsid w:val="00DA3D7E"/>
    <w:rsid w:val="00DA5E1E"/>
    <w:rsid w:val="00DA6278"/>
    <w:rsid w:val="00DA7840"/>
    <w:rsid w:val="00DB000D"/>
    <w:rsid w:val="00DB3CAE"/>
    <w:rsid w:val="00DB42B7"/>
    <w:rsid w:val="00DB5992"/>
    <w:rsid w:val="00DB5F5C"/>
    <w:rsid w:val="00DB6145"/>
    <w:rsid w:val="00DB6B60"/>
    <w:rsid w:val="00DB71DA"/>
    <w:rsid w:val="00DB7200"/>
    <w:rsid w:val="00DC05A0"/>
    <w:rsid w:val="00DC0AB7"/>
    <w:rsid w:val="00DC1CEB"/>
    <w:rsid w:val="00DC328E"/>
    <w:rsid w:val="00DC35FC"/>
    <w:rsid w:val="00DC3982"/>
    <w:rsid w:val="00DC51DF"/>
    <w:rsid w:val="00DC667C"/>
    <w:rsid w:val="00DD14CA"/>
    <w:rsid w:val="00DD1C36"/>
    <w:rsid w:val="00DD2162"/>
    <w:rsid w:val="00DD2D42"/>
    <w:rsid w:val="00DD4045"/>
    <w:rsid w:val="00DD43C2"/>
    <w:rsid w:val="00DD5CAD"/>
    <w:rsid w:val="00DD68C6"/>
    <w:rsid w:val="00DE039B"/>
    <w:rsid w:val="00DE13AE"/>
    <w:rsid w:val="00DE2F55"/>
    <w:rsid w:val="00DE3F49"/>
    <w:rsid w:val="00DE4DC2"/>
    <w:rsid w:val="00DE7D6F"/>
    <w:rsid w:val="00DF1239"/>
    <w:rsid w:val="00DF37FA"/>
    <w:rsid w:val="00DF3989"/>
    <w:rsid w:val="00DF4A90"/>
    <w:rsid w:val="00DF4C94"/>
    <w:rsid w:val="00DF5805"/>
    <w:rsid w:val="00DF5FDF"/>
    <w:rsid w:val="00DF7948"/>
    <w:rsid w:val="00E00F02"/>
    <w:rsid w:val="00E018A8"/>
    <w:rsid w:val="00E040DC"/>
    <w:rsid w:val="00E04F4E"/>
    <w:rsid w:val="00E055B6"/>
    <w:rsid w:val="00E061D7"/>
    <w:rsid w:val="00E06EF8"/>
    <w:rsid w:val="00E071E0"/>
    <w:rsid w:val="00E07935"/>
    <w:rsid w:val="00E10F37"/>
    <w:rsid w:val="00E111A6"/>
    <w:rsid w:val="00E118B9"/>
    <w:rsid w:val="00E12258"/>
    <w:rsid w:val="00E124B6"/>
    <w:rsid w:val="00E137ED"/>
    <w:rsid w:val="00E139AE"/>
    <w:rsid w:val="00E141FF"/>
    <w:rsid w:val="00E1578A"/>
    <w:rsid w:val="00E15C75"/>
    <w:rsid w:val="00E15CE3"/>
    <w:rsid w:val="00E16F0F"/>
    <w:rsid w:val="00E17F0B"/>
    <w:rsid w:val="00E2018C"/>
    <w:rsid w:val="00E203A2"/>
    <w:rsid w:val="00E20D6B"/>
    <w:rsid w:val="00E21B76"/>
    <w:rsid w:val="00E2208A"/>
    <w:rsid w:val="00E22F89"/>
    <w:rsid w:val="00E232A8"/>
    <w:rsid w:val="00E23A39"/>
    <w:rsid w:val="00E23B17"/>
    <w:rsid w:val="00E23CD8"/>
    <w:rsid w:val="00E263E9"/>
    <w:rsid w:val="00E26684"/>
    <w:rsid w:val="00E26909"/>
    <w:rsid w:val="00E26CA1"/>
    <w:rsid w:val="00E26D1A"/>
    <w:rsid w:val="00E2755C"/>
    <w:rsid w:val="00E31F39"/>
    <w:rsid w:val="00E323C9"/>
    <w:rsid w:val="00E3342F"/>
    <w:rsid w:val="00E343DC"/>
    <w:rsid w:val="00E3444A"/>
    <w:rsid w:val="00E3537C"/>
    <w:rsid w:val="00E3562B"/>
    <w:rsid w:val="00E36CC9"/>
    <w:rsid w:val="00E36EA5"/>
    <w:rsid w:val="00E3785D"/>
    <w:rsid w:val="00E40550"/>
    <w:rsid w:val="00E4247C"/>
    <w:rsid w:val="00E433A4"/>
    <w:rsid w:val="00E43488"/>
    <w:rsid w:val="00E4437E"/>
    <w:rsid w:val="00E44FC3"/>
    <w:rsid w:val="00E4563D"/>
    <w:rsid w:val="00E45A6F"/>
    <w:rsid w:val="00E47853"/>
    <w:rsid w:val="00E52910"/>
    <w:rsid w:val="00E52E65"/>
    <w:rsid w:val="00E57074"/>
    <w:rsid w:val="00E572D5"/>
    <w:rsid w:val="00E61512"/>
    <w:rsid w:val="00E61751"/>
    <w:rsid w:val="00E61F29"/>
    <w:rsid w:val="00E62318"/>
    <w:rsid w:val="00E62D6B"/>
    <w:rsid w:val="00E62E23"/>
    <w:rsid w:val="00E62E68"/>
    <w:rsid w:val="00E637D0"/>
    <w:rsid w:val="00E6566F"/>
    <w:rsid w:val="00E6591B"/>
    <w:rsid w:val="00E66E21"/>
    <w:rsid w:val="00E674C8"/>
    <w:rsid w:val="00E67813"/>
    <w:rsid w:val="00E7069F"/>
    <w:rsid w:val="00E7121F"/>
    <w:rsid w:val="00E71D96"/>
    <w:rsid w:val="00E73018"/>
    <w:rsid w:val="00E75060"/>
    <w:rsid w:val="00E754AE"/>
    <w:rsid w:val="00E76985"/>
    <w:rsid w:val="00E80104"/>
    <w:rsid w:val="00E80117"/>
    <w:rsid w:val="00E81BA3"/>
    <w:rsid w:val="00E826BC"/>
    <w:rsid w:val="00E83772"/>
    <w:rsid w:val="00E83898"/>
    <w:rsid w:val="00E83A2D"/>
    <w:rsid w:val="00E842F0"/>
    <w:rsid w:val="00E84D6B"/>
    <w:rsid w:val="00E84E16"/>
    <w:rsid w:val="00E84E69"/>
    <w:rsid w:val="00E85D01"/>
    <w:rsid w:val="00E86FCE"/>
    <w:rsid w:val="00E87E12"/>
    <w:rsid w:val="00E91DFB"/>
    <w:rsid w:val="00E9206D"/>
    <w:rsid w:val="00E929CD"/>
    <w:rsid w:val="00E929F0"/>
    <w:rsid w:val="00E9305F"/>
    <w:rsid w:val="00E93D1C"/>
    <w:rsid w:val="00E955B0"/>
    <w:rsid w:val="00E967D9"/>
    <w:rsid w:val="00E96997"/>
    <w:rsid w:val="00E96D08"/>
    <w:rsid w:val="00E96E9D"/>
    <w:rsid w:val="00EA12F6"/>
    <w:rsid w:val="00EA2848"/>
    <w:rsid w:val="00EA3381"/>
    <w:rsid w:val="00EA3EC0"/>
    <w:rsid w:val="00EA509C"/>
    <w:rsid w:val="00EA5C61"/>
    <w:rsid w:val="00EB0586"/>
    <w:rsid w:val="00EB05E7"/>
    <w:rsid w:val="00EB2FBF"/>
    <w:rsid w:val="00EB41EF"/>
    <w:rsid w:val="00EB474B"/>
    <w:rsid w:val="00EB4A63"/>
    <w:rsid w:val="00EB4C8D"/>
    <w:rsid w:val="00EB7025"/>
    <w:rsid w:val="00EC15A9"/>
    <w:rsid w:val="00EC1A96"/>
    <w:rsid w:val="00EC46DF"/>
    <w:rsid w:val="00EC4AF4"/>
    <w:rsid w:val="00EC4DE9"/>
    <w:rsid w:val="00EC4E8E"/>
    <w:rsid w:val="00EC5A56"/>
    <w:rsid w:val="00EC6439"/>
    <w:rsid w:val="00ED0B9F"/>
    <w:rsid w:val="00ED151C"/>
    <w:rsid w:val="00ED161F"/>
    <w:rsid w:val="00ED3ADF"/>
    <w:rsid w:val="00ED3FF6"/>
    <w:rsid w:val="00ED40DF"/>
    <w:rsid w:val="00ED49BB"/>
    <w:rsid w:val="00ED4EAF"/>
    <w:rsid w:val="00ED589E"/>
    <w:rsid w:val="00ED79EE"/>
    <w:rsid w:val="00EE017D"/>
    <w:rsid w:val="00EE2040"/>
    <w:rsid w:val="00EE243C"/>
    <w:rsid w:val="00EE5C3B"/>
    <w:rsid w:val="00EE6C01"/>
    <w:rsid w:val="00EE6FC3"/>
    <w:rsid w:val="00EF0048"/>
    <w:rsid w:val="00EF1165"/>
    <w:rsid w:val="00EF1E11"/>
    <w:rsid w:val="00EF2676"/>
    <w:rsid w:val="00EF2742"/>
    <w:rsid w:val="00EF2F81"/>
    <w:rsid w:val="00EF45FA"/>
    <w:rsid w:val="00EF5AC9"/>
    <w:rsid w:val="00EF6B46"/>
    <w:rsid w:val="00EF6D71"/>
    <w:rsid w:val="00EF7095"/>
    <w:rsid w:val="00EF7455"/>
    <w:rsid w:val="00F02477"/>
    <w:rsid w:val="00F03984"/>
    <w:rsid w:val="00F03F34"/>
    <w:rsid w:val="00F05D96"/>
    <w:rsid w:val="00F05E5F"/>
    <w:rsid w:val="00F06241"/>
    <w:rsid w:val="00F070F5"/>
    <w:rsid w:val="00F076EE"/>
    <w:rsid w:val="00F13A92"/>
    <w:rsid w:val="00F13AF9"/>
    <w:rsid w:val="00F13CDC"/>
    <w:rsid w:val="00F13D68"/>
    <w:rsid w:val="00F14ED0"/>
    <w:rsid w:val="00F15441"/>
    <w:rsid w:val="00F156BA"/>
    <w:rsid w:val="00F15A8B"/>
    <w:rsid w:val="00F15DAA"/>
    <w:rsid w:val="00F16ACF"/>
    <w:rsid w:val="00F16D95"/>
    <w:rsid w:val="00F201CC"/>
    <w:rsid w:val="00F20B5E"/>
    <w:rsid w:val="00F21EAF"/>
    <w:rsid w:val="00F223A7"/>
    <w:rsid w:val="00F22C12"/>
    <w:rsid w:val="00F22C5A"/>
    <w:rsid w:val="00F26BF4"/>
    <w:rsid w:val="00F301BA"/>
    <w:rsid w:val="00F30FEC"/>
    <w:rsid w:val="00F329E7"/>
    <w:rsid w:val="00F32F30"/>
    <w:rsid w:val="00F33066"/>
    <w:rsid w:val="00F33A9F"/>
    <w:rsid w:val="00F33D76"/>
    <w:rsid w:val="00F34DE1"/>
    <w:rsid w:val="00F34EEA"/>
    <w:rsid w:val="00F3509F"/>
    <w:rsid w:val="00F3691F"/>
    <w:rsid w:val="00F37EF0"/>
    <w:rsid w:val="00F40074"/>
    <w:rsid w:val="00F404DE"/>
    <w:rsid w:val="00F413C9"/>
    <w:rsid w:val="00F42FEC"/>
    <w:rsid w:val="00F44D94"/>
    <w:rsid w:val="00F4503D"/>
    <w:rsid w:val="00F4547D"/>
    <w:rsid w:val="00F465EF"/>
    <w:rsid w:val="00F47DDB"/>
    <w:rsid w:val="00F47E7C"/>
    <w:rsid w:val="00F50505"/>
    <w:rsid w:val="00F511EA"/>
    <w:rsid w:val="00F51283"/>
    <w:rsid w:val="00F529D7"/>
    <w:rsid w:val="00F5469F"/>
    <w:rsid w:val="00F60348"/>
    <w:rsid w:val="00F61FE0"/>
    <w:rsid w:val="00F626B0"/>
    <w:rsid w:val="00F62CA8"/>
    <w:rsid w:val="00F6306C"/>
    <w:rsid w:val="00F640C5"/>
    <w:rsid w:val="00F655B6"/>
    <w:rsid w:val="00F65B31"/>
    <w:rsid w:val="00F65CCB"/>
    <w:rsid w:val="00F66558"/>
    <w:rsid w:val="00F678FC"/>
    <w:rsid w:val="00F70498"/>
    <w:rsid w:val="00F712EF"/>
    <w:rsid w:val="00F71388"/>
    <w:rsid w:val="00F71D97"/>
    <w:rsid w:val="00F72D00"/>
    <w:rsid w:val="00F72D4D"/>
    <w:rsid w:val="00F73E09"/>
    <w:rsid w:val="00F742AC"/>
    <w:rsid w:val="00F74596"/>
    <w:rsid w:val="00F74D5C"/>
    <w:rsid w:val="00F75B0C"/>
    <w:rsid w:val="00F76026"/>
    <w:rsid w:val="00F766DB"/>
    <w:rsid w:val="00F77B4C"/>
    <w:rsid w:val="00F77ECB"/>
    <w:rsid w:val="00F80197"/>
    <w:rsid w:val="00F812FA"/>
    <w:rsid w:val="00F8177E"/>
    <w:rsid w:val="00F8260B"/>
    <w:rsid w:val="00F83630"/>
    <w:rsid w:val="00F85E32"/>
    <w:rsid w:val="00F86FBC"/>
    <w:rsid w:val="00F91078"/>
    <w:rsid w:val="00F9139B"/>
    <w:rsid w:val="00F920E5"/>
    <w:rsid w:val="00F93D51"/>
    <w:rsid w:val="00F93FF1"/>
    <w:rsid w:val="00F96498"/>
    <w:rsid w:val="00F967B6"/>
    <w:rsid w:val="00F96E46"/>
    <w:rsid w:val="00F96FB2"/>
    <w:rsid w:val="00F9748A"/>
    <w:rsid w:val="00F975D6"/>
    <w:rsid w:val="00FA0278"/>
    <w:rsid w:val="00FA0758"/>
    <w:rsid w:val="00FA08ED"/>
    <w:rsid w:val="00FA18C5"/>
    <w:rsid w:val="00FA18F2"/>
    <w:rsid w:val="00FA2A5A"/>
    <w:rsid w:val="00FA2A65"/>
    <w:rsid w:val="00FA2A97"/>
    <w:rsid w:val="00FA2B95"/>
    <w:rsid w:val="00FA381B"/>
    <w:rsid w:val="00FA3AAA"/>
    <w:rsid w:val="00FA3FDF"/>
    <w:rsid w:val="00FA6CF1"/>
    <w:rsid w:val="00FA7153"/>
    <w:rsid w:val="00FB1410"/>
    <w:rsid w:val="00FB274A"/>
    <w:rsid w:val="00FB299B"/>
    <w:rsid w:val="00FB2BAF"/>
    <w:rsid w:val="00FB43AC"/>
    <w:rsid w:val="00FB6403"/>
    <w:rsid w:val="00FB65FA"/>
    <w:rsid w:val="00FC067E"/>
    <w:rsid w:val="00FC0822"/>
    <w:rsid w:val="00FC1506"/>
    <w:rsid w:val="00FC2AB1"/>
    <w:rsid w:val="00FC34E2"/>
    <w:rsid w:val="00FC4E08"/>
    <w:rsid w:val="00FC6E9B"/>
    <w:rsid w:val="00FC6EFF"/>
    <w:rsid w:val="00FC790A"/>
    <w:rsid w:val="00FC7938"/>
    <w:rsid w:val="00FD06EC"/>
    <w:rsid w:val="00FD278E"/>
    <w:rsid w:val="00FD2C04"/>
    <w:rsid w:val="00FD3E3D"/>
    <w:rsid w:val="00FD5451"/>
    <w:rsid w:val="00FD644E"/>
    <w:rsid w:val="00FE0519"/>
    <w:rsid w:val="00FE1619"/>
    <w:rsid w:val="00FE3357"/>
    <w:rsid w:val="00FE6003"/>
    <w:rsid w:val="00FE7510"/>
    <w:rsid w:val="00FF02EB"/>
    <w:rsid w:val="00FF1992"/>
    <w:rsid w:val="00FF3ACE"/>
    <w:rsid w:val="00FF4179"/>
    <w:rsid w:val="00FF6488"/>
    <w:rsid w:val="00FF66F6"/>
    <w:rsid w:val="00FF6BC1"/>
    <w:rsid w:val="00FF79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6CC16D"/>
  <w15:docId w15:val="{61393B40-766F-4D12-AC68-417CFBD19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92AD9"/>
    <w:rPr>
      <w:rFonts w:ascii="Times New Roman" w:hAnsi="Times New Roman"/>
      <w:sz w:val="24"/>
      <w:lang w:val="en-GB"/>
    </w:rPr>
  </w:style>
  <w:style w:type="paragraph" w:styleId="Heading1">
    <w:name w:val="heading 1"/>
    <w:basedOn w:val="Normal"/>
    <w:uiPriority w:val="1"/>
    <w:qFormat/>
    <w:rsid w:val="0095052A"/>
    <w:pPr>
      <w:ind w:left="140"/>
      <w:outlineLvl w:val="0"/>
    </w:pPr>
    <w:rPr>
      <w:rFonts w:eastAsia="Times New Roman"/>
      <w:b/>
      <w:bCs/>
      <w:sz w:val="36"/>
      <w:szCs w:val="36"/>
    </w:rPr>
  </w:style>
  <w:style w:type="paragraph" w:styleId="Heading2">
    <w:name w:val="heading 2"/>
    <w:basedOn w:val="Normal"/>
    <w:link w:val="Heading2Char"/>
    <w:uiPriority w:val="1"/>
    <w:qFormat/>
    <w:rsid w:val="005C7C33"/>
    <w:pPr>
      <w:outlineLvl w:val="1"/>
    </w:pPr>
    <w:rPr>
      <w:rFonts w:eastAsia="Times New Roman"/>
      <w:b/>
      <w:bCs/>
      <w:sz w:val="28"/>
      <w:szCs w:val="32"/>
    </w:rPr>
  </w:style>
  <w:style w:type="paragraph" w:styleId="Heading3">
    <w:name w:val="heading 3"/>
    <w:basedOn w:val="Normal"/>
    <w:link w:val="Heading3Char"/>
    <w:uiPriority w:val="1"/>
    <w:qFormat/>
    <w:rsid w:val="00B34D06"/>
    <w:pPr>
      <w:ind w:left="140"/>
      <w:outlineLvl w:val="2"/>
    </w:pPr>
    <w:rPr>
      <w:rFonts w:eastAsia="Times New Roman"/>
      <w:bCs/>
      <w:i/>
      <w:szCs w:val="28"/>
    </w:rPr>
  </w:style>
  <w:style w:type="paragraph" w:styleId="Heading4">
    <w:name w:val="heading 4"/>
    <w:basedOn w:val="Normal"/>
    <w:uiPriority w:val="1"/>
    <w:qFormat/>
    <w:rsid w:val="007050A2"/>
    <w:pPr>
      <w:ind w:left="140"/>
      <w:outlineLvl w:val="3"/>
    </w:pPr>
    <w:rPr>
      <w:rFonts w:eastAsia="Times New Roman"/>
      <w:bCs/>
      <w:szCs w:val="24"/>
      <w:u w:val="single"/>
    </w:rPr>
  </w:style>
  <w:style w:type="paragraph" w:styleId="Heading5">
    <w:name w:val="heading 5"/>
    <w:basedOn w:val="Normal"/>
    <w:uiPriority w:val="1"/>
    <w:qFormat/>
    <w:rsid w:val="0095052A"/>
    <w:pPr>
      <w:ind w:left="140"/>
      <w:outlineLvl w:val="4"/>
    </w:pPr>
    <w:rPr>
      <w:rFonts w:eastAsia="Times New Roman"/>
      <w:b/>
      <w:bCs/>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B06ED3"/>
    <w:pPr>
      <w:ind w:left="140"/>
    </w:pPr>
    <w:rPr>
      <w:rFonts w:eastAsia="Times New Roman"/>
      <w:szCs w:val="20"/>
    </w:rPr>
  </w:style>
  <w:style w:type="paragraph" w:styleId="TOC2">
    <w:name w:val="toc 2"/>
    <w:basedOn w:val="Normal"/>
    <w:uiPriority w:val="39"/>
    <w:qFormat/>
    <w:rsid w:val="0095052A"/>
    <w:pPr>
      <w:ind w:left="380"/>
    </w:pPr>
    <w:rPr>
      <w:rFonts w:eastAsia="Times New Roman"/>
      <w:sz w:val="20"/>
      <w:szCs w:val="20"/>
    </w:rPr>
  </w:style>
  <w:style w:type="paragraph" w:styleId="TOC3">
    <w:name w:val="toc 3"/>
    <w:basedOn w:val="Normal"/>
    <w:uiPriority w:val="39"/>
    <w:qFormat/>
    <w:rsid w:val="0095052A"/>
    <w:pPr>
      <w:ind w:left="620"/>
    </w:pPr>
    <w:rPr>
      <w:rFonts w:eastAsia="Times New Roman"/>
      <w:i/>
      <w:sz w:val="20"/>
      <w:szCs w:val="20"/>
    </w:rPr>
  </w:style>
  <w:style w:type="paragraph" w:styleId="TOC4">
    <w:name w:val="toc 4"/>
    <w:basedOn w:val="Normal"/>
    <w:uiPriority w:val="39"/>
    <w:qFormat/>
    <w:rsid w:val="0095052A"/>
    <w:pPr>
      <w:ind w:left="860"/>
    </w:pPr>
    <w:rPr>
      <w:rFonts w:eastAsia="Times New Roman"/>
      <w:sz w:val="20"/>
      <w:szCs w:val="20"/>
    </w:rPr>
  </w:style>
  <w:style w:type="paragraph" w:styleId="BodyText">
    <w:name w:val="Body Text"/>
    <w:basedOn w:val="Normal"/>
    <w:link w:val="BodyTextChar"/>
    <w:uiPriority w:val="1"/>
    <w:qFormat/>
    <w:rsid w:val="0095052A"/>
    <w:pPr>
      <w:ind w:left="140"/>
    </w:pPr>
    <w:rPr>
      <w:rFonts w:eastAsia="Times New Roman"/>
      <w:szCs w:val="24"/>
    </w:rPr>
  </w:style>
  <w:style w:type="character" w:customStyle="1" w:styleId="BodyTextChar">
    <w:name w:val="Body Text Char"/>
    <w:basedOn w:val="DefaultParagraphFont"/>
    <w:link w:val="BodyText"/>
    <w:uiPriority w:val="1"/>
    <w:rsid w:val="00D347F3"/>
    <w:rPr>
      <w:rFonts w:ascii="Times New Roman" w:eastAsia="Times New Roman" w:hAnsi="Times New Roman"/>
      <w:sz w:val="24"/>
      <w:szCs w:val="24"/>
    </w:rPr>
  </w:style>
  <w:style w:type="paragraph" w:styleId="ListParagraph">
    <w:name w:val="List Paragraph"/>
    <w:basedOn w:val="Normal"/>
    <w:uiPriority w:val="34"/>
    <w:qFormat/>
    <w:rsid w:val="0095052A"/>
  </w:style>
  <w:style w:type="paragraph" w:customStyle="1" w:styleId="TableParagraph">
    <w:name w:val="Table Paragraph"/>
    <w:basedOn w:val="Normal"/>
    <w:uiPriority w:val="1"/>
    <w:qFormat/>
    <w:rsid w:val="0095052A"/>
  </w:style>
  <w:style w:type="character" w:styleId="Hyperlink">
    <w:name w:val="Hyperlink"/>
    <w:basedOn w:val="DefaultParagraphFont"/>
    <w:uiPriority w:val="99"/>
    <w:unhideWhenUsed/>
    <w:rsid w:val="00071A2C"/>
    <w:rPr>
      <w:color w:val="0000FF" w:themeColor="hyperlink"/>
      <w:u w:val="single"/>
    </w:rPr>
  </w:style>
  <w:style w:type="paragraph" w:styleId="BalloonText">
    <w:name w:val="Balloon Text"/>
    <w:basedOn w:val="Normal"/>
    <w:link w:val="BalloonTextChar"/>
    <w:uiPriority w:val="99"/>
    <w:semiHidden/>
    <w:unhideWhenUsed/>
    <w:rsid w:val="008A17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17EE"/>
    <w:rPr>
      <w:rFonts w:ascii="Segoe UI" w:hAnsi="Segoe UI" w:cs="Segoe UI"/>
      <w:sz w:val="18"/>
      <w:szCs w:val="18"/>
    </w:rPr>
  </w:style>
  <w:style w:type="paragraph" w:customStyle="1" w:styleId="BList">
    <w:name w:val="BList"/>
    <w:basedOn w:val="Normal"/>
    <w:uiPriority w:val="99"/>
    <w:rsid w:val="004F4D06"/>
    <w:pPr>
      <w:numPr>
        <w:numId w:val="9"/>
      </w:numPr>
      <w:suppressAutoHyphens/>
      <w:autoSpaceDE w:val="0"/>
      <w:autoSpaceDN w:val="0"/>
      <w:adjustRightInd w:val="0"/>
      <w:spacing w:line="480" w:lineRule="auto"/>
      <w:textAlignment w:val="center"/>
    </w:pPr>
    <w:rPr>
      <w:rFonts w:eastAsia="Times New Roman" w:cs="Times New Roman"/>
      <w:color w:val="000000"/>
      <w:szCs w:val="24"/>
    </w:rPr>
  </w:style>
  <w:style w:type="paragraph" w:customStyle="1" w:styleId="BoxTitle">
    <w:name w:val="BoxTitle"/>
    <w:basedOn w:val="Normal"/>
    <w:uiPriority w:val="99"/>
    <w:rsid w:val="004F4D06"/>
    <w:pPr>
      <w:widowControl/>
      <w:pBdr>
        <w:top w:val="single" w:sz="4" w:space="1" w:color="auto"/>
        <w:left w:val="single" w:sz="4" w:space="4" w:color="auto"/>
        <w:bottom w:val="single" w:sz="4" w:space="1" w:color="auto"/>
        <w:right w:val="single" w:sz="4" w:space="4" w:color="auto"/>
      </w:pBdr>
      <w:shd w:val="clear" w:color="auto" w:fill="E0E0E0"/>
      <w:spacing w:line="480" w:lineRule="auto"/>
    </w:pPr>
    <w:rPr>
      <w:rFonts w:eastAsia="Times New Roman" w:cs="Times New Roman"/>
      <w:b/>
      <w:bCs/>
      <w:szCs w:val="24"/>
    </w:rPr>
  </w:style>
  <w:style w:type="paragraph" w:customStyle="1" w:styleId="BoxText">
    <w:name w:val="BoxText"/>
    <w:basedOn w:val="Normal"/>
    <w:uiPriority w:val="99"/>
    <w:rsid w:val="004F4D06"/>
    <w:pPr>
      <w:pBdr>
        <w:top w:val="single" w:sz="4" w:space="1" w:color="auto"/>
        <w:left w:val="single" w:sz="4" w:space="4" w:color="auto"/>
        <w:bottom w:val="single" w:sz="4" w:space="1" w:color="auto"/>
        <w:right w:val="single" w:sz="4" w:space="4" w:color="auto"/>
      </w:pBdr>
      <w:shd w:val="clear" w:color="auto" w:fill="D9D9D9"/>
      <w:suppressAutoHyphens/>
      <w:autoSpaceDE w:val="0"/>
      <w:autoSpaceDN w:val="0"/>
      <w:adjustRightInd w:val="0"/>
      <w:spacing w:line="480" w:lineRule="auto"/>
      <w:textAlignment w:val="center"/>
    </w:pPr>
    <w:rPr>
      <w:rFonts w:eastAsia="Times New Roman" w:cs="Times New Roman"/>
      <w:color w:val="000000"/>
      <w:szCs w:val="24"/>
    </w:rPr>
  </w:style>
  <w:style w:type="paragraph" w:customStyle="1" w:styleId="BoxBL">
    <w:name w:val="BoxBL"/>
    <w:basedOn w:val="Normal"/>
    <w:uiPriority w:val="99"/>
    <w:rsid w:val="004F4D06"/>
    <w:pPr>
      <w:widowControl/>
      <w:numPr>
        <w:numId w:val="8"/>
      </w:numPr>
      <w:pBdr>
        <w:top w:val="single" w:sz="4" w:space="1" w:color="auto"/>
        <w:left w:val="single" w:sz="4" w:space="4" w:color="auto"/>
        <w:bottom w:val="single" w:sz="4" w:space="1" w:color="auto"/>
        <w:right w:val="single" w:sz="4" w:space="4" w:color="auto"/>
      </w:pBdr>
      <w:shd w:val="clear" w:color="auto" w:fill="D9D9D9"/>
      <w:spacing w:line="480" w:lineRule="auto"/>
      <w:ind w:left="360"/>
    </w:pPr>
    <w:rPr>
      <w:rFonts w:eastAsia="Times New Roman" w:cs="Times New Roman"/>
      <w:szCs w:val="24"/>
    </w:rPr>
  </w:style>
  <w:style w:type="paragraph" w:customStyle="1" w:styleId="Box-Number">
    <w:name w:val="Box-Number"/>
    <w:basedOn w:val="Normal"/>
    <w:uiPriority w:val="99"/>
    <w:rsid w:val="004F4D06"/>
    <w:pPr>
      <w:widowControl/>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line="480" w:lineRule="auto"/>
    </w:pPr>
    <w:rPr>
      <w:rFonts w:eastAsia="Times New Roman" w:cs="Times New Roman"/>
      <w:b/>
      <w:bCs/>
      <w:szCs w:val="24"/>
    </w:rPr>
  </w:style>
  <w:style w:type="table" w:styleId="TableGrid">
    <w:name w:val="Table Grid"/>
    <w:basedOn w:val="TableNormal"/>
    <w:uiPriority w:val="59"/>
    <w:rsid w:val="009D4154"/>
    <w:pPr>
      <w:widowControl/>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ource">
    <w:name w:val="Table Source"/>
    <w:basedOn w:val="Normal"/>
    <w:uiPriority w:val="99"/>
    <w:rsid w:val="009D4154"/>
    <w:pPr>
      <w:autoSpaceDE w:val="0"/>
      <w:autoSpaceDN w:val="0"/>
      <w:adjustRightInd w:val="0"/>
      <w:spacing w:line="480" w:lineRule="auto"/>
      <w:textAlignment w:val="center"/>
    </w:pPr>
    <w:rPr>
      <w:rFonts w:eastAsia="Times New Roman" w:cs="Times New Roman"/>
      <w:color w:val="000000"/>
      <w:szCs w:val="24"/>
    </w:rPr>
  </w:style>
  <w:style w:type="paragraph" w:customStyle="1" w:styleId="TableTitle">
    <w:name w:val="Table Title"/>
    <w:basedOn w:val="Normal"/>
    <w:uiPriority w:val="99"/>
    <w:rsid w:val="009D4154"/>
    <w:pPr>
      <w:autoSpaceDE w:val="0"/>
      <w:autoSpaceDN w:val="0"/>
      <w:adjustRightInd w:val="0"/>
      <w:spacing w:line="480" w:lineRule="auto"/>
      <w:textAlignment w:val="center"/>
    </w:pPr>
    <w:rPr>
      <w:rFonts w:eastAsia="Times New Roman" w:cs="Times New Roman"/>
      <w:b/>
      <w:bCs/>
      <w:color w:val="000000"/>
      <w:szCs w:val="24"/>
    </w:rPr>
  </w:style>
  <w:style w:type="paragraph" w:customStyle="1" w:styleId="TableFootnote">
    <w:name w:val="Table Footnote"/>
    <w:basedOn w:val="Normal"/>
    <w:uiPriority w:val="99"/>
    <w:rsid w:val="009D4154"/>
    <w:pPr>
      <w:autoSpaceDE w:val="0"/>
      <w:autoSpaceDN w:val="0"/>
      <w:adjustRightInd w:val="0"/>
      <w:spacing w:line="480" w:lineRule="auto"/>
      <w:textAlignment w:val="center"/>
    </w:pPr>
    <w:rPr>
      <w:rFonts w:eastAsia="Times New Roman" w:cs="Times New Roman"/>
      <w:color w:val="000000"/>
      <w:szCs w:val="14"/>
    </w:rPr>
  </w:style>
  <w:style w:type="character" w:styleId="CommentReference">
    <w:name w:val="annotation reference"/>
    <w:basedOn w:val="DefaultParagraphFont"/>
    <w:uiPriority w:val="99"/>
    <w:semiHidden/>
    <w:unhideWhenUsed/>
    <w:rsid w:val="002E3B60"/>
    <w:rPr>
      <w:sz w:val="16"/>
      <w:szCs w:val="16"/>
    </w:rPr>
  </w:style>
  <w:style w:type="paragraph" w:styleId="CommentText">
    <w:name w:val="annotation text"/>
    <w:basedOn w:val="Normal"/>
    <w:link w:val="CommentTextChar"/>
    <w:uiPriority w:val="99"/>
    <w:unhideWhenUsed/>
    <w:rsid w:val="002E3B60"/>
    <w:rPr>
      <w:sz w:val="20"/>
      <w:szCs w:val="20"/>
    </w:rPr>
  </w:style>
  <w:style w:type="character" w:customStyle="1" w:styleId="CommentTextChar">
    <w:name w:val="Comment Text Char"/>
    <w:basedOn w:val="DefaultParagraphFont"/>
    <w:link w:val="CommentText"/>
    <w:uiPriority w:val="99"/>
    <w:rsid w:val="002E3B60"/>
    <w:rPr>
      <w:sz w:val="20"/>
      <w:szCs w:val="20"/>
    </w:rPr>
  </w:style>
  <w:style w:type="paragraph" w:styleId="CommentSubject">
    <w:name w:val="annotation subject"/>
    <w:basedOn w:val="CommentText"/>
    <w:next w:val="CommentText"/>
    <w:link w:val="CommentSubjectChar"/>
    <w:uiPriority w:val="99"/>
    <w:semiHidden/>
    <w:unhideWhenUsed/>
    <w:rsid w:val="002E3B60"/>
    <w:rPr>
      <w:b/>
      <w:bCs/>
    </w:rPr>
  </w:style>
  <w:style w:type="character" w:customStyle="1" w:styleId="CommentSubjectChar">
    <w:name w:val="Comment Subject Char"/>
    <w:basedOn w:val="CommentTextChar"/>
    <w:link w:val="CommentSubject"/>
    <w:uiPriority w:val="99"/>
    <w:semiHidden/>
    <w:rsid w:val="002E3B60"/>
    <w:rPr>
      <w:b/>
      <w:bCs/>
      <w:sz w:val="20"/>
      <w:szCs w:val="20"/>
    </w:rPr>
  </w:style>
  <w:style w:type="paragraph" w:styleId="TOCHeading">
    <w:name w:val="TOC Heading"/>
    <w:basedOn w:val="Heading1"/>
    <w:next w:val="Normal"/>
    <w:uiPriority w:val="39"/>
    <w:unhideWhenUsed/>
    <w:qFormat/>
    <w:rsid w:val="00D666B3"/>
    <w:pPr>
      <w:keepNext/>
      <w:keepLines/>
      <w:widowControl/>
      <w:spacing w:before="480" w:line="276" w:lineRule="auto"/>
      <w:ind w:left="0"/>
      <w:outlineLvl w:val="9"/>
    </w:pPr>
    <w:rPr>
      <w:rFonts w:asciiTheme="majorHAnsi" w:eastAsiaTheme="majorEastAsia" w:hAnsiTheme="majorHAnsi" w:cstheme="majorBidi"/>
      <w:color w:val="365F91" w:themeColor="accent1" w:themeShade="BF"/>
      <w:sz w:val="28"/>
      <w:szCs w:val="28"/>
    </w:rPr>
  </w:style>
  <w:style w:type="character" w:customStyle="1" w:styleId="apple-converted-space">
    <w:name w:val="apple-converted-space"/>
    <w:basedOn w:val="DefaultParagraphFont"/>
    <w:rsid w:val="00D347F3"/>
  </w:style>
  <w:style w:type="paragraph" w:customStyle="1" w:styleId="EndNoteBibliographyTitle">
    <w:name w:val="EndNote Bibliography Title"/>
    <w:basedOn w:val="Normal"/>
    <w:link w:val="EndNoteBibliographyTitleChar"/>
    <w:rsid w:val="00D347F3"/>
    <w:pPr>
      <w:jc w:val="center"/>
    </w:pPr>
    <w:rPr>
      <w:rFonts w:cs="Times New Roman"/>
      <w:noProof/>
    </w:rPr>
  </w:style>
  <w:style w:type="character" w:customStyle="1" w:styleId="EndNoteBibliographyTitleChar">
    <w:name w:val="EndNote Bibliography Title Char"/>
    <w:basedOn w:val="BodyTextChar"/>
    <w:link w:val="EndNoteBibliographyTitle"/>
    <w:rsid w:val="00D347F3"/>
    <w:rPr>
      <w:rFonts w:ascii="Times New Roman" w:eastAsia="Times New Roman" w:hAnsi="Times New Roman" w:cs="Times New Roman"/>
      <w:noProof/>
      <w:sz w:val="24"/>
      <w:szCs w:val="24"/>
      <w:lang w:val="en-GB"/>
    </w:rPr>
  </w:style>
  <w:style w:type="paragraph" w:customStyle="1" w:styleId="EndNoteBibliography">
    <w:name w:val="EndNote Bibliography"/>
    <w:basedOn w:val="Normal"/>
    <w:link w:val="EndNoteBibliographyChar"/>
    <w:rsid w:val="00D347F3"/>
    <w:rPr>
      <w:rFonts w:cs="Times New Roman"/>
      <w:noProof/>
    </w:rPr>
  </w:style>
  <w:style w:type="character" w:customStyle="1" w:styleId="EndNoteBibliographyChar">
    <w:name w:val="EndNote Bibliography Char"/>
    <w:basedOn w:val="BodyTextChar"/>
    <w:link w:val="EndNoteBibliography"/>
    <w:rsid w:val="00D347F3"/>
    <w:rPr>
      <w:rFonts w:ascii="Times New Roman" w:eastAsia="Times New Roman" w:hAnsi="Times New Roman" w:cs="Times New Roman"/>
      <w:noProof/>
      <w:sz w:val="24"/>
      <w:szCs w:val="24"/>
      <w:lang w:val="en-GB"/>
    </w:rPr>
  </w:style>
  <w:style w:type="paragraph" w:styleId="Header">
    <w:name w:val="header"/>
    <w:basedOn w:val="Normal"/>
    <w:link w:val="HeaderChar"/>
    <w:uiPriority w:val="99"/>
    <w:unhideWhenUsed/>
    <w:rsid w:val="001F5F2D"/>
    <w:pPr>
      <w:tabs>
        <w:tab w:val="center" w:pos="4680"/>
        <w:tab w:val="right" w:pos="9360"/>
      </w:tabs>
    </w:pPr>
  </w:style>
  <w:style w:type="character" w:customStyle="1" w:styleId="HeaderChar">
    <w:name w:val="Header Char"/>
    <w:basedOn w:val="DefaultParagraphFont"/>
    <w:link w:val="Header"/>
    <w:uiPriority w:val="99"/>
    <w:rsid w:val="001F5F2D"/>
  </w:style>
  <w:style w:type="paragraph" w:styleId="Footer">
    <w:name w:val="footer"/>
    <w:basedOn w:val="Normal"/>
    <w:link w:val="FooterChar"/>
    <w:uiPriority w:val="99"/>
    <w:unhideWhenUsed/>
    <w:rsid w:val="001F5F2D"/>
    <w:pPr>
      <w:tabs>
        <w:tab w:val="center" w:pos="4680"/>
        <w:tab w:val="right" w:pos="9360"/>
      </w:tabs>
    </w:pPr>
  </w:style>
  <w:style w:type="character" w:customStyle="1" w:styleId="FooterChar">
    <w:name w:val="Footer Char"/>
    <w:basedOn w:val="DefaultParagraphFont"/>
    <w:link w:val="Footer"/>
    <w:uiPriority w:val="99"/>
    <w:rsid w:val="001F5F2D"/>
  </w:style>
  <w:style w:type="paragraph" w:styleId="Caption">
    <w:name w:val="caption"/>
    <w:basedOn w:val="Normal"/>
    <w:next w:val="Normal"/>
    <w:autoRedefine/>
    <w:uiPriority w:val="35"/>
    <w:unhideWhenUsed/>
    <w:qFormat/>
    <w:rsid w:val="00F766DB"/>
    <w:pPr>
      <w:spacing w:after="200"/>
    </w:pPr>
    <w:rPr>
      <w:rFonts w:cs="Times New Roman"/>
      <w:bCs/>
      <w:szCs w:val="24"/>
    </w:rPr>
  </w:style>
  <w:style w:type="paragraph" w:styleId="FootnoteText">
    <w:name w:val="footnote text"/>
    <w:basedOn w:val="Normal"/>
    <w:link w:val="FootnoteTextChar"/>
    <w:uiPriority w:val="99"/>
    <w:unhideWhenUsed/>
    <w:rsid w:val="0053572D"/>
    <w:rPr>
      <w:szCs w:val="24"/>
    </w:rPr>
  </w:style>
  <w:style w:type="character" w:customStyle="1" w:styleId="FootnoteTextChar">
    <w:name w:val="Footnote Text Char"/>
    <w:basedOn w:val="DefaultParagraphFont"/>
    <w:link w:val="FootnoteText"/>
    <w:uiPriority w:val="99"/>
    <w:rsid w:val="0053572D"/>
    <w:rPr>
      <w:rFonts w:ascii="Times New Roman" w:hAnsi="Times New Roman"/>
      <w:sz w:val="24"/>
      <w:szCs w:val="24"/>
    </w:rPr>
  </w:style>
  <w:style w:type="character" w:styleId="FootnoteReference">
    <w:name w:val="footnote reference"/>
    <w:aliases w:val="Footnote symbol,Footnote reference number,Footnote,Times 10 Point,Exposant 3 Point,Ref,de nota al pie,note TESI,SUPERS,EN Footnote Reference,EN Footnote text,Footnote number,Footnote Reference Number,BVI fnr,BVI fn"/>
    <w:basedOn w:val="DefaultParagraphFont"/>
    <w:link w:val="1"/>
    <w:uiPriority w:val="99"/>
    <w:unhideWhenUsed/>
    <w:rsid w:val="0053572D"/>
    <w:rPr>
      <w:vertAlign w:val="superscript"/>
    </w:rPr>
  </w:style>
  <w:style w:type="character" w:styleId="FollowedHyperlink">
    <w:name w:val="FollowedHyperlink"/>
    <w:basedOn w:val="DefaultParagraphFont"/>
    <w:uiPriority w:val="99"/>
    <w:semiHidden/>
    <w:unhideWhenUsed/>
    <w:rsid w:val="00244F4E"/>
    <w:rPr>
      <w:color w:val="800080" w:themeColor="followedHyperlink"/>
      <w:u w:val="single"/>
    </w:rPr>
  </w:style>
  <w:style w:type="paragraph" w:styleId="TableofFigures">
    <w:name w:val="table of figures"/>
    <w:basedOn w:val="Normal"/>
    <w:next w:val="Normal"/>
    <w:uiPriority w:val="99"/>
    <w:unhideWhenUsed/>
    <w:rsid w:val="00391E9F"/>
  </w:style>
  <w:style w:type="paragraph" w:styleId="NormalWeb">
    <w:name w:val="Normal (Web)"/>
    <w:basedOn w:val="Normal"/>
    <w:uiPriority w:val="99"/>
    <w:unhideWhenUsed/>
    <w:rsid w:val="00590F27"/>
    <w:pPr>
      <w:widowControl/>
      <w:spacing w:before="100" w:beforeAutospacing="1" w:after="100" w:afterAutospacing="1"/>
    </w:pPr>
    <w:rPr>
      <w:rFonts w:ascii="Times" w:hAnsi="Times" w:cs="Times New Roman"/>
      <w:sz w:val="20"/>
      <w:szCs w:val="20"/>
    </w:rPr>
  </w:style>
  <w:style w:type="paragraph" w:styleId="NoSpacing">
    <w:name w:val="No Spacing"/>
    <w:link w:val="NoSpacingChar"/>
    <w:uiPriority w:val="1"/>
    <w:qFormat/>
    <w:rsid w:val="002764A0"/>
    <w:rPr>
      <w:rFonts w:ascii="Times New Roman" w:hAnsi="Times New Roman"/>
      <w:sz w:val="24"/>
    </w:rPr>
  </w:style>
  <w:style w:type="character" w:styleId="Emphasis">
    <w:name w:val="Emphasis"/>
    <w:basedOn w:val="DefaultParagraphFont"/>
    <w:uiPriority w:val="20"/>
    <w:qFormat/>
    <w:rsid w:val="003C19D0"/>
    <w:rPr>
      <w:i/>
      <w:iCs/>
    </w:rPr>
  </w:style>
  <w:style w:type="paragraph" w:styleId="TOC5">
    <w:name w:val="toc 5"/>
    <w:basedOn w:val="Normal"/>
    <w:next w:val="Normal"/>
    <w:autoRedefine/>
    <w:uiPriority w:val="39"/>
    <w:unhideWhenUsed/>
    <w:rsid w:val="00623820"/>
    <w:pPr>
      <w:widowControl/>
      <w:spacing w:after="100" w:line="259" w:lineRule="auto"/>
      <w:ind w:left="880"/>
    </w:pPr>
    <w:rPr>
      <w:rFonts w:asciiTheme="minorHAnsi" w:eastAsiaTheme="minorEastAsia" w:hAnsiTheme="minorHAnsi"/>
      <w:sz w:val="22"/>
    </w:rPr>
  </w:style>
  <w:style w:type="paragraph" w:styleId="TOC6">
    <w:name w:val="toc 6"/>
    <w:basedOn w:val="Normal"/>
    <w:next w:val="Normal"/>
    <w:autoRedefine/>
    <w:uiPriority w:val="39"/>
    <w:unhideWhenUsed/>
    <w:rsid w:val="00623820"/>
    <w:pPr>
      <w:widowControl/>
      <w:spacing w:after="100" w:line="259"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623820"/>
    <w:pPr>
      <w:widowControl/>
      <w:spacing w:after="100" w:line="259"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623820"/>
    <w:pPr>
      <w:widowControl/>
      <w:spacing w:after="100" w:line="259"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623820"/>
    <w:pPr>
      <w:widowControl/>
      <w:spacing w:after="100" w:line="259" w:lineRule="auto"/>
      <w:ind w:left="1760"/>
    </w:pPr>
    <w:rPr>
      <w:rFonts w:asciiTheme="minorHAnsi" w:eastAsiaTheme="minorEastAsia" w:hAnsiTheme="minorHAnsi"/>
      <w:sz w:val="22"/>
    </w:rPr>
  </w:style>
  <w:style w:type="character" w:customStyle="1" w:styleId="UnresolvedMention1">
    <w:name w:val="Unresolved Mention1"/>
    <w:basedOn w:val="DefaultParagraphFont"/>
    <w:uiPriority w:val="99"/>
    <w:semiHidden/>
    <w:unhideWhenUsed/>
    <w:rsid w:val="006D3E23"/>
    <w:rPr>
      <w:color w:val="605E5C"/>
      <w:shd w:val="clear" w:color="auto" w:fill="E1DFDD"/>
    </w:rPr>
  </w:style>
  <w:style w:type="paragraph" w:styleId="Revision">
    <w:name w:val="Revision"/>
    <w:hidden/>
    <w:uiPriority w:val="99"/>
    <w:semiHidden/>
    <w:rsid w:val="0039688B"/>
    <w:pPr>
      <w:widowControl/>
    </w:pPr>
    <w:rPr>
      <w:rFonts w:ascii="Times New Roman" w:hAnsi="Times New Roman"/>
      <w:sz w:val="24"/>
      <w:lang w:val="en-GB"/>
    </w:rPr>
  </w:style>
  <w:style w:type="character" w:customStyle="1" w:styleId="UnresolvedMention2">
    <w:name w:val="Unresolved Mention2"/>
    <w:basedOn w:val="DefaultParagraphFont"/>
    <w:uiPriority w:val="99"/>
    <w:semiHidden/>
    <w:unhideWhenUsed/>
    <w:rsid w:val="00305167"/>
    <w:rPr>
      <w:color w:val="605E5C"/>
      <w:shd w:val="clear" w:color="auto" w:fill="E1DFDD"/>
    </w:rPr>
  </w:style>
  <w:style w:type="character" w:customStyle="1" w:styleId="Normal1">
    <w:name w:val="Normal1"/>
    <w:rsid w:val="00575B36"/>
    <w:rPr>
      <w:rFonts w:ascii="Times New Roman" w:eastAsia="Minion" w:hAnsi="Times New Roman"/>
      <w:noProof w:val="0"/>
      <w:sz w:val="24"/>
      <w:lang w:val="en-GB"/>
    </w:rPr>
  </w:style>
  <w:style w:type="paragraph" w:customStyle="1" w:styleId="Normalfullout">
    <w:name w:val="Normal full out"/>
    <w:basedOn w:val="Normal"/>
    <w:link w:val="NormalfulloutChar"/>
    <w:rsid w:val="00575B36"/>
    <w:pPr>
      <w:widowControl/>
      <w:tabs>
        <w:tab w:val="left" w:pos="226"/>
      </w:tabs>
      <w:spacing w:line="360" w:lineRule="auto"/>
      <w:jc w:val="both"/>
    </w:pPr>
    <w:rPr>
      <w:rFonts w:eastAsia="Minion" w:cs="Times New Roman"/>
      <w:szCs w:val="20"/>
      <w:lang w:eastAsia="en-IN"/>
    </w:rPr>
  </w:style>
  <w:style w:type="paragraph" w:customStyle="1" w:styleId="Bulletlist">
    <w:name w:val="Bullet list"/>
    <w:rsid w:val="00575B36"/>
    <w:pPr>
      <w:widowControl/>
      <w:spacing w:line="240" w:lineRule="exact"/>
      <w:ind w:left="240" w:hanging="240"/>
      <w:jc w:val="both"/>
    </w:pPr>
    <w:rPr>
      <w:rFonts w:ascii="Times New Roman" w:eastAsia="Minion" w:hAnsi="Times New Roman" w:cs="Times New Roman"/>
      <w:color w:val="000000"/>
      <w:sz w:val="24"/>
      <w:szCs w:val="20"/>
      <w:lang w:val="en-GB" w:eastAsia="en-IN"/>
    </w:rPr>
  </w:style>
  <w:style w:type="character" w:customStyle="1" w:styleId="NormalfulloutChar">
    <w:name w:val="Normal full out Char"/>
    <w:basedOn w:val="DefaultParagraphFont"/>
    <w:link w:val="Normalfullout"/>
    <w:rsid w:val="00575B36"/>
    <w:rPr>
      <w:rFonts w:ascii="Times New Roman" w:eastAsia="Minion" w:hAnsi="Times New Roman" w:cs="Times New Roman"/>
      <w:sz w:val="24"/>
      <w:szCs w:val="20"/>
      <w:lang w:val="en-GB" w:eastAsia="en-IN"/>
    </w:rPr>
  </w:style>
  <w:style w:type="character" w:styleId="UnresolvedMention">
    <w:name w:val="Unresolved Mention"/>
    <w:basedOn w:val="DefaultParagraphFont"/>
    <w:uiPriority w:val="99"/>
    <w:semiHidden/>
    <w:unhideWhenUsed/>
    <w:rsid w:val="00F32F30"/>
    <w:rPr>
      <w:color w:val="605E5C"/>
      <w:shd w:val="clear" w:color="auto" w:fill="E1DFDD"/>
    </w:rPr>
  </w:style>
  <w:style w:type="paragraph" w:customStyle="1" w:styleId="1">
    <w:name w:val="1"/>
    <w:basedOn w:val="Normal"/>
    <w:link w:val="FootnoteReference"/>
    <w:uiPriority w:val="99"/>
    <w:qFormat/>
    <w:rsid w:val="0087684F"/>
    <w:pPr>
      <w:widowControl/>
      <w:spacing w:after="160" w:line="240" w:lineRule="exact"/>
    </w:pPr>
    <w:rPr>
      <w:rFonts w:asciiTheme="minorHAnsi" w:hAnsiTheme="minorHAnsi"/>
      <w:sz w:val="22"/>
      <w:vertAlign w:val="superscript"/>
      <w:lang w:val="en-US"/>
    </w:rPr>
  </w:style>
  <w:style w:type="character" w:customStyle="1" w:styleId="NoSpacingChar">
    <w:name w:val="No Spacing Char"/>
    <w:basedOn w:val="DefaultParagraphFont"/>
    <w:link w:val="NoSpacing"/>
    <w:uiPriority w:val="1"/>
    <w:rsid w:val="0087684F"/>
    <w:rPr>
      <w:rFonts w:ascii="Times New Roman" w:hAnsi="Times New Roman"/>
      <w:sz w:val="24"/>
    </w:rPr>
  </w:style>
  <w:style w:type="paragraph" w:styleId="EndnoteText">
    <w:name w:val="endnote text"/>
    <w:basedOn w:val="Normal"/>
    <w:link w:val="EndnoteTextChar"/>
    <w:uiPriority w:val="99"/>
    <w:semiHidden/>
    <w:unhideWhenUsed/>
    <w:rsid w:val="00294BDC"/>
    <w:rPr>
      <w:sz w:val="20"/>
      <w:szCs w:val="20"/>
    </w:rPr>
  </w:style>
  <w:style w:type="character" w:customStyle="1" w:styleId="EndnoteTextChar">
    <w:name w:val="Endnote Text Char"/>
    <w:basedOn w:val="DefaultParagraphFont"/>
    <w:link w:val="EndnoteText"/>
    <w:uiPriority w:val="99"/>
    <w:semiHidden/>
    <w:rsid w:val="00294BDC"/>
    <w:rPr>
      <w:rFonts w:ascii="Times New Roman" w:hAnsi="Times New Roman"/>
      <w:sz w:val="20"/>
      <w:szCs w:val="20"/>
      <w:lang w:val="en-GB"/>
    </w:rPr>
  </w:style>
  <w:style w:type="character" w:styleId="EndnoteReference">
    <w:name w:val="endnote reference"/>
    <w:basedOn w:val="DefaultParagraphFont"/>
    <w:uiPriority w:val="99"/>
    <w:semiHidden/>
    <w:unhideWhenUsed/>
    <w:rsid w:val="00294BDC"/>
    <w:rPr>
      <w:vertAlign w:val="superscript"/>
    </w:rPr>
  </w:style>
  <w:style w:type="paragraph" w:customStyle="1" w:styleId="paragraph">
    <w:name w:val="paragraph"/>
    <w:basedOn w:val="Normal"/>
    <w:rsid w:val="00C15A3B"/>
    <w:pPr>
      <w:widowControl/>
      <w:spacing w:before="100" w:beforeAutospacing="1" w:after="100" w:afterAutospacing="1"/>
    </w:pPr>
    <w:rPr>
      <w:rFonts w:eastAsia="Times New Roman" w:cs="Times New Roman"/>
      <w:szCs w:val="24"/>
      <w:lang w:val="en-US"/>
    </w:rPr>
  </w:style>
  <w:style w:type="character" w:customStyle="1" w:styleId="normaltextrun">
    <w:name w:val="normaltextrun"/>
    <w:basedOn w:val="DefaultParagraphFont"/>
    <w:rsid w:val="00C15A3B"/>
  </w:style>
  <w:style w:type="character" w:customStyle="1" w:styleId="eop">
    <w:name w:val="eop"/>
    <w:basedOn w:val="DefaultParagraphFont"/>
    <w:rsid w:val="00C15A3B"/>
  </w:style>
  <w:style w:type="character" w:customStyle="1" w:styleId="pagebreaktextspan">
    <w:name w:val="pagebreaktextspan"/>
    <w:basedOn w:val="DefaultParagraphFont"/>
    <w:rsid w:val="00C15A3B"/>
  </w:style>
  <w:style w:type="character" w:customStyle="1" w:styleId="Heading3Char">
    <w:name w:val="Heading 3 Char"/>
    <w:basedOn w:val="DefaultParagraphFont"/>
    <w:link w:val="Heading3"/>
    <w:uiPriority w:val="1"/>
    <w:rsid w:val="001704E0"/>
    <w:rPr>
      <w:rFonts w:ascii="Times New Roman" w:eastAsia="Times New Roman" w:hAnsi="Times New Roman"/>
      <w:bCs/>
      <w:i/>
      <w:sz w:val="24"/>
      <w:szCs w:val="28"/>
      <w:lang w:val="en-GB"/>
    </w:rPr>
  </w:style>
  <w:style w:type="character" w:customStyle="1" w:styleId="Heading2Char">
    <w:name w:val="Heading 2 Char"/>
    <w:basedOn w:val="DefaultParagraphFont"/>
    <w:link w:val="Heading2"/>
    <w:uiPriority w:val="1"/>
    <w:rsid w:val="00D37AB7"/>
    <w:rPr>
      <w:rFonts w:ascii="Times New Roman" w:eastAsia="Times New Roman" w:hAnsi="Times New Roman"/>
      <w:b/>
      <w:bCs/>
      <w:sz w:val="28"/>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03918">
      <w:bodyDiv w:val="1"/>
      <w:marLeft w:val="0"/>
      <w:marRight w:val="0"/>
      <w:marTop w:val="0"/>
      <w:marBottom w:val="0"/>
      <w:divBdr>
        <w:top w:val="none" w:sz="0" w:space="0" w:color="auto"/>
        <w:left w:val="none" w:sz="0" w:space="0" w:color="auto"/>
        <w:bottom w:val="none" w:sz="0" w:space="0" w:color="auto"/>
        <w:right w:val="none" w:sz="0" w:space="0" w:color="auto"/>
      </w:divBdr>
    </w:div>
    <w:div w:id="19094694">
      <w:bodyDiv w:val="1"/>
      <w:marLeft w:val="0"/>
      <w:marRight w:val="0"/>
      <w:marTop w:val="0"/>
      <w:marBottom w:val="0"/>
      <w:divBdr>
        <w:top w:val="none" w:sz="0" w:space="0" w:color="auto"/>
        <w:left w:val="none" w:sz="0" w:space="0" w:color="auto"/>
        <w:bottom w:val="none" w:sz="0" w:space="0" w:color="auto"/>
        <w:right w:val="none" w:sz="0" w:space="0" w:color="auto"/>
      </w:divBdr>
    </w:div>
    <w:div w:id="61560524">
      <w:bodyDiv w:val="1"/>
      <w:marLeft w:val="0"/>
      <w:marRight w:val="0"/>
      <w:marTop w:val="0"/>
      <w:marBottom w:val="0"/>
      <w:divBdr>
        <w:top w:val="none" w:sz="0" w:space="0" w:color="auto"/>
        <w:left w:val="none" w:sz="0" w:space="0" w:color="auto"/>
        <w:bottom w:val="none" w:sz="0" w:space="0" w:color="auto"/>
        <w:right w:val="none" w:sz="0" w:space="0" w:color="auto"/>
      </w:divBdr>
      <w:divsChild>
        <w:div w:id="1398437416">
          <w:marLeft w:val="0"/>
          <w:marRight w:val="0"/>
          <w:marTop w:val="0"/>
          <w:marBottom w:val="0"/>
          <w:divBdr>
            <w:top w:val="none" w:sz="0" w:space="0" w:color="auto"/>
            <w:left w:val="none" w:sz="0" w:space="0" w:color="auto"/>
            <w:bottom w:val="none" w:sz="0" w:space="0" w:color="auto"/>
            <w:right w:val="none" w:sz="0" w:space="0" w:color="auto"/>
          </w:divBdr>
        </w:div>
        <w:div w:id="380135051">
          <w:marLeft w:val="0"/>
          <w:marRight w:val="0"/>
          <w:marTop w:val="0"/>
          <w:marBottom w:val="0"/>
          <w:divBdr>
            <w:top w:val="none" w:sz="0" w:space="0" w:color="auto"/>
            <w:left w:val="none" w:sz="0" w:space="0" w:color="auto"/>
            <w:bottom w:val="none" w:sz="0" w:space="0" w:color="auto"/>
            <w:right w:val="none" w:sz="0" w:space="0" w:color="auto"/>
          </w:divBdr>
        </w:div>
        <w:div w:id="2016181808">
          <w:marLeft w:val="0"/>
          <w:marRight w:val="0"/>
          <w:marTop w:val="0"/>
          <w:marBottom w:val="0"/>
          <w:divBdr>
            <w:top w:val="none" w:sz="0" w:space="0" w:color="auto"/>
            <w:left w:val="none" w:sz="0" w:space="0" w:color="auto"/>
            <w:bottom w:val="none" w:sz="0" w:space="0" w:color="auto"/>
            <w:right w:val="none" w:sz="0" w:space="0" w:color="auto"/>
          </w:divBdr>
        </w:div>
        <w:div w:id="571434137">
          <w:marLeft w:val="0"/>
          <w:marRight w:val="0"/>
          <w:marTop w:val="0"/>
          <w:marBottom w:val="0"/>
          <w:divBdr>
            <w:top w:val="none" w:sz="0" w:space="0" w:color="auto"/>
            <w:left w:val="none" w:sz="0" w:space="0" w:color="auto"/>
            <w:bottom w:val="none" w:sz="0" w:space="0" w:color="auto"/>
            <w:right w:val="none" w:sz="0" w:space="0" w:color="auto"/>
          </w:divBdr>
        </w:div>
        <w:div w:id="1799832860">
          <w:marLeft w:val="0"/>
          <w:marRight w:val="0"/>
          <w:marTop w:val="0"/>
          <w:marBottom w:val="0"/>
          <w:divBdr>
            <w:top w:val="none" w:sz="0" w:space="0" w:color="auto"/>
            <w:left w:val="none" w:sz="0" w:space="0" w:color="auto"/>
            <w:bottom w:val="none" w:sz="0" w:space="0" w:color="auto"/>
            <w:right w:val="none" w:sz="0" w:space="0" w:color="auto"/>
          </w:divBdr>
        </w:div>
        <w:div w:id="687678564">
          <w:marLeft w:val="0"/>
          <w:marRight w:val="0"/>
          <w:marTop w:val="0"/>
          <w:marBottom w:val="0"/>
          <w:divBdr>
            <w:top w:val="none" w:sz="0" w:space="0" w:color="auto"/>
            <w:left w:val="none" w:sz="0" w:space="0" w:color="auto"/>
            <w:bottom w:val="none" w:sz="0" w:space="0" w:color="auto"/>
            <w:right w:val="none" w:sz="0" w:space="0" w:color="auto"/>
          </w:divBdr>
          <w:divsChild>
            <w:div w:id="1558124348">
              <w:marLeft w:val="0"/>
              <w:marRight w:val="0"/>
              <w:marTop w:val="0"/>
              <w:marBottom w:val="0"/>
              <w:divBdr>
                <w:top w:val="none" w:sz="0" w:space="0" w:color="auto"/>
                <w:left w:val="none" w:sz="0" w:space="0" w:color="auto"/>
                <w:bottom w:val="none" w:sz="0" w:space="0" w:color="auto"/>
                <w:right w:val="none" w:sz="0" w:space="0" w:color="auto"/>
              </w:divBdr>
            </w:div>
            <w:div w:id="1148133868">
              <w:marLeft w:val="0"/>
              <w:marRight w:val="0"/>
              <w:marTop w:val="0"/>
              <w:marBottom w:val="0"/>
              <w:divBdr>
                <w:top w:val="none" w:sz="0" w:space="0" w:color="auto"/>
                <w:left w:val="none" w:sz="0" w:space="0" w:color="auto"/>
                <w:bottom w:val="none" w:sz="0" w:space="0" w:color="auto"/>
                <w:right w:val="none" w:sz="0" w:space="0" w:color="auto"/>
              </w:divBdr>
            </w:div>
            <w:div w:id="1297947723">
              <w:marLeft w:val="0"/>
              <w:marRight w:val="0"/>
              <w:marTop w:val="0"/>
              <w:marBottom w:val="0"/>
              <w:divBdr>
                <w:top w:val="none" w:sz="0" w:space="0" w:color="auto"/>
                <w:left w:val="none" w:sz="0" w:space="0" w:color="auto"/>
                <w:bottom w:val="none" w:sz="0" w:space="0" w:color="auto"/>
                <w:right w:val="none" w:sz="0" w:space="0" w:color="auto"/>
              </w:divBdr>
            </w:div>
            <w:div w:id="655576144">
              <w:marLeft w:val="0"/>
              <w:marRight w:val="0"/>
              <w:marTop w:val="0"/>
              <w:marBottom w:val="0"/>
              <w:divBdr>
                <w:top w:val="none" w:sz="0" w:space="0" w:color="auto"/>
                <w:left w:val="none" w:sz="0" w:space="0" w:color="auto"/>
                <w:bottom w:val="none" w:sz="0" w:space="0" w:color="auto"/>
                <w:right w:val="none" w:sz="0" w:space="0" w:color="auto"/>
              </w:divBdr>
            </w:div>
            <w:div w:id="1110202148">
              <w:marLeft w:val="0"/>
              <w:marRight w:val="0"/>
              <w:marTop w:val="0"/>
              <w:marBottom w:val="0"/>
              <w:divBdr>
                <w:top w:val="none" w:sz="0" w:space="0" w:color="auto"/>
                <w:left w:val="none" w:sz="0" w:space="0" w:color="auto"/>
                <w:bottom w:val="none" w:sz="0" w:space="0" w:color="auto"/>
                <w:right w:val="none" w:sz="0" w:space="0" w:color="auto"/>
              </w:divBdr>
            </w:div>
          </w:divsChild>
        </w:div>
        <w:div w:id="1630892283">
          <w:marLeft w:val="0"/>
          <w:marRight w:val="0"/>
          <w:marTop w:val="0"/>
          <w:marBottom w:val="0"/>
          <w:divBdr>
            <w:top w:val="none" w:sz="0" w:space="0" w:color="auto"/>
            <w:left w:val="none" w:sz="0" w:space="0" w:color="auto"/>
            <w:bottom w:val="none" w:sz="0" w:space="0" w:color="auto"/>
            <w:right w:val="none" w:sz="0" w:space="0" w:color="auto"/>
          </w:divBdr>
          <w:divsChild>
            <w:div w:id="713195240">
              <w:marLeft w:val="0"/>
              <w:marRight w:val="0"/>
              <w:marTop w:val="0"/>
              <w:marBottom w:val="0"/>
              <w:divBdr>
                <w:top w:val="none" w:sz="0" w:space="0" w:color="auto"/>
                <w:left w:val="none" w:sz="0" w:space="0" w:color="auto"/>
                <w:bottom w:val="none" w:sz="0" w:space="0" w:color="auto"/>
                <w:right w:val="none" w:sz="0" w:space="0" w:color="auto"/>
              </w:divBdr>
            </w:div>
            <w:div w:id="338699322">
              <w:marLeft w:val="0"/>
              <w:marRight w:val="0"/>
              <w:marTop w:val="0"/>
              <w:marBottom w:val="0"/>
              <w:divBdr>
                <w:top w:val="none" w:sz="0" w:space="0" w:color="auto"/>
                <w:left w:val="none" w:sz="0" w:space="0" w:color="auto"/>
                <w:bottom w:val="none" w:sz="0" w:space="0" w:color="auto"/>
                <w:right w:val="none" w:sz="0" w:space="0" w:color="auto"/>
              </w:divBdr>
            </w:div>
            <w:div w:id="2112893234">
              <w:marLeft w:val="0"/>
              <w:marRight w:val="0"/>
              <w:marTop w:val="0"/>
              <w:marBottom w:val="0"/>
              <w:divBdr>
                <w:top w:val="none" w:sz="0" w:space="0" w:color="auto"/>
                <w:left w:val="none" w:sz="0" w:space="0" w:color="auto"/>
                <w:bottom w:val="none" w:sz="0" w:space="0" w:color="auto"/>
                <w:right w:val="none" w:sz="0" w:space="0" w:color="auto"/>
              </w:divBdr>
            </w:div>
            <w:div w:id="1949894037">
              <w:marLeft w:val="0"/>
              <w:marRight w:val="0"/>
              <w:marTop w:val="0"/>
              <w:marBottom w:val="0"/>
              <w:divBdr>
                <w:top w:val="none" w:sz="0" w:space="0" w:color="auto"/>
                <w:left w:val="none" w:sz="0" w:space="0" w:color="auto"/>
                <w:bottom w:val="none" w:sz="0" w:space="0" w:color="auto"/>
                <w:right w:val="none" w:sz="0" w:space="0" w:color="auto"/>
              </w:divBdr>
            </w:div>
            <w:div w:id="917179122">
              <w:marLeft w:val="0"/>
              <w:marRight w:val="0"/>
              <w:marTop w:val="0"/>
              <w:marBottom w:val="0"/>
              <w:divBdr>
                <w:top w:val="none" w:sz="0" w:space="0" w:color="auto"/>
                <w:left w:val="none" w:sz="0" w:space="0" w:color="auto"/>
                <w:bottom w:val="none" w:sz="0" w:space="0" w:color="auto"/>
                <w:right w:val="none" w:sz="0" w:space="0" w:color="auto"/>
              </w:divBdr>
            </w:div>
          </w:divsChild>
        </w:div>
        <w:div w:id="1985354558">
          <w:marLeft w:val="0"/>
          <w:marRight w:val="0"/>
          <w:marTop w:val="0"/>
          <w:marBottom w:val="0"/>
          <w:divBdr>
            <w:top w:val="none" w:sz="0" w:space="0" w:color="auto"/>
            <w:left w:val="none" w:sz="0" w:space="0" w:color="auto"/>
            <w:bottom w:val="none" w:sz="0" w:space="0" w:color="auto"/>
            <w:right w:val="none" w:sz="0" w:space="0" w:color="auto"/>
          </w:divBdr>
          <w:divsChild>
            <w:div w:id="165290764">
              <w:marLeft w:val="0"/>
              <w:marRight w:val="0"/>
              <w:marTop w:val="0"/>
              <w:marBottom w:val="0"/>
              <w:divBdr>
                <w:top w:val="none" w:sz="0" w:space="0" w:color="auto"/>
                <w:left w:val="none" w:sz="0" w:space="0" w:color="auto"/>
                <w:bottom w:val="none" w:sz="0" w:space="0" w:color="auto"/>
                <w:right w:val="none" w:sz="0" w:space="0" w:color="auto"/>
              </w:divBdr>
            </w:div>
            <w:div w:id="195392712">
              <w:marLeft w:val="0"/>
              <w:marRight w:val="0"/>
              <w:marTop w:val="0"/>
              <w:marBottom w:val="0"/>
              <w:divBdr>
                <w:top w:val="none" w:sz="0" w:space="0" w:color="auto"/>
                <w:left w:val="none" w:sz="0" w:space="0" w:color="auto"/>
                <w:bottom w:val="none" w:sz="0" w:space="0" w:color="auto"/>
                <w:right w:val="none" w:sz="0" w:space="0" w:color="auto"/>
              </w:divBdr>
            </w:div>
            <w:div w:id="1250651937">
              <w:marLeft w:val="0"/>
              <w:marRight w:val="0"/>
              <w:marTop w:val="0"/>
              <w:marBottom w:val="0"/>
              <w:divBdr>
                <w:top w:val="none" w:sz="0" w:space="0" w:color="auto"/>
                <w:left w:val="none" w:sz="0" w:space="0" w:color="auto"/>
                <w:bottom w:val="none" w:sz="0" w:space="0" w:color="auto"/>
                <w:right w:val="none" w:sz="0" w:space="0" w:color="auto"/>
              </w:divBdr>
            </w:div>
            <w:div w:id="776023094">
              <w:marLeft w:val="0"/>
              <w:marRight w:val="0"/>
              <w:marTop w:val="0"/>
              <w:marBottom w:val="0"/>
              <w:divBdr>
                <w:top w:val="none" w:sz="0" w:space="0" w:color="auto"/>
                <w:left w:val="none" w:sz="0" w:space="0" w:color="auto"/>
                <w:bottom w:val="none" w:sz="0" w:space="0" w:color="auto"/>
                <w:right w:val="none" w:sz="0" w:space="0" w:color="auto"/>
              </w:divBdr>
            </w:div>
            <w:div w:id="380442435">
              <w:marLeft w:val="0"/>
              <w:marRight w:val="0"/>
              <w:marTop w:val="0"/>
              <w:marBottom w:val="0"/>
              <w:divBdr>
                <w:top w:val="none" w:sz="0" w:space="0" w:color="auto"/>
                <w:left w:val="none" w:sz="0" w:space="0" w:color="auto"/>
                <w:bottom w:val="none" w:sz="0" w:space="0" w:color="auto"/>
                <w:right w:val="none" w:sz="0" w:space="0" w:color="auto"/>
              </w:divBdr>
            </w:div>
          </w:divsChild>
        </w:div>
        <w:div w:id="1531841175">
          <w:marLeft w:val="0"/>
          <w:marRight w:val="0"/>
          <w:marTop w:val="0"/>
          <w:marBottom w:val="0"/>
          <w:divBdr>
            <w:top w:val="none" w:sz="0" w:space="0" w:color="auto"/>
            <w:left w:val="none" w:sz="0" w:space="0" w:color="auto"/>
            <w:bottom w:val="none" w:sz="0" w:space="0" w:color="auto"/>
            <w:right w:val="none" w:sz="0" w:space="0" w:color="auto"/>
          </w:divBdr>
          <w:divsChild>
            <w:div w:id="394669184">
              <w:marLeft w:val="0"/>
              <w:marRight w:val="0"/>
              <w:marTop w:val="0"/>
              <w:marBottom w:val="0"/>
              <w:divBdr>
                <w:top w:val="none" w:sz="0" w:space="0" w:color="auto"/>
                <w:left w:val="none" w:sz="0" w:space="0" w:color="auto"/>
                <w:bottom w:val="none" w:sz="0" w:space="0" w:color="auto"/>
                <w:right w:val="none" w:sz="0" w:space="0" w:color="auto"/>
              </w:divBdr>
            </w:div>
            <w:div w:id="1051461352">
              <w:marLeft w:val="0"/>
              <w:marRight w:val="0"/>
              <w:marTop w:val="0"/>
              <w:marBottom w:val="0"/>
              <w:divBdr>
                <w:top w:val="none" w:sz="0" w:space="0" w:color="auto"/>
                <w:left w:val="none" w:sz="0" w:space="0" w:color="auto"/>
                <w:bottom w:val="none" w:sz="0" w:space="0" w:color="auto"/>
                <w:right w:val="none" w:sz="0" w:space="0" w:color="auto"/>
              </w:divBdr>
            </w:div>
            <w:div w:id="765661333">
              <w:marLeft w:val="0"/>
              <w:marRight w:val="0"/>
              <w:marTop w:val="0"/>
              <w:marBottom w:val="0"/>
              <w:divBdr>
                <w:top w:val="none" w:sz="0" w:space="0" w:color="auto"/>
                <w:left w:val="none" w:sz="0" w:space="0" w:color="auto"/>
                <w:bottom w:val="none" w:sz="0" w:space="0" w:color="auto"/>
                <w:right w:val="none" w:sz="0" w:space="0" w:color="auto"/>
              </w:divBdr>
            </w:div>
            <w:div w:id="574900199">
              <w:marLeft w:val="0"/>
              <w:marRight w:val="0"/>
              <w:marTop w:val="0"/>
              <w:marBottom w:val="0"/>
              <w:divBdr>
                <w:top w:val="none" w:sz="0" w:space="0" w:color="auto"/>
                <w:left w:val="none" w:sz="0" w:space="0" w:color="auto"/>
                <w:bottom w:val="none" w:sz="0" w:space="0" w:color="auto"/>
                <w:right w:val="none" w:sz="0" w:space="0" w:color="auto"/>
              </w:divBdr>
            </w:div>
            <w:div w:id="730420032">
              <w:marLeft w:val="0"/>
              <w:marRight w:val="0"/>
              <w:marTop w:val="0"/>
              <w:marBottom w:val="0"/>
              <w:divBdr>
                <w:top w:val="none" w:sz="0" w:space="0" w:color="auto"/>
                <w:left w:val="none" w:sz="0" w:space="0" w:color="auto"/>
                <w:bottom w:val="none" w:sz="0" w:space="0" w:color="auto"/>
                <w:right w:val="none" w:sz="0" w:space="0" w:color="auto"/>
              </w:divBdr>
            </w:div>
          </w:divsChild>
        </w:div>
        <w:div w:id="1670594462">
          <w:marLeft w:val="0"/>
          <w:marRight w:val="0"/>
          <w:marTop w:val="0"/>
          <w:marBottom w:val="0"/>
          <w:divBdr>
            <w:top w:val="none" w:sz="0" w:space="0" w:color="auto"/>
            <w:left w:val="none" w:sz="0" w:space="0" w:color="auto"/>
            <w:bottom w:val="none" w:sz="0" w:space="0" w:color="auto"/>
            <w:right w:val="none" w:sz="0" w:space="0" w:color="auto"/>
          </w:divBdr>
          <w:divsChild>
            <w:div w:id="1098330899">
              <w:marLeft w:val="0"/>
              <w:marRight w:val="0"/>
              <w:marTop w:val="0"/>
              <w:marBottom w:val="0"/>
              <w:divBdr>
                <w:top w:val="none" w:sz="0" w:space="0" w:color="auto"/>
                <w:left w:val="none" w:sz="0" w:space="0" w:color="auto"/>
                <w:bottom w:val="none" w:sz="0" w:space="0" w:color="auto"/>
                <w:right w:val="none" w:sz="0" w:space="0" w:color="auto"/>
              </w:divBdr>
            </w:div>
            <w:div w:id="1988392950">
              <w:marLeft w:val="0"/>
              <w:marRight w:val="0"/>
              <w:marTop w:val="0"/>
              <w:marBottom w:val="0"/>
              <w:divBdr>
                <w:top w:val="none" w:sz="0" w:space="0" w:color="auto"/>
                <w:left w:val="none" w:sz="0" w:space="0" w:color="auto"/>
                <w:bottom w:val="none" w:sz="0" w:space="0" w:color="auto"/>
                <w:right w:val="none" w:sz="0" w:space="0" w:color="auto"/>
              </w:divBdr>
            </w:div>
            <w:div w:id="964241032">
              <w:marLeft w:val="0"/>
              <w:marRight w:val="0"/>
              <w:marTop w:val="0"/>
              <w:marBottom w:val="0"/>
              <w:divBdr>
                <w:top w:val="none" w:sz="0" w:space="0" w:color="auto"/>
                <w:left w:val="none" w:sz="0" w:space="0" w:color="auto"/>
                <w:bottom w:val="none" w:sz="0" w:space="0" w:color="auto"/>
                <w:right w:val="none" w:sz="0" w:space="0" w:color="auto"/>
              </w:divBdr>
            </w:div>
            <w:div w:id="896553306">
              <w:marLeft w:val="0"/>
              <w:marRight w:val="0"/>
              <w:marTop w:val="0"/>
              <w:marBottom w:val="0"/>
              <w:divBdr>
                <w:top w:val="none" w:sz="0" w:space="0" w:color="auto"/>
                <w:left w:val="none" w:sz="0" w:space="0" w:color="auto"/>
                <w:bottom w:val="none" w:sz="0" w:space="0" w:color="auto"/>
                <w:right w:val="none" w:sz="0" w:space="0" w:color="auto"/>
              </w:divBdr>
            </w:div>
            <w:div w:id="311057130">
              <w:marLeft w:val="0"/>
              <w:marRight w:val="0"/>
              <w:marTop w:val="0"/>
              <w:marBottom w:val="0"/>
              <w:divBdr>
                <w:top w:val="none" w:sz="0" w:space="0" w:color="auto"/>
                <w:left w:val="none" w:sz="0" w:space="0" w:color="auto"/>
                <w:bottom w:val="none" w:sz="0" w:space="0" w:color="auto"/>
                <w:right w:val="none" w:sz="0" w:space="0" w:color="auto"/>
              </w:divBdr>
            </w:div>
          </w:divsChild>
        </w:div>
        <w:div w:id="935210569">
          <w:marLeft w:val="0"/>
          <w:marRight w:val="0"/>
          <w:marTop w:val="0"/>
          <w:marBottom w:val="0"/>
          <w:divBdr>
            <w:top w:val="none" w:sz="0" w:space="0" w:color="auto"/>
            <w:left w:val="none" w:sz="0" w:space="0" w:color="auto"/>
            <w:bottom w:val="none" w:sz="0" w:space="0" w:color="auto"/>
            <w:right w:val="none" w:sz="0" w:space="0" w:color="auto"/>
          </w:divBdr>
          <w:divsChild>
            <w:div w:id="792090364">
              <w:marLeft w:val="0"/>
              <w:marRight w:val="0"/>
              <w:marTop w:val="0"/>
              <w:marBottom w:val="0"/>
              <w:divBdr>
                <w:top w:val="none" w:sz="0" w:space="0" w:color="auto"/>
                <w:left w:val="none" w:sz="0" w:space="0" w:color="auto"/>
                <w:bottom w:val="none" w:sz="0" w:space="0" w:color="auto"/>
                <w:right w:val="none" w:sz="0" w:space="0" w:color="auto"/>
              </w:divBdr>
            </w:div>
            <w:div w:id="1330714328">
              <w:marLeft w:val="0"/>
              <w:marRight w:val="0"/>
              <w:marTop w:val="0"/>
              <w:marBottom w:val="0"/>
              <w:divBdr>
                <w:top w:val="none" w:sz="0" w:space="0" w:color="auto"/>
                <w:left w:val="none" w:sz="0" w:space="0" w:color="auto"/>
                <w:bottom w:val="none" w:sz="0" w:space="0" w:color="auto"/>
                <w:right w:val="none" w:sz="0" w:space="0" w:color="auto"/>
              </w:divBdr>
            </w:div>
            <w:div w:id="999312359">
              <w:marLeft w:val="0"/>
              <w:marRight w:val="0"/>
              <w:marTop w:val="0"/>
              <w:marBottom w:val="0"/>
              <w:divBdr>
                <w:top w:val="none" w:sz="0" w:space="0" w:color="auto"/>
                <w:left w:val="none" w:sz="0" w:space="0" w:color="auto"/>
                <w:bottom w:val="none" w:sz="0" w:space="0" w:color="auto"/>
                <w:right w:val="none" w:sz="0" w:space="0" w:color="auto"/>
              </w:divBdr>
            </w:div>
            <w:div w:id="1874534523">
              <w:marLeft w:val="0"/>
              <w:marRight w:val="0"/>
              <w:marTop w:val="0"/>
              <w:marBottom w:val="0"/>
              <w:divBdr>
                <w:top w:val="none" w:sz="0" w:space="0" w:color="auto"/>
                <w:left w:val="none" w:sz="0" w:space="0" w:color="auto"/>
                <w:bottom w:val="none" w:sz="0" w:space="0" w:color="auto"/>
                <w:right w:val="none" w:sz="0" w:space="0" w:color="auto"/>
              </w:divBdr>
            </w:div>
            <w:div w:id="1018652210">
              <w:marLeft w:val="0"/>
              <w:marRight w:val="0"/>
              <w:marTop w:val="0"/>
              <w:marBottom w:val="0"/>
              <w:divBdr>
                <w:top w:val="none" w:sz="0" w:space="0" w:color="auto"/>
                <w:left w:val="none" w:sz="0" w:space="0" w:color="auto"/>
                <w:bottom w:val="none" w:sz="0" w:space="0" w:color="auto"/>
                <w:right w:val="none" w:sz="0" w:space="0" w:color="auto"/>
              </w:divBdr>
            </w:div>
          </w:divsChild>
        </w:div>
        <w:div w:id="1034110923">
          <w:marLeft w:val="0"/>
          <w:marRight w:val="0"/>
          <w:marTop w:val="0"/>
          <w:marBottom w:val="0"/>
          <w:divBdr>
            <w:top w:val="none" w:sz="0" w:space="0" w:color="auto"/>
            <w:left w:val="none" w:sz="0" w:space="0" w:color="auto"/>
            <w:bottom w:val="none" w:sz="0" w:space="0" w:color="auto"/>
            <w:right w:val="none" w:sz="0" w:space="0" w:color="auto"/>
          </w:divBdr>
        </w:div>
        <w:div w:id="1244609909">
          <w:marLeft w:val="0"/>
          <w:marRight w:val="0"/>
          <w:marTop w:val="0"/>
          <w:marBottom w:val="0"/>
          <w:divBdr>
            <w:top w:val="none" w:sz="0" w:space="0" w:color="auto"/>
            <w:left w:val="none" w:sz="0" w:space="0" w:color="auto"/>
            <w:bottom w:val="none" w:sz="0" w:space="0" w:color="auto"/>
            <w:right w:val="none" w:sz="0" w:space="0" w:color="auto"/>
          </w:divBdr>
        </w:div>
        <w:div w:id="1318613523">
          <w:marLeft w:val="0"/>
          <w:marRight w:val="0"/>
          <w:marTop w:val="0"/>
          <w:marBottom w:val="0"/>
          <w:divBdr>
            <w:top w:val="none" w:sz="0" w:space="0" w:color="auto"/>
            <w:left w:val="none" w:sz="0" w:space="0" w:color="auto"/>
            <w:bottom w:val="none" w:sz="0" w:space="0" w:color="auto"/>
            <w:right w:val="none" w:sz="0" w:space="0" w:color="auto"/>
          </w:divBdr>
        </w:div>
        <w:div w:id="2005821377">
          <w:marLeft w:val="0"/>
          <w:marRight w:val="0"/>
          <w:marTop w:val="0"/>
          <w:marBottom w:val="0"/>
          <w:divBdr>
            <w:top w:val="none" w:sz="0" w:space="0" w:color="auto"/>
            <w:left w:val="none" w:sz="0" w:space="0" w:color="auto"/>
            <w:bottom w:val="none" w:sz="0" w:space="0" w:color="auto"/>
            <w:right w:val="none" w:sz="0" w:space="0" w:color="auto"/>
          </w:divBdr>
        </w:div>
        <w:div w:id="76750857">
          <w:marLeft w:val="0"/>
          <w:marRight w:val="0"/>
          <w:marTop w:val="0"/>
          <w:marBottom w:val="0"/>
          <w:divBdr>
            <w:top w:val="none" w:sz="0" w:space="0" w:color="auto"/>
            <w:left w:val="none" w:sz="0" w:space="0" w:color="auto"/>
            <w:bottom w:val="none" w:sz="0" w:space="0" w:color="auto"/>
            <w:right w:val="none" w:sz="0" w:space="0" w:color="auto"/>
          </w:divBdr>
        </w:div>
      </w:divsChild>
    </w:div>
    <w:div w:id="283849004">
      <w:bodyDiv w:val="1"/>
      <w:marLeft w:val="0"/>
      <w:marRight w:val="0"/>
      <w:marTop w:val="0"/>
      <w:marBottom w:val="0"/>
      <w:divBdr>
        <w:top w:val="none" w:sz="0" w:space="0" w:color="auto"/>
        <w:left w:val="none" w:sz="0" w:space="0" w:color="auto"/>
        <w:bottom w:val="none" w:sz="0" w:space="0" w:color="auto"/>
        <w:right w:val="none" w:sz="0" w:space="0" w:color="auto"/>
      </w:divBdr>
    </w:div>
    <w:div w:id="545487059">
      <w:bodyDiv w:val="1"/>
      <w:marLeft w:val="0"/>
      <w:marRight w:val="0"/>
      <w:marTop w:val="0"/>
      <w:marBottom w:val="0"/>
      <w:divBdr>
        <w:top w:val="none" w:sz="0" w:space="0" w:color="auto"/>
        <w:left w:val="none" w:sz="0" w:space="0" w:color="auto"/>
        <w:bottom w:val="none" w:sz="0" w:space="0" w:color="auto"/>
        <w:right w:val="none" w:sz="0" w:space="0" w:color="auto"/>
      </w:divBdr>
      <w:divsChild>
        <w:div w:id="488059236">
          <w:marLeft w:val="0"/>
          <w:marRight w:val="0"/>
          <w:marTop w:val="0"/>
          <w:marBottom w:val="0"/>
          <w:divBdr>
            <w:top w:val="none" w:sz="0" w:space="0" w:color="auto"/>
            <w:left w:val="none" w:sz="0" w:space="0" w:color="auto"/>
            <w:bottom w:val="none" w:sz="0" w:space="0" w:color="auto"/>
            <w:right w:val="none" w:sz="0" w:space="0" w:color="auto"/>
          </w:divBdr>
        </w:div>
        <w:div w:id="1361781250">
          <w:marLeft w:val="0"/>
          <w:marRight w:val="0"/>
          <w:marTop w:val="0"/>
          <w:marBottom w:val="0"/>
          <w:divBdr>
            <w:top w:val="none" w:sz="0" w:space="0" w:color="auto"/>
            <w:left w:val="none" w:sz="0" w:space="0" w:color="auto"/>
            <w:bottom w:val="none" w:sz="0" w:space="0" w:color="auto"/>
            <w:right w:val="none" w:sz="0" w:space="0" w:color="auto"/>
          </w:divBdr>
        </w:div>
        <w:div w:id="857741715">
          <w:marLeft w:val="0"/>
          <w:marRight w:val="0"/>
          <w:marTop w:val="0"/>
          <w:marBottom w:val="0"/>
          <w:divBdr>
            <w:top w:val="none" w:sz="0" w:space="0" w:color="auto"/>
            <w:left w:val="none" w:sz="0" w:space="0" w:color="auto"/>
            <w:bottom w:val="none" w:sz="0" w:space="0" w:color="auto"/>
            <w:right w:val="none" w:sz="0" w:space="0" w:color="auto"/>
          </w:divBdr>
        </w:div>
        <w:div w:id="911817866">
          <w:marLeft w:val="0"/>
          <w:marRight w:val="0"/>
          <w:marTop w:val="0"/>
          <w:marBottom w:val="0"/>
          <w:divBdr>
            <w:top w:val="none" w:sz="0" w:space="0" w:color="auto"/>
            <w:left w:val="none" w:sz="0" w:space="0" w:color="auto"/>
            <w:bottom w:val="none" w:sz="0" w:space="0" w:color="auto"/>
            <w:right w:val="none" w:sz="0" w:space="0" w:color="auto"/>
          </w:divBdr>
        </w:div>
        <w:div w:id="299380836">
          <w:marLeft w:val="0"/>
          <w:marRight w:val="0"/>
          <w:marTop w:val="0"/>
          <w:marBottom w:val="0"/>
          <w:divBdr>
            <w:top w:val="none" w:sz="0" w:space="0" w:color="auto"/>
            <w:left w:val="none" w:sz="0" w:space="0" w:color="auto"/>
            <w:bottom w:val="none" w:sz="0" w:space="0" w:color="auto"/>
            <w:right w:val="none" w:sz="0" w:space="0" w:color="auto"/>
          </w:divBdr>
        </w:div>
        <w:div w:id="2072843574">
          <w:marLeft w:val="0"/>
          <w:marRight w:val="0"/>
          <w:marTop w:val="0"/>
          <w:marBottom w:val="0"/>
          <w:divBdr>
            <w:top w:val="none" w:sz="0" w:space="0" w:color="auto"/>
            <w:left w:val="none" w:sz="0" w:space="0" w:color="auto"/>
            <w:bottom w:val="none" w:sz="0" w:space="0" w:color="auto"/>
            <w:right w:val="none" w:sz="0" w:space="0" w:color="auto"/>
          </w:divBdr>
          <w:divsChild>
            <w:div w:id="1962151201">
              <w:marLeft w:val="0"/>
              <w:marRight w:val="0"/>
              <w:marTop w:val="0"/>
              <w:marBottom w:val="0"/>
              <w:divBdr>
                <w:top w:val="none" w:sz="0" w:space="0" w:color="auto"/>
                <w:left w:val="none" w:sz="0" w:space="0" w:color="auto"/>
                <w:bottom w:val="none" w:sz="0" w:space="0" w:color="auto"/>
                <w:right w:val="none" w:sz="0" w:space="0" w:color="auto"/>
              </w:divBdr>
            </w:div>
            <w:div w:id="1358966060">
              <w:marLeft w:val="0"/>
              <w:marRight w:val="0"/>
              <w:marTop w:val="0"/>
              <w:marBottom w:val="0"/>
              <w:divBdr>
                <w:top w:val="none" w:sz="0" w:space="0" w:color="auto"/>
                <w:left w:val="none" w:sz="0" w:space="0" w:color="auto"/>
                <w:bottom w:val="none" w:sz="0" w:space="0" w:color="auto"/>
                <w:right w:val="none" w:sz="0" w:space="0" w:color="auto"/>
              </w:divBdr>
            </w:div>
            <w:div w:id="1033460711">
              <w:marLeft w:val="0"/>
              <w:marRight w:val="0"/>
              <w:marTop w:val="0"/>
              <w:marBottom w:val="0"/>
              <w:divBdr>
                <w:top w:val="none" w:sz="0" w:space="0" w:color="auto"/>
                <w:left w:val="none" w:sz="0" w:space="0" w:color="auto"/>
                <w:bottom w:val="none" w:sz="0" w:space="0" w:color="auto"/>
                <w:right w:val="none" w:sz="0" w:space="0" w:color="auto"/>
              </w:divBdr>
            </w:div>
            <w:div w:id="283931375">
              <w:marLeft w:val="0"/>
              <w:marRight w:val="0"/>
              <w:marTop w:val="0"/>
              <w:marBottom w:val="0"/>
              <w:divBdr>
                <w:top w:val="none" w:sz="0" w:space="0" w:color="auto"/>
                <w:left w:val="none" w:sz="0" w:space="0" w:color="auto"/>
                <w:bottom w:val="none" w:sz="0" w:space="0" w:color="auto"/>
                <w:right w:val="none" w:sz="0" w:space="0" w:color="auto"/>
              </w:divBdr>
            </w:div>
            <w:div w:id="1659923440">
              <w:marLeft w:val="0"/>
              <w:marRight w:val="0"/>
              <w:marTop w:val="0"/>
              <w:marBottom w:val="0"/>
              <w:divBdr>
                <w:top w:val="none" w:sz="0" w:space="0" w:color="auto"/>
                <w:left w:val="none" w:sz="0" w:space="0" w:color="auto"/>
                <w:bottom w:val="none" w:sz="0" w:space="0" w:color="auto"/>
                <w:right w:val="none" w:sz="0" w:space="0" w:color="auto"/>
              </w:divBdr>
            </w:div>
          </w:divsChild>
        </w:div>
        <w:div w:id="171264811">
          <w:marLeft w:val="0"/>
          <w:marRight w:val="0"/>
          <w:marTop w:val="0"/>
          <w:marBottom w:val="0"/>
          <w:divBdr>
            <w:top w:val="none" w:sz="0" w:space="0" w:color="auto"/>
            <w:left w:val="none" w:sz="0" w:space="0" w:color="auto"/>
            <w:bottom w:val="none" w:sz="0" w:space="0" w:color="auto"/>
            <w:right w:val="none" w:sz="0" w:space="0" w:color="auto"/>
          </w:divBdr>
          <w:divsChild>
            <w:div w:id="1064834531">
              <w:marLeft w:val="0"/>
              <w:marRight w:val="0"/>
              <w:marTop w:val="0"/>
              <w:marBottom w:val="0"/>
              <w:divBdr>
                <w:top w:val="none" w:sz="0" w:space="0" w:color="auto"/>
                <w:left w:val="none" w:sz="0" w:space="0" w:color="auto"/>
                <w:bottom w:val="none" w:sz="0" w:space="0" w:color="auto"/>
                <w:right w:val="none" w:sz="0" w:space="0" w:color="auto"/>
              </w:divBdr>
            </w:div>
            <w:div w:id="474102536">
              <w:marLeft w:val="0"/>
              <w:marRight w:val="0"/>
              <w:marTop w:val="0"/>
              <w:marBottom w:val="0"/>
              <w:divBdr>
                <w:top w:val="none" w:sz="0" w:space="0" w:color="auto"/>
                <w:left w:val="none" w:sz="0" w:space="0" w:color="auto"/>
                <w:bottom w:val="none" w:sz="0" w:space="0" w:color="auto"/>
                <w:right w:val="none" w:sz="0" w:space="0" w:color="auto"/>
              </w:divBdr>
            </w:div>
            <w:div w:id="1006249990">
              <w:marLeft w:val="0"/>
              <w:marRight w:val="0"/>
              <w:marTop w:val="0"/>
              <w:marBottom w:val="0"/>
              <w:divBdr>
                <w:top w:val="none" w:sz="0" w:space="0" w:color="auto"/>
                <w:left w:val="none" w:sz="0" w:space="0" w:color="auto"/>
                <w:bottom w:val="none" w:sz="0" w:space="0" w:color="auto"/>
                <w:right w:val="none" w:sz="0" w:space="0" w:color="auto"/>
              </w:divBdr>
            </w:div>
            <w:div w:id="228544184">
              <w:marLeft w:val="0"/>
              <w:marRight w:val="0"/>
              <w:marTop w:val="0"/>
              <w:marBottom w:val="0"/>
              <w:divBdr>
                <w:top w:val="none" w:sz="0" w:space="0" w:color="auto"/>
                <w:left w:val="none" w:sz="0" w:space="0" w:color="auto"/>
                <w:bottom w:val="none" w:sz="0" w:space="0" w:color="auto"/>
                <w:right w:val="none" w:sz="0" w:space="0" w:color="auto"/>
              </w:divBdr>
            </w:div>
            <w:div w:id="2031756020">
              <w:marLeft w:val="0"/>
              <w:marRight w:val="0"/>
              <w:marTop w:val="0"/>
              <w:marBottom w:val="0"/>
              <w:divBdr>
                <w:top w:val="none" w:sz="0" w:space="0" w:color="auto"/>
                <w:left w:val="none" w:sz="0" w:space="0" w:color="auto"/>
                <w:bottom w:val="none" w:sz="0" w:space="0" w:color="auto"/>
                <w:right w:val="none" w:sz="0" w:space="0" w:color="auto"/>
              </w:divBdr>
            </w:div>
          </w:divsChild>
        </w:div>
        <w:div w:id="1755469050">
          <w:marLeft w:val="0"/>
          <w:marRight w:val="0"/>
          <w:marTop w:val="0"/>
          <w:marBottom w:val="0"/>
          <w:divBdr>
            <w:top w:val="none" w:sz="0" w:space="0" w:color="auto"/>
            <w:left w:val="none" w:sz="0" w:space="0" w:color="auto"/>
            <w:bottom w:val="none" w:sz="0" w:space="0" w:color="auto"/>
            <w:right w:val="none" w:sz="0" w:space="0" w:color="auto"/>
          </w:divBdr>
          <w:divsChild>
            <w:div w:id="1029792635">
              <w:marLeft w:val="0"/>
              <w:marRight w:val="0"/>
              <w:marTop w:val="0"/>
              <w:marBottom w:val="0"/>
              <w:divBdr>
                <w:top w:val="none" w:sz="0" w:space="0" w:color="auto"/>
                <w:left w:val="none" w:sz="0" w:space="0" w:color="auto"/>
                <w:bottom w:val="none" w:sz="0" w:space="0" w:color="auto"/>
                <w:right w:val="none" w:sz="0" w:space="0" w:color="auto"/>
              </w:divBdr>
            </w:div>
            <w:div w:id="1234702280">
              <w:marLeft w:val="0"/>
              <w:marRight w:val="0"/>
              <w:marTop w:val="0"/>
              <w:marBottom w:val="0"/>
              <w:divBdr>
                <w:top w:val="none" w:sz="0" w:space="0" w:color="auto"/>
                <w:left w:val="none" w:sz="0" w:space="0" w:color="auto"/>
                <w:bottom w:val="none" w:sz="0" w:space="0" w:color="auto"/>
                <w:right w:val="none" w:sz="0" w:space="0" w:color="auto"/>
              </w:divBdr>
            </w:div>
            <w:div w:id="456686550">
              <w:marLeft w:val="0"/>
              <w:marRight w:val="0"/>
              <w:marTop w:val="0"/>
              <w:marBottom w:val="0"/>
              <w:divBdr>
                <w:top w:val="none" w:sz="0" w:space="0" w:color="auto"/>
                <w:left w:val="none" w:sz="0" w:space="0" w:color="auto"/>
                <w:bottom w:val="none" w:sz="0" w:space="0" w:color="auto"/>
                <w:right w:val="none" w:sz="0" w:space="0" w:color="auto"/>
              </w:divBdr>
            </w:div>
            <w:div w:id="1808933302">
              <w:marLeft w:val="0"/>
              <w:marRight w:val="0"/>
              <w:marTop w:val="0"/>
              <w:marBottom w:val="0"/>
              <w:divBdr>
                <w:top w:val="none" w:sz="0" w:space="0" w:color="auto"/>
                <w:left w:val="none" w:sz="0" w:space="0" w:color="auto"/>
                <w:bottom w:val="none" w:sz="0" w:space="0" w:color="auto"/>
                <w:right w:val="none" w:sz="0" w:space="0" w:color="auto"/>
              </w:divBdr>
            </w:div>
            <w:div w:id="607008825">
              <w:marLeft w:val="0"/>
              <w:marRight w:val="0"/>
              <w:marTop w:val="0"/>
              <w:marBottom w:val="0"/>
              <w:divBdr>
                <w:top w:val="none" w:sz="0" w:space="0" w:color="auto"/>
                <w:left w:val="none" w:sz="0" w:space="0" w:color="auto"/>
                <w:bottom w:val="none" w:sz="0" w:space="0" w:color="auto"/>
                <w:right w:val="none" w:sz="0" w:space="0" w:color="auto"/>
              </w:divBdr>
            </w:div>
          </w:divsChild>
        </w:div>
        <w:div w:id="62918227">
          <w:marLeft w:val="0"/>
          <w:marRight w:val="0"/>
          <w:marTop w:val="0"/>
          <w:marBottom w:val="0"/>
          <w:divBdr>
            <w:top w:val="none" w:sz="0" w:space="0" w:color="auto"/>
            <w:left w:val="none" w:sz="0" w:space="0" w:color="auto"/>
            <w:bottom w:val="none" w:sz="0" w:space="0" w:color="auto"/>
            <w:right w:val="none" w:sz="0" w:space="0" w:color="auto"/>
          </w:divBdr>
          <w:divsChild>
            <w:div w:id="677466591">
              <w:marLeft w:val="0"/>
              <w:marRight w:val="0"/>
              <w:marTop w:val="0"/>
              <w:marBottom w:val="0"/>
              <w:divBdr>
                <w:top w:val="none" w:sz="0" w:space="0" w:color="auto"/>
                <w:left w:val="none" w:sz="0" w:space="0" w:color="auto"/>
                <w:bottom w:val="none" w:sz="0" w:space="0" w:color="auto"/>
                <w:right w:val="none" w:sz="0" w:space="0" w:color="auto"/>
              </w:divBdr>
            </w:div>
            <w:div w:id="124812774">
              <w:marLeft w:val="0"/>
              <w:marRight w:val="0"/>
              <w:marTop w:val="0"/>
              <w:marBottom w:val="0"/>
              <w:divBdr>
                <w:top w:val="none" w:sz="0" w:space="0" w:color="auto"/>
                <w:left w:val="none" w:sz="0" w:space="0" w:color="auto"/>
                <w:bottom w:val="none" w:sz="0" w:space="0" w:color="auto"/>
                <w:right w:val="none" w:sz="0" w:space="0" w:color="auto"/>
              </w:divBdr>
            </w:div>
            <w:div w:id="1407262837">
              <w:marLeft w:val="0"/>
              <w:marRight w:val="0"/>
              <w:marTop w:val="0"/>
              <w:marBottom w:val="0"/>
              <w:divBdr>
                <w:top w:val="none" w:sz="0" w:space="0" w:color="auto"/>
                <w:left w:val="none" w:sz="0" w:space="0" w:color="auto"/>
                <w:bottom w:val="none" w:sz="0" w:space="0" w:color="auto"/>
                <w:right w:val="none" w:sz="0" w:space="0" w:color="auto"/>
              </w:divBdr>
            </w:div>
            <w:div w:id="1087462393">
              <w:marLeft w:val="0"/>
              <w:marRight w:val="0"/>
              <w:marTop w:val="0"/>
              <w:marBottom w:val="0"/>
              <w:divBdr>
                <w:top w:val="none" w:sz="0" w:space="0" w:color="auto"/>
                <w:left w:val="none" w:sz="0" w:space="0" w:color="auto"/>
                <w:bottom w:val="none" w:sz="0" w:space="0" w:color="auto"/>
                <w:right w:val="none" w:sz="0" w:space="0" w:color="auto"/>
              </w:divBdr>
            </w:div>
            <w:div w:id="1346640274">
              <w:marLeft w:val="0"/>
              <w:marRight w:val="0"/>
              <w:marTop w:val="0"/>
              <w:marBottom w:val="0"/>
              <w:divBdr>
                <w:top w:val="none" w:sz="0" w:space="0" w:color="auto"/>
                <w:left w:val="none" w:sz="0" w:space="0" w:color="auto"/>
                <w:bottom w:val="none" w:sz="0" w:space="0" w:color="auto"/>
                <w:right w:val="none" w:sz="0" w:space="0" w:color="auto"/>
              </w:divBdr>
            </w:div>
          </w:divsChild>
        </w:div>
        <w:div w:id="716970489">
          <w:marLeft w:val="0"/>
          <w:marRight w:val="0"/>
          <w:marTop w:val="0"/>
          <w:marBottom w:val="0"/>
          <w:divBdr>
            <w:top w:val="none" w:sz="0" w:space="0" w:color="auto"/>
            <w:left w:val="none" w:sz="0" w:space="0" w:color="auto"/>
            <w:bottom w:val="none" w:sz="0" w:space="0" w:color="auto"/>
            <w:right w:val="none" w:sz="0" w:space="0" w:color="auto"/>
          </w:divBdr>
          <w:divsChild>
            <w:div w:id="395207266">
              <w:marLeft w:val="0"/>
              <w:marRight w:val="0"/>
              <w:marTop w:val="0"/>
              <w:marBottom w:val="0"/>
              <w:divBdr>
                <w:top w:val="none" w:sz="0" w:space="0" w:color="auto"/>
                <w:left w:val="none" w:sz="0" w:space="0" w:color="auto"/>
                <w:bottom w:val="none" w:sz="0" w:space="0" w:color="auto"/>
                <w:right w:val="none" w:sz="0" w:space="0" w:color="auto"/>
              </w:divBdr>
            </w:div>
            <w:div w:id="1555463769">
              <w:marLeft w:val="0"/>
              <w:marRight w:val="0"/>
              <w:marTop w:val="0"/>
              <w:marBottom w:val="0"/>
              <w:divBdr>
                <w:top w:val="none" w:sz="0" w:space="0" w:color="auto"/>
                <w:left w:val="none" w:sz="0" w:space="0" w:color="auto"/>
                <w:bottom w:val="none" w:sz="0" w:space="0" w:color="auto"/>
                <w:right w:val="none" w:sz="0" w:space="0" w:color="auto"/>
              </w:divBdr>
            </w:div>
            <w:div w:id="316420886">
              <w:marLeft w:val="0"/>
              <w:marRight w:val="0"/>
              <w:marTop w:val="0"/>
              <w:marBottom w:val="0"/>
              <w:divBdr>
                <w:top w:val="none" w:sz="0" w:space="0" w:color="auto"/>
                <w:left w:val="none" w:sz="0" w:space="0" w:color="auto"/>
                <w:bottom w:val="none" w:sz="0" w:space="0" w:color="auto"/>
                <w:right w:val="none" w:sz="0" w:space="0" w:color="auto"/>
              </w:divBdr>
            </w:div>
            <w:div w:id="1429035936">
              <w:marLeft w:val="0"/>
              <w:marRight w:val="0"/>
              <w:marTop w:val="0"/>
              <w:marBottom w:val="0"/>
              <w:divBdr>
                <w:top w:val="none" w:sz="0" w:space="0" w:color="auto"/>
                <w:left w:val="none" w:sz="0" w:space="0" w:color="auto"/>
                <w:bottom w:val="none" w:sz="0" w:space="0" w:color="auto"/>
                <w:right w:val="none" w:sz="0" w:space="0" w:color="auto"/>
              </w:divBdr>
            </w:div>
            <w:div w:id="2134665985">
              <w:marLeft w:val="0"/>
              <w:marRight w:val="0"/>
              <w:marTop w:val="0"/>
              <w:marBottom w:val="0"/>
              <w:divBdr>
                <w:top w:val="none" w:sz="0" w:space="0" w:color="auto"/>
                <w:left w:val="none" w:sz="0" w:space="0" w:color="auto"/>
                <w:bottom w:val="none" w:sz="0" w:space="0" w:color="auto"/>
                <w:right w:val="none" w:sz="0" w:space="0" w:color="auto"/>
              </w:divBdr>
            </w:div>
          </w:divsChild>
        </w:div>
        <w:div w:id="1261372872">
          <w:marLeft w:val="0"/>
          <w:marRight w:val="0"/>
          <w:marTop w:val="0"/>
          <w:marBottom w:val="0"/>
          <w:divBdr>
            <w:top w:val="none" w:sz="0" w:space="0" w:color="auto"/>
            <w:left w:val="none" w:sz="0" w:space="0" w:color="auto"/>
            <w:bottom w:val="none" w:sz="0" w:space="0" w:color="auto"/>
            <w:right w:val="none" w:sz="0" w:space="0" w:color="auto"/>
          </w:divBdr>
          <w:divsChild>
            <w:div w:id="530262125">
              <w:marLeft w:val="0"/>
              <w:marRight w:val="0"/>
              <w:marTop w:val="0"/>
              <w:marBottom w:val="0"/>
              <w:divBdr>
                <w:top w:val="none" w:sz="0" w:space="0" w:color="auto"/>
                <w:left w:val="none" w:sz="0" w:space="0" w:color="auto"/>
                <w:bottom w:val="none" w:sz="0" w:space="0" w:color="auto"/>
                <w:right w:val="none" w:sz="0" w:space="0" w:color="auto"/>
              </w:divBdr>
            </w:div>
            <w:div w:id="2097894311">
              <w:marLeft w:val="0"/>
              <w:marRight w:val="0"/>
              <w:marTop w:val="0"/>
              <w:marBottom w:val="0"/>
              <w:divBdr>
                <w:top w:val="none" w:sz="0" w:space="0" w:color="auto"/>
                <w:left w:val="none" w:sz="0" w:space="0" w:color="auto"/>
                <w:bottom w:val="none" w:sz="0" w:space="0" w:color="auto"/>
                <w:right w:val="none" w:sz="0" w:space="0" w:color="auto"/>
              </w:divBdr>
            </w:div>
            <w:div w:id="672925178">
              <w:marLeft w:val="0"/>
              <w:marRight w:val="0"/>
              <w:marTop w:val="0"/>
              <w:marBottom w:val="0"/>
              <w:divBdr>
                <w:top w:val="none" w:sz="0" w:space="0" w:color="auto"/>
                <w:left w:val="none" w:sz="0" w:space="0" w:color="auto"/>
                <w:bottom w:val="none" w:sz="0" w:space="0" w:color="auto"/>
                <w:right w:val="none" w:sz="0" w:space="0" w:color="auto"/>
              </w:divBdr>
            </w:div>
            <w:div w:id="1598711091">
              <w:marLeft w:val="0"/>
              <w:marRight w:val="0"/>
              <w:marTop w:val="0"/>
              <w:marBottom w:val="0"/>
              <w:divBdr>
                <w:top w:val="none" w:sz="0" w:space="0" w:color="auto"/>
                <w:left w:val="none" w:sz="0" w:space="0" w:color="auto"/>
                <w:bottom w:val="none" w:sz="0" w:space="0" w:color="auto"/>
                <w:right w:val="none" w:sz="0" w:space="0" w:color="auto"/>
              </w:divBdr>
            </w:div>
            <w:div w:id="756294767">
              <w:marLeft w:val="0"/>
              <w:marRight w:val="0"/>
              <w:marTop w:val="0"/>
              <w:marBottom w:val="0"/>
              <w:divBdr>
                <w:top w:val="none" w:sz="0" w:space="0" w:color="auto"/>
                <w:left w:val="none" w:sz="0" w:space="0" w:color="auto"/>
                <w:bottom w:val="none" w:sz="0" w:space="0" w:color="auto"/>
                <w:right w:val="none" w:sz="0" w:space="0" w:color="auto"/>
              </w:divBdr>
            </w:div>
          </w:divsChild>
        </w:div>
        <w:div w:id="1429696090">
          <w:marLeft w:val="0"/>
          <w:marRight w:val="0"/>
          <w:marTop w:val="0"/>
          <w:marBottom w:val="0"/>
          <w:divBdr>
            <w:top w:val="none" w:sz="0" w:space="0" w:color="auto"/>
            <w:left w:val="none" w:sz="0" w:space="0" w:color="auto"/>
            <w:bottom w:val="none" w:sz="0" w:space="0" w:color="auto"/>
            <w:right w:val="none" w:sz="0" w:space="0" w:color="auto"/>
          </w:divBdr>
        </w:div>
        <w:div w:id="266890144">
          <w:marLeft w:val="0"/>
          <w:marRight w:val="0"/>
          <w:marTop w:val="0"/>
          <w:marBottom w:val="0"/>
          <w:divBdr>
            <w:top w:val="none" w:sz="0" w:space="0" w:color="auto"/>
            <w:left w:val="none" w:sz="0" w:space="0" w:color="auto"/>
            <w:bottom w:val="none" w:sz="0" w:space="0" w:color="auto"/>
            <w:right w:val="none" w:sz="0" w:space="0" w:color="auto"/>
          </w:divBdr>
        </w:div>
        <w:div w:id="2109807316">
          <w:marLeft w:val="0"/>
          <w:marRight w:val="0"/>
          <w:marTop w:val="0"/>
          <w:marBottom w:val="0"/>
          <w:divBdr>
            <w:top w:val="none" w:sz="0" w:space="0" w:color="auto"/>
            <w:left w:val="none" w:sz="0" w:space="0" w:color="auto"/>
            <w:bottom w:val="none" w:sz="0" w:space="0" w:color="auto"/>
            <w:right w:val="none" w:sz="0" w:space="0" w:color="auto"/>
          </w:divBdr>
        </w:div>
        <w:div w:id="1330402517">
          <w:marLeft w:val="0"/>
          <w:marRight w:val="0"/>
          <w:marTop w:val="0"/>
          <w:marBottom w:val="0"/>
          <w:divBdr>
            <w:top w:val="none" w:sz="0" w:space="0" w:color="auto"/>
            <w:left w:val="none" w:sz="0" w:space="0" w:color="auto"/>
            <w:bottom w:val="none" w:sz="0" w:space="0" w:color="auto"/>
            <w:right w:val="none" w:sz="0" w:space="0" w:color="auto"/>
          </w:divBdr>
        </w:div>
        <w:div w:id="21251838">
          <w:marLeft w:val="0"/>
          <w:marRight w:val="0"/>
          <w:marTop w:val="0"/>
          <w:marBottom w:val="0"/>
          <w:divBdr>
            <w:top w:val="none" w:sz="0" w:space="0" w:color="auto"/>
            <w:left w:val="none" w:sz="0" w:space="0" w:color="auto"/>
            <w:bottom w:val="none" w:sz="0" w:space="0" w:color="auto"/>
            <w:right w:val="none" w:sz="0" w:space="0" w:color="auto"/>
          </w:divBdr>
        </w:div>
      </w:divsChild>
    </w:div>
    <w:div w:id="948246169">
      <w:bodyDiv w:val="1"/>
      <w:marLeft w:val="0"/>
      <w:marRight w:val="0"/>
      <w:marTop w:val="0"/>
      <w:marBottom w:val="0"/>
      <w:divBdr>
        <w:top w:val="none" w:sz="0" w:space="0" w:color="auto"/>
        <w:left w:val="none" w:sz="0" w:space="0" w:color="auto"/>
        <w:bottom w:val="none" w:sz="0" w:space="0" w:color="auto"/>
        <w:right w:val="none" w:sz="0" w:space="0" w:color="auto"/>
      </w:divBdr>
    </w:div>
    <w:div w:id="998969903">
      <w:bodyDiv w:val="1"/>
      <w:marLeft w:val="0"/>
      <w:marRight w:val="0"/>
      <w:marTop w:val="0"/>
      <w:marBottom w:val="0"/>
      <w:divBdr>
        <w:top w:val="none" w:sz="0" w:space="0" w:color="auto"/>
        <w:left w:val="none" w:sz="0" w:space="0" w:color="auto"/>
        <w:bottom w:val="none" w:sz="0" w:space="0" w:color="auto"/>
        <w:right w:val="none" w:sz="0" w:space="0" w:color="auto"/>
      </w:divBdr>
    </w:div>
    <w:div w:id="1052271184">
      <w:bodyDiv w:val="1"/>
      <w:marLeft w:val="0"/>
      <w:marRight w:val="0"/>
      <w:marTop w:val="0"/>
      <w:marBottom w:val="0"/>
      <w:divBdr>
        <w:top w:val="none" w:sz="0" w:space="0" w:color="auto"/>
        <w:left w:val="none" w:sz="0" w:space="0" w:color="auto"/>
        <w:bottom w:val="none" w:sz="0" w:space="0" w:color="auto"/>
        <w:right w:val="none" w:sz="0" w:space="0" w:color="auto"/>
      </w:divBdr>
    </w:div>
    <w:div w:id="1102997936">
      <w:bodyDiv w:val="1"/>
      <w:marLeft w:val="0"/>
      <w:marRight w:val="0"/>
      <w:marTop w:val="0"/>
      <w:marBottom w:val="0"/>
      <w:divBdr>
        <w:top w:val="none" w:sz="0" w:space="0" w:color="auto"/>
        <w:left w:val="none" w:sz="0" w:space="0" w:color="auto"/>
        <w:bottom w:val="none" w:sz="0" w:space="0" w:color="auto"/>
        <w:right w:val="none" w:sz="0" w:space="0" w:color="auto"/>
      </w:divBdr>
    </w:div>
    <w:div w:id="1117484261">
      <w:bodyDiv w:val="1"/>
      <w:marLeft w:val="0"/>
      <w:marRight w:val="0"/>
      <w:marTop w:val="0"/>
      <w:marBottom w:val="0"/>
      <w:divBdr>
        <w:top w:val="none" w:sz="0" w:space="0" w:color="auto"/>
        <w:left w:val="none" w:sz="0" w:space="0" w:color="auto"/>
        <w:bottom w:val="none" w:sz="0" w:space="0" w:color="auto"/>
        <w:right w:val="none" w:sz="0" w:space="0" w:color="auto"/>
      </w:divBdr>
    </w:div>
    <w:div w:id="1251621759">
      <w:bodyDiv w:val="1"/>
      <w:marLeft w:val="0"/>
      <w:marRight w:val="0"/>
      <w:marTop w:val="0"/>
      <w:marBottom w:val="0"/>
      <w:divBdr>
        <w:top w:val="none" w:sz="0" w:space="0" w:color="auto"/>
        <w:left w:val="none" w:sz="0" w:space="0" w:color="auto"/>
        <w:bottom w:val="none" w:sz="0" w:space="0" w:color="auto"/>
        <w:right w:val="none" w:sz="0" w:space="0" w:color="auto"/>
      </w:divBdr>
    </w:div>
    <w:div w:id="1415591171">
      <w:bodyDiv w:val="1"/>
      <w:marLeft w:val="0"/>
      <w:marRight w:val="0"/>
      <w:marTop w:val="0"/>
      <w:marBottom w:val="0"/>
      <w:divBdr>
        <w:top w:val="none" w:sz="0" w:space="0" w:color="auto"/>
        <w:left w:val="none" w:sz="0" w:space="0" w:color="auto"/>
        <w:bottom w:val="none" w:sz="0" w:space="0" w:color="auto"/>
        <w:right w:val="none" w:sz="0" w:space="0" w:color="auto"/>
      </w:divBdr>
    </w:div>
    <w:div w:id="1729298608">
      <w:bodyDiv w:val="1"/>
      <w:marLeft w:val="0"/>
      <w:marRight w:val="0"/>
      <w:marTop w:val="0"/>
      <w:marBottom w:val="0"/>
      <w:divBdr>
        <w:top w:val="none" w:sz="0" w:space="0" w:color="auto"/>
        <w:left w:val="none" w:sz="0" w:space="0" w:color="auto"/>
        <w:bottom w:val="none" w:sz="0" w:space="0" w:color="auto"/>
        <w:right w:val="none" w:sz="0" w:space="0" w:color="auto"/>
      </w:divBdr>
    </w:div>
    <w:div w:id="1785997894">
      <w:bodyDiv w:val="1"/>
      <w:marLeft w:val="0"/>
      <w:marRight w:val="0"/>
      <w:marTop w:val="0"/>
      <w:marBottom w:val="0"/>
      <w:divBdr>
        <w:top w:val="none" w:sz="0" w:space="0" w:color="auto"/>
        <w:left w:val="none" w:sz="0" w:space="0" w:color="auto"/>
        <w:bottom w:val="none" w:sz="0" w:space="0" w:color="auto"/>
        <w:right w:val="none" w:sz="0" w:space="0" w:color="auto"/>
      </w:divBdr>
    </w:div>
    <w:div w:id="1792895112">
      <w:bodyDiv w:val="1"/>
      <w:marLeft w:val="0"/>
      <w:marRight w:val="0"/>
      <w:marTop w:val="0"/>
      <w:marBottom w:val="0"/>
      <w:divBdr>
        <w:top w:val="none" w:sz="0" w:space="0" w:color="auto"/>
        <w:left w:val="none" w:sz="0" w:space="0" w:color="auto"/>
        <w:bottom w:val="none" w:sz="0" w:space="0" w:color="auto"/>
        <w:right w:val="none" w:sz="0" w:space="0" w:color="auto"/>
      </w:divBdr>
    </w:div>
    <w:div w:id="1928422624">
      <w:bodyDiv w:val="1"/>
      <w:marLeft w:val="0"/>
      <w:marRight w:val="0"/>
      <w:marTop w:val="0"/>
      <w:marBottom w:val="0"/>
      <w:divBdr>
        <w:top w:val="none" w:sz="0" w:space="0" w:color="auto"/>
        <w:left w:val="none" w:sz="0" w:space="0" w:color="auto"/>
        <w:bottom w:val="none" w:sz="0" w:space="0" w:color="auto"/>
        <w:right w:val="none" w:sz="0" w:space="0" w:color="auto"/>
      </w:divBdr>
    </w:div>
    <w:div w:id="1967001947">
      <w:bodyDiv w:val="1"/>
      <w:marLeft w:val="0"/>
      <w:marRight w:val="0"/>
      <w:marTop w:val="0"/>
      <w:marBottom w:val="0"/>
      <w:divBdr>
        <w:top w:val="none" w:sz="0" w:space="0" w:color="auto"/>
        <w:left w:val="none" w:sz="0" w:space="0" w:color="auto"/>
        <w:bottom w:val="none" w:sz="0" w:space="0" w:color="auto"/>
        <w:right w:val="none" w:sz="0" w:space="0" w:color="auto"/>
      </w:divBdr>
    </w:div>
    <w:div w:id="20284787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ur-lex.europa.eu/collection/eu-law/treaties/treaties-force.html" TargetMode="External"/><Relationship Id="rId21" Type="http://schemas.openxmlformats.org/officeDocument/2006/relationships/hyperlink" Target="https://ieuss.buffalostate.edu/sunymeu-2026" TargetMode="External"/><Relationship Id="rId34" Type="http://schemas.openxmlformats.org/officeDocument/2006/relationships/hyperlink" Target="https://ec.europa.eu/commission/commissioners/2019-2024/president_en" TargetMode="External"/><Relationship Id="rId42" Type="http://schemas.microsoft.com/office/2018/08/relationships/commentsExtensible" Target="commentsExtensible.xml"/><Relationship Id="rId47" Type="http://schemas.openxmlformats.org/officeDocument/2006/relationships/image" Target="media/image6.jpg"/><Relationship Id="rId50" Type="http://schemas.openxmlformats.org/officeDocument/2006/relationships/hyperlink" Target="https://polish-presidency.consilium.europa.eu/en/programme/trio-programme/" TargetMode="External"/><Relationship Id="rId55" Type="http://schemas.openxmlformats.org/officeDocument/2006/relationships/hyperlink" Target="https://ieuss.buffalostate.edu/sunymeu-2026" TargetMode="External"/><Relationship Id="rId63" Type="http://schemas.openxmlformats.org/officeDocument/2006/relationships/hyperlink" Target="https://ieuss.buffalostate.edu/resources"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euss.buffalostate.edu/suny-model-european-union-0" TargetMode="External"/><Relationship Id="rId29" Type="http://schemas.openxmlformats.org/officeDocument/2006/relationships/hyperlink" Target="https://ieuss.buffalostate.edu/resources" TargetMode="External"/><Relationship Id="rId11" Type="http://schemas.openxmlformats.org/officeDocument/2006/relationships/image" Target="media/image2.jpeg"/><Relationship Id="rId24" Type="http://schemas.openxmlformats.org/officeDocument/2006/relationships/hyperlink" Target="https://ieuss.buffalostate.edu/resources" TargetMode="External"/><Relationship Id="rId32" Type="http://schemas.openxmlformats.org/officeDocument/2006/relationships/hyperlink" Target="https://european-union.europa.eu/institutions-law-budget/institutions-and-bodies/search-all-eu-institutions-and-bodies_en?f%5B0%5D=oe_organisation_eu_type%3Ahttp%3A//publications.europa.eu/resource/authority/corporate-body-classification/AGENCY_EXEC" TargetMode="External"/><Relationship Id="rId37" Type="http://schemas.openxmlformats.org/officeDocument/2006/relationships/hyperlink" Target="https://www.consilium.europa.eu/en/presidency-council-eu/" TargetMode="External"/><Relationship Id="rId40" Type="http://schemas.microsoft.com/office/2011/relationships/commentsExtended" Target="commentsExtended.xml"/><Relationship Id="rId45" Type="http://schemas.openxmlformats.org/officeDocument/2006/relationships/header" Target="header2.xml"/><Relationship Id="rId53" Type="http://schemas.openxmlformats.org/officeDocument/2006/relationships/hyperlink" Target="https://ieuss.buffalostate.edu/sites/ieuss.buffalostate.edu/files/uploads/Documents/SUNYMEU/2022/SUNYMEU%202022%20CONCLUSIONSfinal.pdf" TargetMode="External"/><Relationship Id="rId58" Type="http://schemas.openxmlformats.org/officeDocument/2006/relationships/hyperlink" Target="https://defence-industry-space.ec.europa.eu/eu-space/iris2-secure-connectivity_en"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sunymeu@buffalostate.edu" TargetMode="External"/><Relationship Id="rId19" Type="http://schemas.openxmlformats.org/officeDocument/2006/relationships/hyperlink" Target="https://www.suny.edu/about/mission/" TargetMode="External"/><Relationship Id="rId14" Type="http://schemas.openxmlformats.org/officeDocument/2006/relationships/footer" Target="footer1.xml"/><Relationship Id="rId22" Type="http://schemas.openxmlformats.org/officeDocument/2006/relationships/hyperlink" Target="https://ieuss.buffalostate.edu/q" TargetMode="External"/><Relationship Id="rId27" Type="http://schemas.openxmlformats.org/officeDocument/2006/relationships/hyperlink" Target="https://eur-lex.europa.eu/collection/eu-law/treaties/treaties-force.html" TargetMode="External"/><Relationship Id="rId30" Type="http://schemas.openxmlformats.org/officeDocument/2006/relationships/hyperlink" Target="https://european-union.europa.eu/institutions-law-budget/institutions-and-bodies/search-all-eu-institutions-and-bodies_en?f%5B0%5D=oe_organisation_eu_type%3Ahttp%3A//publications.europa.eu/resource/authority/corporate-body-classification/AGENCY_DEC" TargetMode="External"/><Relationship Id="rId35" Type="http://schemas.openxmlformats.org/officeDocument/2006/relationships/hyperlink" Target="https://ec.europa.eu/commission/commissioners/2019-2024_en" TargetMode="External"/><Relationship Id="rId43" Type="http://schemas.openxmlformats.org/officeDocument/2006/relationships/hyperlink" Target="https://www.consilium.europa.eu/en/european-council/members/" TargetMode="External"/><Relationship Id="rId48" Type="http://schemas.openxmlformats.org/officeDocument/2006/relationships/hyperlink" Target="https://www.consilium.europa.eu/en/eu-strategic-agenda-2019-2024/" TargetMode="External"/><Relationship Id="rId56" Type="http://schemas.openxmlformats.org/officeDocument/2006/relationships/image" Target="media/image7.jpg"/><Relationship Id="rId64" Type="http://schemas.openxmlformats.org/officeDocument/2006/relationships/hyperlink" Target="https://www.europarl.europa.eu/olp/en/ordinary-legislative-procedure/overview" TargetMode="External"/><Relationship Id="rId8" Type="http://schemas.openxmlformats.org/officeDocument/2006/relationships/image" Target="media/image1.jpeg"/><Relationship Id="rId51" Type="http://schemas.openxmlformats.org/officeDocument/2006/relationships/hyperlink" Target="https://ieuss.buffalostate.edu/staying-current-eu" TargetMode="External"/><Relationship Id="rId3" Type="http://schemas.openxmlformats.org/officeDocument/2006/relationships/styles" Target="styles.xml"/><Relationship Id="rId12" Type="http://schemas.openxmlformats.org/officeDocument/2006/relationships/hyperlink" Target="http://www.facebook.com/groups/sunymodeleu/" TargetMode="External"/><Relationship Id="rId17" Type="http://schemas.openxmlformats.org/officeDocument/2006/relationships/hyperlink" Target="https://system.suny.edu/global/" TargetMode="External"/><Relationship Id="rId25" Type="http://schemas.openxmlformats.org/officeDocument/2006/relationships/image" Target="media/image3.jpg"/><Relationship Id="rId33" Type="http://schemas.openxmlformats.org/officeDocument/2006/relationships/hyperlink" Target="https://european-union.europa.eu/institutions-law-budget/institutions-and-bodies/types-institutions-and-bodies_en" TargetMode="External"/><Relationship Id="rId38" Type="http://schemas.openxmlformats.org/officeDocument/2006/relationships/image" Target="media/image4.png"/><Relationship Id="rId46" Type="http://schemas.openxmlformats.org/officeDocument/2006/relationships/image" Target="media/image5.jpg"/><Relationship Id="rId59" Type="http://schemas.openxmlformats.org/officeDocument/2006/relationships/hyperlink" Target="https://www.ses.com/press-release/spacerise-signs-concession-contract-deliver-europes-iris2-connectivity-network" TargetMode="External"/><Relationship Id="rId67" Type="http://schemas.microsoft.com/office/2011/relationships/people" Target="people.xml"/><Relationship Id="rId20" Type="http://schemas.openxmlformats.org/officeDocument/2006/relationships/hyperlink" Target="https://ieuss.buffalostate.edu/sunymeu" TargetMode="External"/><Relationship Id="rId41" Type="http://schemas.microsoft.com/office/2016/09/relationships/commentsIds" Target="commentsIds.xml"/><Relationship Id="rId54" Type="http://schemas.openxmlformats.org/officeDocument/2006/relationships/hyperlink" Target="https://ieuss.buffalostate.edu/forms-sunymeu" TargetMode="External"/><Relationship Id="rId62" Type="http://schemas.openxmlformats.org/officeDocument/2006/relationships/hyperlink" Target="https://ieuss.buffalostate.edu/forms-survey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euss.buffalostate.edu/suny-model-european-union-0" TargetMode="External"/><Relationship Id="rId23" Type="http://schemas.openxmlformats.org/officeDocument/2006/relationships/hyperlink" Target="http://www.consilium.europa.eu/en/contact/address/council-buildings/europa-building/" TargetMode="External"/><Relationship Id="rId28" Type="http://schemas.openxmlformats.org/officeDocument/2006/relationships/hyperlink" Target="https://www.youtube.com/watch?v=9eufLQ3sew0" TargetMode="External"/><Relationship Id="rId36" Type="http://schemas.openxmlformats.org/officeDocument/2006/relationships/hyperlink" Target="https://www.consilium.europa.eu/en/council-eu/presidency-council-eu/" TargetMode="External"/><Relationship Id="rId49" Type="http://schemas.openxmlformats.org/officeDocument/2006/relationships/hyperlink" Target="https://commission.europa.eu/priorities-2024-2029_en" TargetMode="External"/><Relationship Id="rId57" Type="http://schemas.openxmlformats.org/officeDocument/2006/relationships/hyperlink" Target="https://defence-industry-space.ec.europa.eu/eu-space/iris2-secure-connectivity_en" TargetMode="External"/><Relationship Id="rId10" Type="http://schemas.openxmlformats.org/officeDocument/2006/relationships/hyperlink" Target="http://www.facebook.com/groups/sunymodeleu/" TargetMode="External"/><Relationship Id="rId31" Type="http://schemas.openxmlformats.org/officeDocument/2006/relationships/hyperlink" Target="https://european-union.europa.eu/institutions-law-budget/institutions-and-bodies/types-institutions-and-bodies_en" TargetMode="External"/><Relationship Id="rId44" Type="http://schemas.openxmlformats.org/officeDocument/2006/relationships/hyperlink" Target="https://www.consilium.europa.eu/en/european-council/president/biography/" TargetMode="External"/><Relationship Id="rId52" Type="http://schemas.openxmlformats.org/officeDocument/2006/relationships/hyperlink" Target="https://www.politico.eu/" TargetMode="External"/><Relationship Id="rId60" Type="http://schemas.openxmlformats.org/officeDocument/2006/relationships/hyperlink" Target="https://commission.europa.eu/topics/eu-competitiveness/ai-continent_en" TargetMode="External"/><Relationship Id="rId65" Type="http://schemas.openxmlformats.org/officeDocument/2006/relationships/hyperlink" Target="https://www.consilium.europa.eu/en/council-eu/configurations/" TargetMode="External"/><Relationship Id="rId4" Type="http://schemas.openxmlformats.org/officeDocument/2006/relationships/settings" Target="settings.xml"/><Relationship Id="rId9" Type="http://schemas.openxmlformats.org/officeDocument/2006/relationships/hyperlink" Target="mailto:buonanl@buffalostate.edu" TargetMode="External"/><Relationship Id="rId13" Type="http://schemas.openxmlformats.org/officeDocument/2006/relationships/header" Target="header1.xml"/><Relationship Id="rId18" Type="http://schemas.openxmlformats.org/officeDocument/2006/relationships/hyperlink" Target="https://www.youtube.com/watch?v=Z9geg0h3DOo" TargetMode="External"/><Relationship Id="rId39" Type="http://schemas.openxmlformats.org/officeDocument/2006/relationships/comments" Target="comments.xml"/></Relationships>
</file>

<file path=word/_rels/footnotes.xml.rels><?xml version="1.0" encoding="UTF-8" standalone="yes"?>
<Relationships xmlns="http://schemas.openxmlformats.org/package/2006/relationships"><Relationship Id="rId8" Type="http://schemas.openxmlformats.org/officeDocument/2006/relationships/hyperlink" Target="https://the-president.europarl.europa.eu/en/the-presidency/functions" TargetMode="External"/><Relationship Id="rId3" Type="http://schemas.openxmlformats.org/officeDocument/2006/relationships/hyperlink" Target="http://www.consilium.europa.eu/en/council-eu/configurations/" TargetMode="External"/><Relationship Id="rId7" Type="http://schemas.openxmlformats.org/officeDocument/2006/relationships/hyperlink" Target="https://ieuss.buffalostate.edu/sites/ieuss.buffalostate.edu/files/uploads/Documents/IEUSSReviewofBooks/MemberStatesintheEU3-3-21.pdf" TargetMode="External"/><Relationship Id="rId2" Type="http://schemas.openxmlformats.org/officeDocument/2006/relationships/hyperlink" Target="http://www.ecb.int/euro/intro/html/map.en.html" TargetMode="External"/><Relationship Id="rId1" Type="http://schemas.openxmlformats.org/officeDocument/2006/relationships/hyperlink" Target="https://eur-lex.europa.eu/collection/eu-law/treaties/treaties-force.html" TargetMode="External"/><Relationship Id="rId6" Type="http://schemas.openxmlformats.org/officeDocument/2006/relationships/hyperlink" Target="http://library.fes.de/pdf-files/id/ipa/07819.pdf" TargetMode="External"/><Relationship Id="rId5" Type="http://schemas.openxmlformats.org/officeDocument/2006/relationships/hyperlink" Target="https://op.europa.eu/en/publication-detail/-/publication/d3e77637-a963-11eb-9585-01aa75ed71a1/language-en" TargetMode="External"/><Relationship Id="rId4" Type="http://schemas.openxmlformats.org/officeDocument/2006/relationships/hyperlink" Target="https://utorontopress.com/9781487542863/european-union-governance-and-policy-making-second-edition/" TargetMode="External"/><Relationship Id="rId9" Type="http://schemas.openxmlformats.org/officeDocument/2006/relationships/hyperlink" Target="https://www.consilium.europa.eu/en/press/press-releases/2016/07/26/council-rotating-presidencies-revised-ord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BC6FF3-2E98-4D39-B48F-3D707825F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70</Pages>
  <Words>20884</Words>
  <Characters>119041</Characters>
  <Application>Microsoft Office Word</Application>
  <DocSecurity>0</DocSecurity>
  <Lines>992</Lines>
  <Paragraphs>279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Council (of Ministers)</vt:lpstr>
      <vt:lpstr>Council (of Ministers)</vt:lpstr>
    </vt:vector>
  </TitlesOfParts>
  <Company>Hewlett-Packard Company</Company>
  <LinksUpToDate>false</LinksUpToDate>
  <CharactersWithSpaces>139646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(of Ministers)</dc:title>
  <dc:creator>Laurie Ann Buonanno</dc:creator>
  <cp:lastModifiedBy>LB </cp:lastModifiedBy>
  <cp:revision>2</cp:revision>
  <cp:lastPrinted>2024-03-26T00:22:00Z</cp:lastPrinted>
  <dcterms:created xsi:type="dcterms:W3CDTF">2025-09-07T16:25:00Z</dcterms:created>
  <dcterms:modified xsi:type="dcterms:W3CDTF">2025-09-07T16:25:00Z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2014-10-13T00:00:00Z</vt:filetime>
  </property>
  <property fmtid="{D5CDD505-2E9C-101B-9397-08002B2CF9AE}" pid="3" name="Creator">
    <vt:lpwstr>Microsoft® Word 2013</vt:lpwstr>
  </property>
  <property fmtid="{D5CDD505-2E9C-101B-9397-08002B2CF9AE}" pid="4" name="LastSaved">
    <vt:filetime>2015-09-03T00:00:00Z</vt:filetime>
  </property>
  <property fmtid="{D5CDD505-2E9C-101B-9397-08002B2CF9AE}" pid="5" name="GrammarlyDocumentId">
    <vt:lpwstr>c2dc6a6e6dd72dd809f03fc4c33da9cc6dd9e027b2a3d52b68b456f227fb9fd5</vt:lpwstr>
  </property>
</Properties>
</file>